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24D44" w14:textId="3442D6B3" w:rsidR="00384D6B" w:rsidRPr="00384D6B" w:rsidRDefault="00384D6B">
      <w:pPr>
        <w:spacing w:after="0" w:line="240" w:lineRule="auto"/>
        <w:rPr>
          <w:rFonts w:cs="Arial"/>
          <w:b/>
          <w:sz w:val="28"/>
          <w:szCs w:val="28"/>
        </w:rPr>
      </w:pPr>
      <w:r w:rsidRPr="00384D6B">
        <w:rPr>
          <w:rFonts w:cs="Arial"/>
          <w:b/>
          <w:sz w:val="28"/>
          <w:szCs w:val="28"/>
        </w:rPr>
        <w:t>Buckinghamshire New University</w:t>
      </w:r>
    </w:p>
    <w:p w14:paraId="5886539F" w14:textId="77777777" w:rsidR="00384D6B" w:rsidRPr="00384D6B" w:rsidRDefault="00384D6B">
      <w:pPr>
        <w:spacing w:after="0" w:line="240" w:lineRule="auto"/>
        <w:rPr>
          <w:rFonts w:cs="Arial"/>
          <w:b/>
          <w:sz w:val="28"/>
          <w:szCs w:val="28"/>
        </w:rPr>
      </w:pPr>
    </w:p>
    <w:p w14:paraId="03336600" w14:textId="77777777" w:rsidR="00384D6B" w:rsidRPr="00384D6B" w:rsidRDefault="00384D6B">
      <w:pPr>
        <w:spacing w:after="0" w:line="240" w:lineRule="auto"/>
        <w:rPr>
          <w:rFonts w:cs="Arial"/>
          <w:b/>
          <w:sz w:val="28"/>
          <w:szCs w:val="28"/>
        </w:rPr>
      </w:pPr>
    </w:p>
    <w:p w14:paraId="07B107CA" w14:textId="1079C5AD" w:rsidR="00384D6B" w:rsidRDefault="00384D6B" w:rsidP="00384D6B">
      <w:pPr>
        <w:spacing w:after="0" w:line="240" w:lineRule="auto"/>
        <w:rPr>
          <w:rFonts w:eastAsia="Times New Roman" w:cs="Arial"/>
          <w:sz w:val="28"/>
          <w:szCs w:val="28"/>
          <w:lang w:eastAsia="en-GB"/>
        </w:rPr>
      </w:pPr>
      <w:r w:rsidRPr="00384D6B">
        <w:rPr>
          <w:rFonts w:eastAsia="Times New Roman" w:cs="Arial"/>
          <w:sz w:val="28"/>
          <w:szCs w:val="28"/>
          <w:lang w:eastAsia="en-GB"/>
        </w:rPr>
        <w:t>This is a pre-copyedited, peer-reviewed v</w:t>
      </w:r>
      <w:r>
        <w:rPr>
          <w:rFonts w:eastAsia="Times New Roman" w:cs="Arial"/>
          <w:sz w:val="28"/>
          <w:szCs w:val="28"/>
          <w:lang w:eastAsia="en-GB"/>
        </w:rPr>
        <w:t>ersion of the following article:</w:t>
      </w:r>
    </w:p>
    <w:p w14:paraId="099ABE0E" w14:textId="77777777" w:rsidR="00384D6B" w:rsidRPr="00384D6B" w:rsidRDefault="00384D6B" w:rsidP="00384D6B">
      <w:pPr>
        <w:spacing w:after="0" w:line="240" w:lineRule="auto"/>
        <w:rPr>
          <w:rFonts w:eastAsia="Times New Roman" w:cs="Arial"/>
          <w:sz w:val="28"/>
          <w:szCs w:val="28"/>
          <w:lang w:eastAsia="en-GB"/>
        </w:rPr>
      </w:pPr>
    </w:p>
    <w:p w14:paraId="64FB5363" w14:textId="6B7287B8" w:rsidR="00384D6B" w:rsidRPr="00384D6B" w:rsidRDefault="00384D6B" w:rsidP="00384D6B">
      <w:pPr>
        <w:spacing w:after="0" w:line="240" w:lineRule="auto"/>
        <w:rPr>
          <w:rFonts w:eastAsia="Times New Roman" w:cs="Arial"/>
          <w:sz w:val="28"/>
          <w:szCs w:val="28"/>
          <w:lang w:eastAsia="en-GB"/>
        </w:rPr>
      </w:pPr>
      <w:r w:rsidRPr="00384D6B">
        <w:rPr>
          <w:rFonts w:eastAsia="Times New Roman" w:cs="Arial"/>
          <w:sz w:val="28"/>
          <w:szCs w:val="28"/>
          <w:lang w:eastAsia="en-GB"/>
        </w:rPr>
        <w:t>Edwards S (2017)</w:t>
      </w:r>
      <w:r w:rsidR="004E2A1F">
        <w:rPr>
          <w:rFonts w:eastAsia="Times New Roman" w:cs="Arial"/>
          <w:sz w:val="28"/>
          <w:szCs w:val="28"/>
          <w:lang w:eastAsia="en-GB"/>
        </w:rPr>
        <w:t>.</w:t>
      </w:r>
      <w:r w:rsidRPr="00384D6B">
        <w:rPr>
          <w:rFonts w:eastAsia="Times New Roman" w:cs="Arial"/>
          <w:sz w:val="28"/>
          <w:szCs w:val="28"/>
          <w:lang w:eastAsia="en-GB"/>
        </w:rPr>
        <w:t xml:space="preserve"> Reflecting differently. New dimensions:</w:t>
      </w:r>
    </w:p>
    <w:p w14:paraId="18BAF8C0" w14:textId="068B850E" w:rsidR="00384D6B" w:rsidRPr="00384D6B" w:rsidRDefault="00384D6B" w:rsidP="00384D6B">
      <w:pPr>
        <w:spacing w:after="0" w:line="240" w:lineRule="auto"/>
        <w:rPr>
          <w:rFonts w:eastAsia="Times New Roman" w:cs="Arial"/>
          <w:sz w:val="28"/>
          <w:szCs w:val="28"/>
          <w:lang w:eastAsia="en-GB"/>
        </w:rPr>
      </w:pPr>
      <w:r w:rsidRPr="00384D6B">
        <w:rPr>
          <w:rFonts w:eastAsia="Times New Roman" w:cs="Arial"/>
          <w:sz w:val="28"/>
          <w:szCs w:val="28"/>
          <w:lang w:eastAsia="en-GB"/>
        </w:rPr>
        <w:t>reflection-before-action and reflection-beyond-action</w:t>
      </w:r>
      <w:r w:rsidR="004E2A1F">
        <w:rPr>
          <w:rFonts w:eastAsia="Times New Roman" w:cs="Arial"/>
          <w:sz w:val="28"/>
          <w:szCs w:val="28"/>
          <w:lang w:eastAsia="en-GB"/>
        </w:rPr>
        <w:t>.</w:t>
      </w:r>
      <w:r w:rsidRPr="00384D6B">
        <w:rPr>
          <w:rFonts w:eastAsia="Times New Roman" w:cs="Arial"/>
          <w:sz w:val="28"/>
          <w:szCs w:val="28"/>
          <w:lang w:eastAsia="en-GB"/>
        </w:rPr>
        <w:t xml:space="preserve"> </w:t>
      </w:r>
      <w:r w:rsidRPr="00384D6B">
        <w:rPr>
          <w:rFonts w:eastAsia="Times New Roman" w:cs="Arial"/>
          <w:i/>
          <w:sz w:val="28"/>
          <w:szCs w:val="28"/>
          <w:lang w:eastAsia="en-GB"/>
        </w:rPr>
        <w:t>International Practice Development Journal</w:t>
      </w:r>
      <w:r w:rsidR="004E2A1F">
        <w:rPr>
          <w:rFonts w:eastAsia="Times New Roman" w:cs="Arial"/>
          <w:sz w:val="28"/>
          <w:szCs w:val="28"/>
          <w:lang w:eastAsia="en-GB"/>
        </w:rPr>
        <w:t xml:space="preserve">, </w:t>
      </w:r>
      <w:r w:rsidRPr="00384D6B">
        <w:rPr>
          <w:rFonts w:eastAsia="Times New Roman" w:cs="Arial"/>
          <w:sz w:val="28"/>
          <w:szCs w:val="28"/>
          <w:lang w:eastAsia="en-GB"/>
        </w:rPr>
        <w:t>7(1)</w:t>
      </w:r>
    </w:p>
    <w:p w14:paraId="2D847313" w14:textId="6043E5CB" w:rsidR="00384D6B" w:rsidRPr="00384D6B" w:rsidRDefault="00384D6B" w:rsidP="00384D6B">
      <w:pPr>
        <w:spacing w:after="0" w:line="240" w:lineRule="auto"/>
        <w:rPr>
          <w:rFonts w:eastAsia="Times New Roman" w:cs="Arial"/>
          <w:sz w:val="28"/>
          <w:szCs w:val="28"/>
          <w:lang w:eastAsia="en-GB"/>
        </w:rPr>
      </w:pPr>
    </w:p>
    <w:p w14:paraId="3CE72673" w14:textId="77777777" w:rsidR="00384D6B" w:rsidRPr="00384D6B" w:rsidRDefault="00384D6B" w:rsidP="00384D6B">
      <w:pPr>
        <w:spacing w:after="0" w:line="240" w:lineRule="auto"/>
        <w:rPr>
          <w:rFonts w:eastAsia="Times New Roman" w:cs="Arial"/>
          <w:sz w:val="28"/>
          <w:szCs w:val="28"/>
          <w:lang w:eastAsia="en-GB"/>
        </w:rPr>
      </w:pPr>
      <w:r w:rsidRPr="00384D6B">
        <w:rPr>
          <w:rFonts w:eastAsia="Times New Roman" w:cs="Arial"/>
          <w:sz w:val="28"/>
          <w:szCs w:val="28"/>
          <w:lang w:eastAsia="en-GB"/>
        </w:rPr>
        <w:t>which has been published in final form at:</w:t>
      </w:r>
    </w:p>
    <w:p w14:paraId="3D92E364" w14:textId="05FA0B6E" w:rsidR="00384D6B" w:rsidRDefault="00384D6B" w:rsidP="00384D6B">
      <w:pPr>
        <w:spacing w:after="0" w:line="240" w:lineRule="auto"/>
        <w:rPr>
          <w:rStyle w:val="Strong"/>
          <w:rFonts w:cs="Arial"/>
          <w:sz w:val="28"/>
          <w:szCs w:val="28"/>
        </w:rPr>
      </w:pPr>
      <w:hyperlink r:id="rId7" w:history="1">
        <w:r w:rsidRPr="000E6CA2">
          <w:rPr>
            <w:rStyle w:val="Hyperlink"/>
            <w:rFonts w:cs="Arial"/>
            <w:sz w:val="28"/>
            <w:szCs w:val="28"/>
          </w:rPr>
          <w:t>https://doi.org/10.19043/ipdj.71.002</w:t>
        </w:r>
      </w:hyperlink>
    </w:p>
    <w:p w14:paraId="2AA1463B" w14:textId="77777777" w:rsidR="00384D6B" w:rsidRDefault="00384D6B" w:rsidP="00384D6B">
      <w:pPr>
        <w:spacing w:after="0" w:line="240" w:lineRule="auto"/>
        <w:rPr>
          <w:rStyle w:val="Strong"/>
          <w:rFonts w:cs="Arial"/>
          <w:sz w:val="28"/>
          <w:szCs w:val="28"/>
        </w:rPr>
      </w:pPr>
    </w:p>
    <w:p w14:paraId="13C5559E" w14:textId="77777777" w:rsidR="00384D6B" w:rsidRDefault="00384D6B">
      <w:pPr>
        <w:spacing w:after="0" w:line="240" w:lineRule="auto"/>
        <w:rPr>
          <w:rFonts w:asciiTheme="minorHAnsi" w:hAnsiTheme="minorHAnsi" w:cstheme="minorHAnsi"/>
          <w:b/>
        </w:rPr>
      </w:pPr>
      <w:r>
        <w:rPr>
          <w:rFonts w:asciiTheme="minorHAnsi" w:hAnsiTheme="minorHAnsi" w:cstheme="minorHAnsi"/>
          <w:b/>
        </w:rPr>
        <w:br w:type="page"/>
      </w:r>
      <w:bookmarkStart w:id="0" w:name="_GoBack"/>
      <w:bookmarkEnd w:id="0"/>
    </w:p>
    <w:p w14:paraId="5B948174" w14:textId="20310624" w:rsidR="00586820" w:rsidRPr="00586820" w:rsidRDefault="00586820" w:rsidP="008627F5">
      <w:pPr>
        <w:spacing w:after="0" w:line="240" w:lineRule="auto"/>
        <w:rPr>
          <w:rFonts w:asciiTheme="minorHAnsi" w:hAnsiTheme="minorHAnsi" w:cstheme="minorHAnsi"/>
          <w:b/>
        </w:rPr>
      </w:pPr>
      <w:r w:rsidRPr="00586820">
        <w:rPr>
          <w:rFonts w:asciiTheme="minorHAnsi" w:hAnsiTheme="minorHAnsi" w:cstheme="minorHAnsi"/>
          <w:b/>
        </w:rPr>
        <w:lastRenderedPageBreak/>
        <w:t>ORIGINAL PRACTICE DEVELOPMENT AND RESEARCH</w:t>
      </w:r>
    </w:p>
    <w:p w14:paraId="6B372E55" w14:textId="77777777" w:rsidR="00586820" w:rsidRPr="00586820" w:rsidRDefault="00586820" w:rsidP="008627F5">
      <w:pPr>
        <w:spacing w:after="0" w:line="240" w:lineRule="auto"/>
        <w:rPr>
          <w:rFonts w:asciiTheme="minorHAnsi" w:hAnsiTheme="minorHAnsi" w:cstheme="minorHAnsi"/>
          <w:b/>
        </w:rPr>
      </w:pPr>
    </w:p>
    <w:p w14:paraId="604AF8B7" w14:textId="45C36330" w:rsidR="0058321C" w:rsidRPr="00586820" w:rsidRDefault="005C57E1" w:rsidP="008627F5">
      <w:pPr>
        <w:spacing w:after="0" w:line="240" w:lineRule="auto"/>
        <w:rPr>
          <w:rFonts w:asciiTheme="minorHAnsi" w:hAnsiTheme="minorHAnsi" w:cstheme="minorHAnsi"/>
          <w:b/>
          <w:sz w:val="24"/>
          <w:szCs w:val="24"/>
        </w:rPr>
      </w:pPr>
      <w:r w:rsidRPr="00586820">
        <w:rPr>
          <w:rFonts w:asciiTheme="minorHAnsi" w:hAnsiTheme="minorHAnsi" w:cstheme="minorHAnsi"/>
          <w:b/>
          <w:sz w:val="24"/>
          <w:szCs w:val="24"/>
        </w:rPr>
        <w:t>Reflecting differently</w:t>
      </w:r>
      <w:r w:rsidR="00370D62" w:rsidRPr="00586820">
        <w:rPr>
          <w:rFonts w:asciiTheme="minorHAnsi" w:hAnsiTheme="minorHAnsi" w:cstheme="minorHAnsi"/>
          <w:b/>
          <w:sz w:val="24"/>
          <w:szCs w:val="24"/>
        </w:rPr>
        <w:t>: new dimensions</w:t>
      </w:r>
      <w:r w:rsidR="00FE2AE5" w:rsidRPr="00586820">
        <w:rPr>
          <w:rFonts w:asciiTheme="minorHAnsi" w:hAnsiTheme="minorHAnsi" w:cstheme="minorHAnsi"/>
          <w:b/>
          <w:sz w:val="24"/>
          <w:szCs w:val="24"/>
        </w:rPr>
        <w:t xml:space="preserve"> -</w:t>
      </w:r>
      <w:r w:rsidR="00653D18" w:rsidRPr="00586820">
        <w:rPr>
          <w:rFonts w:asciiTheme="minorHAnsi" w:hAnsiTheme="minorHAnsi" w:cstheme="minorHAnsi"/>
          <w:b/>
          <w:sz w:val="24"/>
          <w:szCs w:val="24"/>
        </w:rPr>
        <w:t xml:space="preserve"> </w:t>
      </w:r>
      <w:r w:rsidR="00FE2AE5" w:rsidRPr="00586820">
        <w:rPr>
          <w:rFonts w:asciiTheme="minorHAnsi" w:hAnsiTheme="minorHAnsi" w:cstheme="minorHAnsi"/>
          <w:b/>
          <w:sz w:val="24"/>
          <w:szCs w:val="24"/>
        </w:rPr>
        <w:t>reflection-before</w:t>
      </w:r>
      <w:r w:rsidR="00372A0B" w:rsidRPr="00586820">
        <w:rPr>
          <w:rFonts w:asciiTheme="minorHAnsi" w:hAnsiTheme="minorHAnsi" w:cstheme="minorHAnsi"/>
          <w:b/>
          <w:sz w:val="24"/>
          <w:szCs w:val="24"/>
        </w:rPr>
        <w:t xml:space="preserve"> </w:t>
      </w:r>
      <w:r w:rsidR="00653D18" w:rsidRPr="00586820">
        <w:rPr>
          <w:rFonts w:asciiTheme="minorHAnsi" w:hAnsiTheme="minorHAnsi" w:cstheme="minorHAnsi"/>
          <w:b/>
          <w:sz w:val="24"/>
          <w:szCs w:val="24"/>
        </w:rPr>
        <w:t xml:space="preserve">and </w:t>
      </w:r>
      <w:r w:rsidR="00372A0B" w:rsidRPr="00586820">
        <w:rPr>
          <w:rFonts w:asciiTheme="minorHAnsi" w:hAnsiTheme="minorHAnsi" w:cstheme="minorHAnsi"/>
          <w:b/>
          <w:sz w:val="24"/>
          <w:szCs w:val="24"/>
        </w:rPr>
        <w:t>-</w:t>
      </w:r>
      <w:r w:rsidR="00550ED3" w:rsidRPr="00586820">
        <w:rPr>
          <w:rFonts w:asciiTheme="minorHAnsi" w:hAnsiTheme="minorHAnsi" w:cstheme="minorHAnsi"/>
          <w:b/>
          <w:sz w:val="24"/>
          <w:szCs w:val="24"/>
        </w:rPr>
        <w:t>beyond</w:t>
      </w:r>
      <w:r w:rsidR="00372A0B" w:rsidRPr="00586820">
        <w:rPr>
          <w:rFonts w:asciiTheme="minorHAnsi" w:hAnsiTheme="minorHAnsi" w:cstheme="minorHAnsi"/>
          <w:b/>
          <w:sz w:val="24"/>
          <w:szCs w:val="24"/>
        </w:rPr>
        <w:t xml:space="preserve"> action </w:t>
      </w:r>
    </w:p>
    <w:p w14:paraId="373460DE" w14:textId="77777777" w:rsidR="00372A0B" w:rsidRDefault="00372A0B" w:rsidP="008627F5">
      <w:pPr>
        <w:spacing w:after="0" w:line="240" w:lineRule="auto"/>
        <w:rPr>
          <w:rFonts w:asciiTheme="minorHAnsi" w:hAnsiTheme="minorHAnsi" w:cstheme="minorHAnsi"/>
        </w:rPr>
      </w:pPr>
    </w:p>
    <w:p w14:paraId="72400637" w14:textId="499C9B7F" w:rsidR="00586820" w:rsidRDefault="00586820" w:rsidP="008627F5">
      <w:pPr>
        <w:spacing w:after="0" w:line="240" w:lineRule="auto"/>
        <w:rPr>
          <w:rFonts w:asciiTheme="minorHAnsi" w:hAnsiTheme="minorHAnsi" w:cstheme="minorHAnsi"/>
          <w:b/>
        </w:rPr>
      </w:pPr>
      <w:r w:rsidRPr="00586820">
        <w:rPr>
          <w:rFonts w:asciiTheme="minorHAnsi" w:hAnsiTheme="minorHAnsi" w:cstheme="minorHAnsi"/>
          <w:b/>
        </w:rPr>
        <w:t>Sharon Edwards</w:t>
      </w:r>
    </w:p>
    <w:p w14:paraId="18063493" w14:textId="77777777" w:rsidR="00586820" w:rsidRDefault="00586820" w:rsidP="008627F5">
      <w:pPr>
        <w:spacing w:after="0" w:line="240" w:lineRule="auto"/>
        <w:rPr>
          <w:rFonts w:asciiTheme="minorHAnsi" w:hAnsiTheme="minorHAnsi" w:cstheme="minorHAnsi"/>
          <w:b/>
        </w:rPr>
      </w:pPr>
    </w:p>
    <w:p w14:paraId="411BB249" w14:textId="3F76AF26" w:rsidR="00586820" w:rsidRDefault="00586820" w:rsidP="008627F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Corresponding author: </w:t>
      </w:r>
      <w:r w:rsidRPr="00586820">
        <w:rPr>
          <w:rFonts w:asciiTheme="minorHAnsi" w:hAnsiTheme="minorHAnsi" w:cstheme="minorHAnsi"/>
          <w:sz w:val="20"/>
          <w:szCs w:val="20"/>
        </w:rPr>
        <w:t>Buckinghamshire New University</w:t>
      </w:r>
      <w:r>
        <w:rPr>
          <w:rFonts w:asciiTheme="minorHAnsi" w:hAnsiTheme="minorHAnsi" w:cstheme="minorHAnsi"/>
          <w:sz w:val="20"/>
          <w:szCs w:val="20"/>
        </w:rPr>
        <w:t>, England</w:t>
      </w:r>
    </w:p>
    <w:p w14:paraId="125ED799" w14:textId="2132B12F" w:rsidR="00586820" w:rsidRDefault="00586820" w:rsidP="008627F5">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Email: </w:t>
      </w:r>
      <w:hyperlink r:id="rId8" w:history="1">
        <w:r w:rsidRPr="00586820">
          <w:rPr>
            <w:rStyle w:val="Hyperlink"/>
            <w:rFonts w:asciiTheme="minorHAnsi" w:hAnsiTheme="minorHAnsi" w:cstheme="minorHAnsi"/>
            <w:sz w:val="20"/>
            <w:szCs w:val="20"/>
          </w:rPr>
          <w:t>Sharon.edwards@bucks.ac.uk</w:t>
        </w:r>
      </w:hyperlink>
    </w:p>
    <w:p w14:paraId="6F90E8A3" w14:textId="77777777" w:rsidR="00586820" w:rsidRDefault="00586820" w:rsidP="008627F5">
      <w:pPr>
        <w:spacing w:after="0" w:line="240" w:lineRule="auto"/>
        <w:rPr>
          <w:rFonts w:asciiTheme="minorHAnsi" w:hAnsiTheme="minorHAnsi" w:cstheme="minorHAnsi"/>
          <w:sz w:val="20"/>
          <w:szCs w:val="20"/>
        </w:rPr>
      </w:pPr>
    </w:p>
    <w:p w14:paraId="2539AAB4" w14:textId="49D6637C" w:rsidR="00586820" w:rsidRDefault="00586820" w:rsidP="008627F5">
      <w:pPr>
        <w:spacing w:after="0" w:line="240" w:lineRule="auto"/>
        <w:rPr>
          <w:rFonts w:asciiTheme="minorHAnsi" w:hAnsiTheme="minorHAnsi" w:cstheme="minorHAnsi"/>
          <w:sz w:val="20"/>
          <w:szCs w:val="20"/>
        </w:rPr>
      </w:pPr>
      <w:r>
        <w:rPr>
          <w:rFonts w:asciiTheme="minorHAnsi" w:hAnsiTheme="minorHAnsi" w:cstheme="minorHAnsi"/>
          <w:sz w:val="20"/>
          <w:szCs w:val="20"/>
        </w:rPr>
        <w:t>Received for publication:</w:t>
      </w:r>
      <w:r w:rsidR="00C94337">
        <w:rPr>
          <w:rFonts w:asciiTheme="minorHAnsi" w:hAnsiTheme="minorHAnsi" w:cstheme="minorHAnsi"/>
          <w:sz w:val="20"/>
          <w:szCs w:val="20"/>
        </w:rPr>
        <w:t xml:space="preserve"> 22</w:t>
      </w:r>
      <w:r w:rsidR="00C94337" w:rsidRPr="00C94337">
        <w:rPr>
          <w:rFonts w:asciiTheme="minorHAnsi" w:hAnsiTheme="minorHAnsi" w:cstheme="minorHAnsi"/>
          <w:sz w:val="20"/>
          <w:szCs w:val="20"/>
          <w:vertAlign w:val="superscript"/>
        </w:rPr>
        <w:t>nd</w:t>
      </w:r>
      <w:r w:rsidR="00C94337">
        <w:rPr>
          <w:rFonts w:asciiTheme="minorHAnsi" w:hAnsiTheme="minorHAnsi" w:cstheme="minorHAnsi"/>
          <w:sz w:val="20"/>
          <w:szCs w:val="20"/>
        </w:rPr>
        <w:t xml:space="preserve"> September 2016</w:t>
      </w:r>
    </w:p>
    <w:p w14:paraId="30568E0A" w14:textId="336E0751" w:rsidR="00586820" w:rsidRDefault="00C94337" w:rsidP="008627F5">
      <w:pPr>
        <w:spacing w:after="0" w:line="240" w:lineRule="auto"/>
        <w:rPr>
          <w:rFonts w:asciiTheme="minorHAnsi" w:hAnsiTheme="minorHAnsi" w:cstheme="minorHAnsi"/>
          <w:sz w:val="20"/>
          <w:szCs w:val="20"/>
        </w:rPr>
      </w:pPr>
      <w:r>
        <w:rPr>
          <w:rFonts w:asciiTheme="minorHAnsi" w:hAnsiTheme="minorHAnsi" w:cstheme="minorHAnsi"/>
          <w:sz w:val="20"/>
          <w:szCs w:val="20"/>
        </w:rPr>
        <w:t>Accepted for publication: 27</w:t>
      </w:r>
      <w:r w:rsidRPr="00C94337">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00586820">
        <w:rPr>
          <w:rFonts w:asciiTheme="minorHAnsi" w:hAnsiTheme="minorHAnsi" w:cstheme="minorHAnsi"/>
          <w:sz w:val="20"/>
          <w:szCs w:val="20"/>
        </w:rPr>
        <w:t>March 2017</w:t>
      </w:r>
    </w:p>
    <w:p w14:paraId="67232057" w14:textId="3DFD6437" w:rsidR="00586820" w:rsidRDefault="00586820" w:rsidP="008627F5">
      <w:pPr>
        <w:spacing w:after="0" w:line="240" w:lineRule="auto"/>
        <w:rPr>
          <w:rFonts w:asciiTheme="minorHAnsi" w:hAnsiTheme="minorHAnsi" w:cstheme="minorHAnsi"/>
          <w:sz w:val="20"/>
          <w:szCs w:val="20"/>
        </w:rPr>
      </w:pPr>
      <w:r>
        <w:rPr>
          <w:rFonts w:asciiTheme="minorHAnsi" w:hAnsiTheme="minorHAnsi" w:cstheme="minorHAnsi"/>
          <w:sz w:val="20"/>
          <w:szCs w:val="20"/>
        </w:rPr>
        <w:t>Published: 17</w:t>
      </w:r>
      <w:r w:rsidRPr="00586820">
        <w:rPr>
          <w:rFonts w:asciiTheme="minorHAnsi" w:hAnsiTheme="minorHAnsi" w:cstheme="minorHAnsi"/>
          <w:sz w:val="20"/>
          <w:szCs w:val="20"/>
          <w:vertAlign w:val="superscript"/>
        </w:rPr>
        <w:t>th</w:t>
      </w:r>
      <w:r>
        <w:rPr>
          <w:rFonts w:asciiTheme="minorHAnsi" w:hAnsiTheme="minorHAnsi" w:cstheme="minorHAnsi"/>
          <w:sz w:val="20"/>
          <w:szCs w:val="20"/>
        </w:rPr>
        <w:t xml:space="preserve"> May 2017</w:t>
      </w:r>
    </w:p>
    <w:p w14:paraId="3CFA635A" w14:textId="530277B0" w:rsidR="00586820" w:rsidRPr="00384D6B" w:rsidRDefault="00586820" w:rsidP="008627F5">
      <w:pPr>
        <w:spacing w:after="0" w:line="240" w:lineRule="auto"/>
        <w:rPr>
          <w:rFonts w:asciiTheme="minorHAnsi" w:hAnsiTheme="minorHAnsi" w:cstheme="minorHAnsi"/>
          <w:b/>
          <w:sz w:val="20"/>
          <w:szCs w:val="20"/>
        </w:rPr>
      </w:pPr>
      <w:r w:rsidRPr="00384D6B">
        <w:rPr>
          <w:rFonts w:asciiTheme="minorHAnsi" w:hAnsiTheme="minorHAnsi" w:cstheme="minorHAnsi"/>
          <w:sz w:val="20"/>
          <w:szCs w:val="20"/>
        </w:rPr>
        <w:t>DOI:</w:t>
      </w:r>
      <w:r w:rsidR="00384D6B" w:rsidRPr="00384D6B">
        <w:rPr>
          <w:rFonts w:asciiTheme="minorHAnsi" w:hAnsiTheme="minorHAnsi" w:cstheme="minorHAnsi"/>
          <w:b/>
          <w:sz w:val="20"/>
          <w:szCs w:val="20"/>
        </w:rPr>
        <w:t xml:space="preserve"> </w:t>
      </w:r>
      <w:r w:rsidR="00384D6B" w:rsidRPr="00384D6B">
        <w:rPr>
          <w:rStyle w:val="Strong"/>
          <w:rFonts w:asciiTheme="minorHAnsi" w:hAnsiTheme="minorHAnsi"/>
          <w:b w:val="0"/>
          <w:sz w:val="20"/>
          <w:szCs w:val="20"/>
        </w:rPr>
        <w:t>10.19043/ipdj.71.002</w:t>
      </w:r>
    </w:p>
    <w:p w14:paraId="6CC25793" w14:textId="77777777" w:rsidR="00586820" w:rsidRPr="00586820" w:rsidRDefault="00586820" w:rsidP="008627F5">
      <w:pPr>
        <w:spacing w:after="0" w:line="240" w:lineRule="auto"/>
        <w:rPr>
          <w:rFonts w:asciiTheme="minorHAnsi" w:hAnsiTheme="minorHAnsi" w:cstheme="minorHAnsi"/>
        </w:rPr>
      </w:pPr>
    </w:p>
    <w:p w14:paraId="6F74FD10" w14:textId="77777777" w:rsidR="0058321C" w:rsidRPr="00586820" w:rsidRDefault="0058321C" w:rsidP="008627F5">
      <w:pPr>
        <w:spacing w:after="0" w:line="240" w:lineRule="auto"/>
        <w:rPr>
          <w:rFonts w:asciiTheme="minorHAnsi" w:hAnsiTheme="minorHAnsi" w:cstheme="minorHAnsi"/>
          <w:b/>
        </w:rPr>
      </w:pPr>
      <w:r w:rsidRPr="00586820">
        <w:rPr>
          <w:rFonts w:asciiTheme="minorHAnsi" w:hAnsiTheme="minorHAnsi" w:cstheme="minorHAnsi"/>
          <w:b/>
        </w:rPr>
        <w:t>Abstract</w:t>
      </w:r>
    </w:p>
    <w:p w14:paraId="599BCA2B" w14:textId="06230325" w:rsidR="0012781B" w:rsidRPr="00586820" w:rsidRDefault="00AE13BB" w:rsidP="008627F5">
      <w:pPr>
        <w:spacing w:after="0" w:line="240" w:lineRule="auto"/>
        <w:rPr>
          <w:rFonts w:asciiTheme="minorHAnsi" w:hAnsiTheme="minorHAnsi" w:cstheme="minorHAnsi"/>
        </w:rPr>
      </w:pPr>
      <w:r w:rsidRPr="00586820">
        <w:rPr>
          <w:rFonts w:asciiTheme="minorHAnsi" w:hAnsiTheme="minorHAnsi" w:cstheme="minorHAnsi"/>
          <w:i/>
        </w:rPr>
        <w:t>Background:</w:t>
      </w:r>
      <w:r w:rsidRPr="00586820">
        <w:rPr>
          <w:rFonts w:asciiTheme="minorHAnsi" w:hAnsiTheme="minorHAnsi" w:cstheme="minorHAnsi"/>
        </w:rPr>
        <w:t xml:space="preserve"> </w:t>
      </w:r>
      <w:r w:rsidR="00653D18" w:rsidRPr="00586820">
        <w:rPr>
          <w:rFonts w:asciiTheme="minorHAnsi" w:hAnsiTheme="minorHAnsi" w:cstheme="minorHAnsi"/>
        </w:rPr>
        <w:t>This article attempts to move reflection forward from what is currently identified as a two-dimensional process e.g. reflection-in and reflection-on-action</w:t>
      </w:r>
      <w:r w:rsidR="0076394F" w:rsidRPr="00586820">
        <w:rPr>
          <w:rFonts w:asciiTheme="minorHAnsi" w:hAnsiTheme="minorHAnsi" w:cstheme="minorHAnsi"/>
        </w:rPr>
        <w:t>, to a four-dimensional process e.g. reflection-before, reflection-in, reflection-on and reflection-beyond-action</w:t>
      </w:r>
      <w:r w:rsidR="00653D18" w:rsidRPr="00586820">
        <w:rPr>
          <w:rFonts w:asciiTheme="minorHAnsi" w:hAnsiTheme="minorHAnsi" w:cstheme="minorHAnsi"/>
        </w:rPr>
        <w:t>. In nurs</w:t>
      </w:r>
      <w:r w:rsidR="00BF13EC" w:rsidRPr="00586820">
        <w:rPr>
          <w:rFonts w:asciiTheme="minorHAnsi" w:hAnsiTheme="minorHAnsi" w:cstheme="minorHAnsi"/>
        </w:rPr>
        <w:t>ing</w:t>
      </w:r>
      <w:r w:rsidR="00550ED3" w:rsidRPr="00586820">
        <w:rPr>
          <w:rFonts w:asciiTheme="minorHAnsi" w:hAnsiTheme="minorHAnsi" w:cstheme="minorHAnsi"/>
        </w:rPr>
        <w:t xml:space="preserve"> clinical practice</w:t>
      </w:r>
      <w:r w:rsidR="00653D18" w:rsidRPr="00586820">
        <w:rPr>
          <w:rFonts w:asciiTheme="minorHAnsi" w:hAnsiTheme="minorHAnsi" w:cstheme="minorHAnsi"/>
        </w:rPr>
        <w:t xml:space="preserve"> it is reflection-in-action that is the required skill, but it is often reflection-on-action that is advocated</w:t>
      </w:r>
      <w:r w:rsidR="00550ED3" w:rsidRPr="00586820">
        <w:rPr>
          <w:rFonts w:asciiTheme="minorHAnsi" w:hAnsiTheme="minorHAnsi" w:cstheme="minorHAnsi"/>
        </w:rPr>
        <w:t xml:space="preserve"> in nurse education</w:t>
      </w:r>
      <w:r w:rsidR="00653D18" w:rsidRPr="00586820">
        <w:rPr>
          <w:rFonts w:asciiTheme="minorHAnsi" w:hAnsiTheme="minorHAnsi" w:cstheme="minorHAnsi"/>
        </w:rPr>
        <w:t xml:space="preserve"> through the application of reflective models into assignments. Nurse education draws on practice, but generally, when using reflective practice, applies some sort of method or guide to direct student learning.</w:t>
      </w:r>
      <w:r w:rsidR="00812195">
        <w:rPr>
          <w:rFonts w:asciiTheme="minorHAnsi" w:hAnsiTheme="minorHAnsi" w:cstheme="minorHAnsi"/>
        </w:rPr>
        <w:t xml:space="preserve"> </w:t>
      </w:r>
      <w:r w:rsidR="00653D18" w:rsidRPr="00586820">
        <w:rPr>
          <w:rFonts w:asciiTheme="minorHAnsi" w:hAnsiTheme="minorHAnsi" w:cstheme="minorHAnsi"/>
        </w:rPr>
        <w:t xml:space="preserve">This approach </w:t>
      </w:r>
      <w:r w:rsidR="0076394F" w:rsidRPr="00586820">
        <w:rPr>
          <w:rFonts w:asciiTheme="minorHAnsi" w:hAnsiTheme="minorHAnsi" w:cstheme="minorHAnsi"/>
        </w:rPr>
        <w:t>does not fully</w:t>
      </w:r>
      <w:r w:rsidR="00653D18" w:rsidRPr="00586820">
        <w:rPr>
          <w:rFonts w:asciiTheme="minorHAnsi" w:hAnsiTheme="minorHAnsi" w:cstheme="minorHAnsi"/>
        </w:rPr>
        <w:t xml:space="preserve"> recognise that much learning arises from individual students’ own</w:t>
      </w:r>
      <w:r w:rsidR="00550ED3" w:rsidRPr="00586820">
        <w:rPr>
          <w:rFonts w:asciiTheme="minorHAnsi" w:hAnsiTheme="minorHAnsi" w:cstheme="minorHAnsi"/>
        </w:rPr>
        <w:t xml:space="preserve"> clinical practice experiences</w:t>
      </w:r>
      <w:r w:rsidR="00653D18" w:rsidRPr="00586820">
        <w:rPr>
          <w:rFonts w:asciiTheme="minorHAnsi" w:hAnsiTheme="minorHAnsi" w:cstheme="minorHAnsi"/>
        </w:rPr>
        <w:t>.</w:t>
      </w:r>
      <w:r w:rsidR="00812195">
        <w:rPr>
          <w:rFonts w:asciiTheme="minorHAnsi" w:hAnsiTheme="minorHAnsi" w:cstheme="minorHAnsi"/>
        </w:rPr>
        <w:t xml:space="preserve"> </w:t>
      </w:r>
      <w:r w:rsidR="00653D18" w:rsidRPr="00586820">
        <w:rPr>
          <w:rFonts w:asciiTheme="minorHAnsi" w:hAnsiTheme="minorHAnsi" w:cstheme="minorHAnsi"/>
        </w:rPr>
        <w:t xml:space="preserve">The notion that undertaking of reflection-on-action </w:t>
      </w:r>
      <w:r w:rsidR="00550ED3" w:rsidRPr="00586820">
        <w:rPr>
          <w:rFonts w:asciiTheme="minorHAnsi" w:hAnsiTheme="minorHAnsi" w:cstheme="minorHAnsi"/>
        </w:rPr>
        <w:t xml:space="preserve">assignments </w:t>
      </w:r>
      <w:r w:rsidR="00653D18" w:rsidRPr="00586820">
        <w:rPr>
          <w:rFonts w:asciiTheme="minorHAnsi" w:hAnsiTheme="minorHAnsi" w:cstheme="minorHAnsi"/>
        </w:rPr>
        <w:t>develops</w:t>
      </w:r>
      <w:r w:rsidR="00550ED3" w:rsidRPr="00586820">
        <w:rPr>
          <w:rFonts w:asciiTheme="minorHAnsi" w:hAnsiTheme="minorHAnsi" w:cstheme="minorHAnsi"/>
        </w:rPr>
        <w:t xml:space="preserve"> the necessary</w:t>
      </w:r>
      <w:r w:rsidR="00653D18" w:rsidRPr="00586820">
        <w:rPr>
          <w:rFonts w:asciiTheme="minorHAnsi" w:hAnsiTheme="minorHAnsi" w:cstheme="minorHAnsi"/>
        </w:rPr>
        <w:t xml:space="preserve"> reflection-in-action</w:t>
      </w:r>
      <w:r w:rsidR="00550ED3" w:rsidRPr="00586820">
        <w:rPr>
          <w:rFonts w:asciiTheme="minorHAnsi" w:hAnsiTheme="minorHAnsi" w:cstheme="minorHAnsi"/>
        </w:rPr>
        <w:t xml:space="preserve"> skills needed for clinical practice</w:t>
      </w:r>
      <w:r w:rsidR="00653D18" w:rsidRPr="00586820">
        <w:rPr>
          <w:rFonts w:asciiTheme="minorHAnsi" w:hAnsiTheme="minorHAnsi" w:cstheme="minorHAnsi"/>
        </w:rPr>
        <w:t xml:space="preserve"> is not demonstrated.</w:t>
      </w:r>
      <w:r w:rsidR="00812195">
        <w:rPr>
          <w:rFonts w:asciiTheme="minorHAnsi" w:hAnsiTheme="minorHAnsi" w:cstheme="minorHAnsi"/>
        </w:rPr>
        <w:t xml:space="preserve"> </w:t>
      </w:r>
      <w:r w:rsidR="00653D18" w:rsidRPr="00586820">
        <w:rPr>
          <w:rFonts w:asciiTheme="minorHAnsi" w:hAnsiTheme="minorHAnsi" w:cstheme="minorHAnsi"/>
        </w:rPr>
        <w:t xml:space="preserve">Yet it is </w:t>
      </w:r>
      <w:r w:rsidR="00BE4C93" w:rsidRPr="00586820">
        <w:rPr>
          <w:rFonts w:asciiTheme="minorHAnsi" w:hAnsiTheme="minorHAnsi" w:cstheme="minorHAnsi"/>
        </w:rPr>
        <w:t>reflection-in-action</w:t>
      </w:r>
      <w:r w:rsidR="00653D18" w:rsidRPr="00586820">
        <w:rPr>
          <w:rFonts w:asciiTheme="minorHAnsi" w:hAnsiTheme="minorHAnsi" w:cstheme="minorHAnsi"/>
        </w:rPr>
        <w:t xml:space="preserve"> that</w:t>
      </w:r>
      <w:r w:rsidR="001B1830" w:rsidRPr="00586820">
        <w:rPr>
          <w:rFonts w:asciiTheme="minorHAnsi" w:hAnsiTheme="minorHAnsi" w:cstheme="minorHAnsi"/>
        </w:rPr>
        <w:t xml:space="preserve"> </w:t>
      </w:r>
      <w:r w:rsidR="007F5EE7" w:rsidRPr="00586820">
        <w:rPr>
          <w:rFonts w:asciiTheme="minorHAnsi" w:hAnsiTheme="minorHAnsi" w:cstheme="minorHAnsi"/>
        </w:rPr>
        <w:t xml:space="preserve">can </w:t>
      </w:r>
      <w:r w:rsidR="001B1830" w:rsidRPr="00586820">
        <w:rPr>
          <w:rFonts w:asciiTheme="minorHAnsi" w:hAnsiTheme="minorHAnsi" w:cstheme="minorHAnsi"/>
        </w:rPr>
        <w:t>aid professional</w:t>
      </w:r>
      <w:r w:rsidR="00550ED3" w:rsidRPr="00586820">
        <w:rPr>
          <w:rFonts w:asciiTheme="minorHAnsi" w:hAnsiTheme="minorHAnsi" w:cstheme="minorHAnsi"/>
        </w:rPr>
        <w:t xml:space="preserve"> practice and enhance</w:t>
      </w:r>
      <w:r w:rsidR="001B1830" w:rsidRPr="00586820">
        <w:rPr>
          <w:rFonts w:asciiTheme="minorHAnsi" w:hAnsiTheme="minorHAnsi" w:cstheme="minorHAnsi"/>
        </w:rPr>
        <w:t xml:space="preserve"> learning. </w:t>
      </w:r>
      <w:r w:rsidR="0076394F" w:rsidRPr="00586820">
        <w:rPr>
          <w:rFonts w:asciiTheme="minorHAnsi" w:hAnsiTheme="minorHAnsi" w:cstheme="minorHAnsi"/>
        </w:rPr>
        <w:t>This is why</w:t>
      </w:r>
      <w:r w:rsidR="006E454B" w:rsidRPr="00586820">
        <w:rPr>
          <w:rFonts w:asciiTheme="minorHAnsi" w:hAnsiTheme="minorHAnsi" w:cstheme="minorHAnsi"/>
        </w:rPr>
        <w:t xml:space="preserve"> it is important to explore a broader approach to reflection</w:t>
      </w:r>
      <w:r w:rsidR="0076394F" w:rsidRPr="00586820">
        <w:rPr>
          <w:rFonts w:asciiTheme="minorHAnsi" w:hAnsiTheme="minorHAnsi" w:cstheme="minorHAnsi"/>
        </w:rPr>
        <w:t>.</w:t>
      </w:r>
    </w:p>
    <w:p w14:paraId="67B5AB7F" w14:textId="0CA4F676" w:rsidR="001A02B2" w:rsidRPr="00586820" w:rsidRDefault="001A02B2" w:rsidP="008627F5">
      <w:pPr>
        <w:pStyle w:val="BodyText2"/>
        <w:ind w:right="0"/>
        <w:rPr>
          <w:rFonts w:asciiTheme="minorHAnsi" w:hAnsiTheme="minorHAnsi" w:cstheme="minorHAnsi"/>
          <w:sz w:val="22"/>
          <w:szCs w:val="22"/>
        </w:rPr>
      </w:pPr>
      <w:r w:rsidRPr="00586820">
        <w:rPr>
          <w:rFonts w:asciiTheme="minorHAnsi" w:hAnsiTheme="minorHAnsi" w:cstheme="minorHAnsi"/>
          <w:i/>
          <w:sz w:val="22"/>
          <w:szCs w:val="22"/>
        </w:rPr>
        <w:t>Aim</w:t>
      </w:r>
      <w:r w:rsidR="008C2C01" w:rsidRPr="00586820">
        <w:rPr>
          <w:rFonts w:asciiTheme="minorHAnsi" w:hAnsiTheme="minorHAnsi" w:cstheme="minorHAnsi"/>
          <w:i/>
          <w:sz w:val="22"/>
          <w:szCs w:val="22"/>
        </w:rPr>
        <w:t>s</w:t>
      </w:r>
      <w:r w:rsidRPr="00586820">
        <w:rPr>
          <w:rFonts w:asciiTheme="minorHAnsi" w:hAnsiTheme="minorHAnsi" w:cstheme="minorHAnsi"/>
          <w:i/>
          <w:sz w:val="22"/>
          <w:szCs w:val="22"/>
        </w:rPr>
        <w:t>:</w:t>
      </w:r>
      <w:r w:rsidRPr="00586820">
        <w:rPr>
          <w:rFonts w:asciiTheme="minorHAnsi" w:hAnsiTheme="minorHAnsi" w:cstheme="minorHAnsi"/>
          <w:sz w:val="22"/>
          <w:szCs w:val="22"/>
        </w:rPr>
        <w:t xml:space="preserve"> To s</w:t>
      </w:r>
      <w:r w:rsidR="0076394F" w:rsidRPr="00586820">
        <w:rPr>
          <w:rFonts w:asciiTheme="minorHAnsi" w:hAnsiTheme="minorHAnsi" w:cstheme="minorHAnsi"/>
          <w:sz w:val="22"/>
          <w:szCs w:val="22"/>
        </w:rPr>
        <w:t>how</w:t>
      </w:r>
      <w:r w:rsidRPr="00586820">
        <w:rPr>
          <w:rFonts w:asciiTheme="minorHAnsi" w:hAnsiTheme="minorHAnsi" w:cstheme="minorHAnsi"/>
          <w:sz w:val="22"/>
          <w:szCs w:val="22"/>
        </w:rPr>
        <w:t xml:space="preserve"> that more value can be gai</w:t>
      </w:r>
      <w:r w:rsidR="00A641EC" w:rsidRPr="00586820">
        <w:rPr>
          <w:rFonts w:asciiTheme="minorHAnsi" w:hAnsiTheme="minorHAnsi" w:cstheme="minorHAnsi"/>
          <w:sz w:val="22"/>
          <w:szCs w:val="22"/>
        </w:rPr>
        <w:t>ned from engaging with two additional</w:t>
      </w:r>
      <w:r w:rsidRPr="00586820">
        <w:rPr>
          <w:rFonts w:asciiTheme="minorHAnsi" w:hAnsiTheme="minorHAnsi" w:cstheme="minorHAnsi"/>
          <w:sz w:val="22"/>
          <w:szCs w:val="22"/>
        </w:rPr>
        <w:t xml:space="preserve"> dimensions of reflection that of reflection-before-action and reflection-</w:t>
      </w:r>
      <w:r w:rsidR="005572A6" w:rsidRPr="00586820">
        <w:rPr>
          <w:rFonts w:asciiTheme="minorHAnsi" w:hAnsiTheme="minorHAnsi" w:cstheme="minorHAnsi"/>
          <w:sz w:val="22"/>
          <w:szCs w:val="22"/>
        </w:rPr>
        <w:t>beyond</w:t>
      </w:r>
      <w:r w:rsidRPr="00586820">
        <w:rPr>
          <w:rFonts w:asciiTheme="minorHAnsi" w:hAnsiTheme="minorHAnsi" w:cstheme="minorHAnsi"/>
          <w:sz w:val="22"/>
          <w:szCs w:val="22"/>
        </w:rPr>
        <w:t>-action.</w:t>
      </w:r>
      <w:r w:rsidR="00812195">
        <w:rPr>
          <w:rFonts w:asciiTheme="minorHAnsi" w:hAnsiTheme="minorHAnsi" w:cstheme="minorHAnsi"/>
          <w:sz w:val="22"/>
          <w:szCs w:val="22"/>
        </w:rPr>
        <w:t xml:space="preserve"> </w:t>
      </w:r>
      <w:r w:rsidR="008C2C01" w:rsidRPr="00586820">
        <w:rPr>
          <w:rFonts w:asciiTheme="minorHAnsi" w:hAnsiTheme="minorHAnsi" w:cstheme="minorHAnsi"/>
          <w:sz w:val="22"/>
          <w:szCs w:val="22"/>
        </w:rPr>
        <w:t>To demonstrate how t</w:t>
      </w:r>
      <w:r w:rsidR="0076394F" w:rsidRPr="00586820">
        <w:rPr>
          <w:rFonts w:asciiTheme="minorHAnsi" w:hAnsiTheme="minorHAnsi" w:cstheme="minorHAnsi"/>
          <w:sz w:val="22"/>
          <w:szCs w:val="22"/>
        </w:rPr>
        <w:t xml:space="preserve">his idea draws on: the two additional concepts reflection-before-action and reflection-beyond-action referred to in few areas of current literature, links them to the already better known concepts reflection-in-action and reflection-on-action, my doctoral research, practice experience and practice development activities. </w:t>
      </w:r>
    </w:p>
    <w:p w14:paraId="57595717" w14:textId="3A8D6DBA" w:rsidR="007F5EE7" w:rsidRPr="00586820" w:rsidRDefault="001A02B2" w:rsidP="008627F5">
      <w:pPr>
        <w:pStyle w:val="BodyText2"/>
        <w:ind w:right="0"/>
        <w:rPr>
          <w:rFonts w:asciiTheme="minorHAnsi" w:hAnsiTheme="minorHAnsi" w:cstheme="minorHAnsi"/>
          <w:sz w:val="22"/>
          <w:szCs w:val="22"/>
        </w:rPr>
      </w:pPr>
      <w:r w:rsidRPr="00586820">
        <w:rPr>
          <w:rFonts w:asciiTheme="minorHAnsi" w:hAnsiTheme="minorHAnsi" w:cstheme="minorHAnsi"/>
          <w:i/>
          <w:sz w:val="22"/>
          <w:szCs w:val="22"/>
        </w:rPr>
        <w:t>Findings:</w:t>
      </w:r>
      <w:r w:rsidRPr="00586820">
        <w:rPr>
          <w:rFonts w:asciiTheme="minorHAnsi" w:hAnsiTheme="minorHAnsi" w:cstheme="minorHAnsi"/>
          <w:sz w:val="22"/>
          <w:szCs w:val="22"/>
        </w:rPr>
        <w:t xml:space="preserve"> </w:t>
      </w:r>
      <w:r w:rsidR="00A641EC" w:rsidRPr="00586820">
        <w:rPr>
          <w:rFonts w:asciiTheme="minorHAnsi" w:hAnsiTheme="minorHAnsi" w:cstheme="minorHAnsi"/>
          <w:sz w:val="22"/>
          <w:szCs w:val="22"/>
        </w:rPr>
        <w:t>N</w:t>
      </w:r>
      <w:r w:rsidR="00F17233" w:rsidRPr="00586820">
        <w:rPr>
          <w:rFonts w:asciiTheme="minorHAnsi" w:hAnsiTheme="minorHAnsi" w:cstheme="minorHAnsi"/>
          <w:sz w:val="22"/>
          <w:szCs w:val="22"/>
        </w:rPr>
        <w:t xml:space="preserve">ursing </w:t>
      </w:r>
      <w:r w:rsidR="00653D18" w:rsidRPr="00586820">
        <w:rPr>
          <w:rFonts w:asciiTheme="minorHAnsi" w:hAnsiTheme="minorHAnsi" w:cstheme="minorHAnsi"/>
          <w:sz w:val="22"/>
          <w:szCs w:val="22"/>
        </w:rPr>
        <w:t>reflection-on-action is more</w:t>
      </w:r>
      <w:r w:rsidR="00F17233" w:rsidRPr="00586820">
        <w:rPr>
          <w:rFonts w:asciiTheme="minorHAnsi" w:hAnsiTheme="minorHAnsi" w:cstheme="minorHAnsi"/>
          <w:sz w:val="22"/>
          <w:szCs w:val="22"/>
        </w:rPr>
        <w:t xml:space="preserve"> widely employed for a range of purposes</w:t>
      </w:r>
      <w:r w:rsidR="004D1619" w:rsidRPr="00586820">
        <w:rPr>
          <w:rFonts w:asciiTheme="minorHAnsi" w:hAnsiTheme="minorHAnsi" w:cstheme="minorHAnsi"/>
          <w:sz w:val="22"/>
          <w:szCs w:val="22"/>
        </w:rPr>
        <w:t>,</w:t>
      </w:r>
      <w:r w:rsidR="00653D18" w:rsidRPr="00586820">
        <w:rPr>
          <w:rFonts w:asciiTheme="minorHAnsi" w:hAnsiTheme="minorHAnsi" w:cstheme="minorHAnsi"/>
          <w:sz w:val="22"/>
          <w:szCs w:val="22"/>
        </w:rPr>
        <w:t xml:space="preserve"> but restricting nurse education to just reflection-on-action does not realise the</w:t>
      </w:r>
      <w:r w:rsidR="00B733CF" w:rsidRPr="00586820">
        <w:rPr>
          <w:rFonts w:asciiTheme="minorHAnsi" w:hAnsiTheme="minorHAnsi" w:cstheme="minorHAnsi"/>
          <w:sz w:val="22"/>
          <w:szCs w:val="22"/>
        </w:rPr>
        <w:t xml:space="preserve"> full potential</w:t>
      </w:r>
      <w:r w:rsidR="00653D18" w:rsidRPr="00586820">
        <w:rPr>
          <w:rFonts w:asciiTheme="minorHAnsi" w:hAnsiTheme="minorHAnsi" w:cstheme="minorHAnsi"/>
          <w:sz w:val="22"/>
          <w:szCs w:val="22"/>
        </w:rPr>
        <w:t xml:space="preserve"> of a </w:t>
      </w:r>
      <w:r w:rsidR="0076394F" w:rsidRPr="00586820">
        <w:rPr>
          <w:rFonts w:asciiTheme="minorHAnsi" w:hAnsiTheme="minorHAnsi" w:cstheme="minorHAnsi"/>
          <w:sz w:val="22"/>
          <w:szCs w:val="22"/>
        </w:rPr>
        <w:t>broader</w:t>
      </w:r>
      <w:r w:rsidR="00653D18" w:rsidRPr="00586820">
        <w:rPr>
          <w:rFonts w:asciiTheme="minorHAnsi" w:hAnsiTheme="minorHAnsi" w:cstheme="minorHAnsi"/>
          <w:sz w:val="22"/>
          <w:szCs w:val="22"/>
        </w:rPr>
        <w:t xml:space="preserve"> application of reflection</w:t>
      </w:r>
      <w:r w:rsidR="0076394F" w:rsidRPr="00586820">
        <w:rPr>
          <w:rFonts w:asciiTheme="minorHAnsi" w:hAnsiTheme="minorHAnsi" w:cstheme="minorHAnsi"/>
          <w:sz w:val="22"/>
          <w:szCs w:val="22"/>
        </w:rPr>
        <w:t>.</w:t>
      </w:r>
      <w:r w:rsidR="00812195">
        <w:rPr>
          <w:rFonts w:asciiTheme="minorHAnsi" w:hAnsiTheme="minorHAnsi" w:cstheme="minorHAnsi"/>
          <w:sz w:val="22"/>
          <w:szCs w:val="22"/>
        </w:rPr>
        <w:t xml:space="preserve"> </w:t>
      </w:r>
      <w:r w:rsidR="00813D40" w:rsidRPr="00586820">
        <w:rPr>
          <w:rFonts w:asciiTheme="minorHAnsi" w:hAnsiTheme="minorHAnsi" w:cstheme="minorHAnsi"/>
          <w:sz w:val="22"/>
          <w:szCs w:val="22"/>
        </w:rPr>
        <w:t>A life-long application of refection</w:t>
      </w:r>
      <w:r w:rsidR="00D75678" w:rsidRPr="00586820">
        <w:rPr>
          <w:rFonts w:asciiTheme="minorHAnsi" w:hAnsiTheme="minorHAnsi" w:cstheme="minorHAnsi"/>
          <w:sz w:val="22"/>
          <w:szCs w:val="22"/>
        </w:rPr>
        <w:t xml:space="preserve"> </w:t>
      </w:r>
      <w:r w:rsidR="00813D40" w:rsidRPr="00586820">
        <w:rPr>
          <w:rFonts w:asciiTheme="minorHAnsi" w:hAnsiTheme="minorHAnsi" w:cstheme="minorHAnsi"/>
          <w:sz w:val="22"/>
          <w:szCs w:val="22"/>
        </w:rPr>
        <w:t>can</w:t>
      </w:r>
      <w:r w:rsidR="00774DDD" w:rsidRPr="00586820">
        <w:rPr>
          <w:rFonts w:asciiTheme="minorHAnsi" w:hAnsiTheme="minorHAnsi" w:cstheme="minorHAnsi"/>
          <w:sz w:val="22"/>
          <w:szCs w:val="22"/>
        </w:rPr>
        <w:t xml:space="preserve"> </w:t>
      </w:r>
      <w:r w:rsidR="007F5EE7" w:rsidRPr="00586820">
        <w:rPr>
          <w:rFonts w:asciiTheme="minorHAnsi" w:hAnsiTheme="minorHAnsi" w:cstheme="minorHAnsi"/>
          <w:sz w:val="22"/>
          <w:szCs w:val="22"/>
        </w:rPr>
        <w:t xml:space="preserve">demonstrate </w:t>
      </w:r>
      <w:r w:rsidR="00E8058B" w:rsidRPr="00586820">
        <w:rPr>
          <w:rFonts w:asciiTheme="minorHAnsi" w:hAnsiTheme="minorHAnsi" w:cstheme="minorHAnsi"/>
          <w:sz w:val="22"/>
          <w:szCs w:val="22"/>
        </w:rPr>
        <w:t>the value of</w:t>
      </w:r>
      <w:r w:rsidR="00774DDD" w:rsidRPr="00586820">
        <w:rPr>
          <w:rFonts w:asciiTheme="minorHAnsi" w:hAnsiTheme="minorHAnsi" w:cstheme="minorHAnsi"/>
          <w:sz w:val="22"/>
          <w:szCs w:val="22"/>
        </w:rPr>
        <w:t xml:space="preserve"> reflection</w:t>
      </w:r>
      <w:r w:rsidR="007F5EE7" w:rsidRPr="00586820">
        <w:rPr>
          <w:rFonts w:asciiTheme="minorHAnsi" w:hAnsiTheme="minorHAnsi" w:cstheme="minorHAnsi"/>
          <w:sz w:val="22"/>
          <w:szCs w:val="22"/>
        </w:rPr>
        <w:t xml:space="preserve"> </w:t>
      </w:r>
      <w:r w:rsidR="00774DDD" w:rsidRPr="00586820">
        <w:rPr>
          <w:rFonts w:asciiTheme="minorHAnsi" w:hAnsiTheme="minorHAnsi" w:cstheme="minorHAnsi"/>
          <w:sz w:val="22"/>
          <w:szCs w:val="22"/>
        </w:rPr>
        <w:t xml:space="preserve">for </w:t>
      </w:r>
      <w:r w:rsidR="00BF13EC" w:rsidRPr="00586820">
        <w:rPr>
          <w:rFonts w:asciiTheme="minorHAnsi" w:hAnsiTheme="minorHAnsi" w:cstheme="minorHAnsi"/>
          <w:sz w:val="22"/>
          <w:szCs w:val="22"/>
        </w:rPr>
        <w:t>a</w:t>
      </w:r>
      <w:r w:rsidR="00813D40" w:rsidRPr="00586820">
        <w:rPr>
          <w:rFonts w:asciiTheme="minorHAnsi" w:hAnsiTheme="minorHAnsi" w:cstheme="minorHAnsi"/>
          <w:sz w:val="22"/>
          <w:szCs w:val="22"/>
        </w:rPr>
        <w:t xml:space="preserve"> more </w:t>
      </w:r>
      <w:r w:rsidR="00774DDD" w:rsidRPr="00586820">
        <w:rPr>
          <w:rFonts w:asciiTheme="minorHAnsi" w:hAnsiTheme="minorHAnsi" w:cstheme="minorHAnsi"/>
          <w:sz w:val="22"/>
          <w:szCs w:val="22"/>
        </w:rPr>
        <w:t xml:space="preserve">holistic and </w:t>
      </w:r>
      <w:r w:rsidR="00A458BE" w:rsidRPr="00586820">
        <w:rPr>
          <w:rFonts w:asciiTheme="minorHAnsi" w:hAnsiTheme="minorHAnsi" w:cstheme="minorHAnsi"/>
          <w:sz w:val="22"/>
          <w:szCs w:val="22"/>
        </w:rPr>
        <w:t xml:space="preserve">practical </w:t>
      </w:r>
      <w:r w:rsidR="00774DDD" w:rsidRPr="00586820">
        <w:rPr>
          <w:rFonts w:asciiTheme="minorHAnsi" w:hAnsiTheme="minorHAnsi" w:cstheme="minorHAnsi"/>
          <w:sz w:val="22"/>
          <w:szCs w:val="22"/>
        </w:rPr>
        <w:t xml:space="preserve">development approach. </w:t>
      </w:r>
    </w:p>
    <w:p w14:paraId="4E633DF0" w14:textId="36B0FC8C" w:rsidR="001A02B2" w:rsidRPr="00586820" w:rsidRDefault="001A02B2" w:rsidP="008627F5">
      <w:pPr>
        <w:spacing w:after="0" w:line="240" w:lineRule="auto"/>
        <w:rPr>
          <w:rFonts w:asciiTheme="minorHAnsi" w:hAnsiTheme="minorHAnsi" w:cstheme="minorHAnsi"/>
        </w:rPr>
      </w:pPr>
      <w:r w:rsidRPr="00586820">
        <w:rPr>
          <w:rFonts w:asciiTheme="minorHAnsi" w:hAnsiTheme="minorHAnsi" w:cstheme="minorHAnsi"/>
          <w:i/>
        </w:rPr>
        <w:t>Conclusions:</w:t>
      </w:r>
      <w:r w:rsidRPr="00586820">
        <w:rPr>
          <w:rFonts w:asciiTheme="minorHAnsi" w:hAnsiTheme="minorHAnsi" w:cstheme="minorHAnsi"/>
        </w:rPr>
        <w:t xml:space="preserve"> This article explores the value of using reflection more broadly in terms of developing </w:t>
      </w:r>
      <w:r w:rsidR="001056A4" w:rsidRPr="00586820">
        <w:rPr>
          <w:rFonts w:asciiTheme="minorHAnsi" w:hAnsiTheme="minorHAnsi" w:cstheme="minorHAnsi"/>
        </w:rPr>
        <w:t>a four-</w:t>
      </w:r>
      <w:r w:rsidR="00A641EC" w:rsidRPr="00586820">
        <w:rPr>
          <w:rFonts w:asciiTheme="minorHAnsi" w:hAnsiTheme="minorHAnsi" w:cstheme="minorHAnsi"/>
        </w:rPr>
        <w:t>dimensional process</w:t>
      </w:r>
      <w:r w:rsidR="002F45E8" w:rsidRPr="00586820">
        <w:rPr>
          <w:rFonts w:asciiTheme="minorHAnsi" w:hAnsiTheme="minorHAnsi" w:cstheme="minorHAnsi"/>
        </w:rPr>
        <w:t xml:space="preserve"> e.g.</w:t>
      </w:r>
      <w:r w:rsidR="00A641EC" w:rsidRPr="00586820">
        <w:rPr>
          <w:rFonts w:asciiTheme="minorHAnsi" w:hAnsiTheme="minorHAnsi" w:cstheme="minorHAnsi"/>
        </w:rPr>
        <w:t xml:space="preserve"> reflection-before, -in, -on, and -</w:t>
      </w:r>
      <w:r w:rsidR="00A458BE" w:rsidRPr="00586820">
        <w:rPr>
          <w:rFonts w:asciiTheme="minorHAnsi" w:hAnsiTheme="minorHAnsi" w:cstheme="minorHAnsi"/>
        </w:rPr>
        <w:t>beyond</w:t>
      </w:r>
      <w:r w:rsidR="00A641EC" w:rsidRPr="00586820">
        <w:rPr>
          <w:rFonts w:asciiTheme="minorHAnsi" w:hAnsiTheme="minorHAnsi" w:cstheme="minorHAnsi"/>
        </w:rPr>
        <w:t>-action</w:t>
      </w:r>
      <w:r w:rsidR="001056A4" w:rsidRPr="00586820">
        <w:rPr>
          <w:rFonts w:asciiTheme="minorHAnsi" w:hAnsiTheme="minorHAnsi" w:cstheme="minorHAnsi"/>
        </w:rPr>
        <w:t xml:space="preserve"> as</w:t>
      </w:r>
      <w:r w:rsidRPr="00586820">
        <w:rPr>
          <w:rFonts w:asciiTheme="minorHAnsi" w:hAnsiTheme="minorHAnsi" w:cstheme="minorHAnsi"/>
        </w:rPr>
        <w:t xml:space="preserve"> way</w:t>
      </w:r>
      <w:r w:rsidR="001056A4" w:rsidRPr="00586820">
        <w:rPr>
          <w:rFonts w:asciiTheme="minorHAnsi" w:hAnsiTheme="minorHAnsi" w:cstheme="minorHAnsi"/>
        </w:rPr>
        <w:t>s</w:t>
      </w:r>
      <w:r w:rsidRPr="00586820">
        <w:rPr>
          <w:rFonts w:asciiTheme="minorHAnsi" w:hAnsiTheme="minorHAnsi" w:cstheme="minorHAnsi"/>
        </w:rPr>
        <w:t xml:space="preserve"> of facilitating learning from practice and </w:t>
      </w:r>
      <w:r w:rsidR="002F45E8" w:rsidRPr="00586820">
        <w:rPr>
          <w:rFonts w:asciiTheme="minorHAnsi" w:hAnsiTheme="minorHAnsi" w:cstheme="minorHAnsi"/>
        </w:rPr>
        <w:t xml:space="preserve">developing </w:t>
      </w:r>
      <w:r w:rsidRPr="00586820">
        <w:rPr>
          <w:rFonts w:asciiTheme="minorHAnsi" w:hAnsiTheme="minorHAnsi" w:cstheme="minorHAnsi"/>
        </w:rPr>
        <w:t>professional practice.</w:t>
      </w:r>
      <w:r w:rsidR="00812195">
        <w:rPr>
          <w:rFonts w:asciiTheme="minorHAnsi" w:hAnsiTheme="minorHAnsi" w:cstheme="minorHAnsi"/>
        </w:rPr>
        <w:t xml:space="preserve"> </w:t>
      </w:r>
    </w:p>
    <w:p w14:paraId="504C0FC1" w14:textId="77777777" w:rsidR="00C041FA" w:rsidRPr="00586820" w:rsidRDefault="00C041FA" w:rsidP="008627F5">
      <w:pPr>
        <w:spacing w:after="0" w:line="240" w:lineRule="auto"/>
        <w:rPr>
          <w:rFonts w:asciiTheme="minorHAnsi" w:hAnsiTheme="minorHAnsi" w:cstheme="minorHAnsi"/>
        </w:rPr>
      </w:pPr>
    </w:p>
    <w:p w14:paraId="11054AB7" w14:textId="77777777" w:rsidR="00C041FA" w:rsidRPr="00586820" w:rsidRDefault="00C041FA" w:rsidP="008627F5">
      <w:pPr>
        <w:spacing w:after="0" w:line="240" w:lineRule="auto"/>
        <w:rPr>
          <w:rFonts w:asciiTheme="minorHAnsi" w:hAnsiTheme="minorHAnsi" w:cstheme="minorHAnsi"/>
          <w:i/>
        </w:rPr>
      </w:pPr>
      <w:r w:rsidRPr="00586820">
        <w:rPr>
          <w:rFonts w:asciiTheme="minorHAnsi" w:hAnsiTheme="minorHAnsi" w:cstheme="minorHAnsi"/>
          <w:i/>
        </w:rPr>
        <w:t>Implications for practice:</w:t>
      </w:r>
    </w:p>
    <w:p w14:paraId="4135EB73" w14:textId="77777777" w:rsidR="00813D40" w:rsidRPr="00586820" w:rsidRDefault="00813D40" w:rsidP="00586820">
      <w:pPr>
        <w:pStyle w:val="BodyTextIndent"/>
        <w:numPr>
          <w:ilvl w:val="0"/>
          <w:numId w:val="25"/>
        </w:numPr>
        <w:spacing w:after="0" w:line="240" w:lineRule="auto"/>
        <w:rPr>
          <w:rFonts w:asciiTheme="minorHAnsi" w:hAnsiTheme="minorHAnsi" w:cstheme="minorHAnsi"/>
        </w:rPr>
      </w:pPr>
      <w:r w:rsidRPr="00586820">
        <w:rPr>
          <w:rFonts w:asciiTheme="minorHAnsi" w:hAnsiTheme="minorHAnsi" w:cstheme="minorHAnsi"/>
        </w:rPr>
        <w:t>The focus of the article is on reflection for student nurses and nurses</w:t>
      </w:r>
    </w:p>
    <w:p w14:paraId="130FFBAA" w14:textId="6F7E556A" w:rsidR="005F1136" w:rsidRPr="00586820" w:rsidRDefault="005F1136" w:rsidP="00586820">
      <w:pPr>
        <w:pStyle w:val="BodyTextIndent"/>
        <w:numPr>
          <w:ilvl w:val="0"/>
          <w:numId w:val="25"/>
        </w:numPr>
        <w:spacing w:after="0" w:line="240" w:lineRule="auto"/>
        <w:rPr>
          <w:rFonts w:asciiTheme="minorHAnsi" w:hAnsiTheme="minorHAnsi" w:cstheme="minorHAnsi"/>
        </w:rPr>
      </w:pPr>
      <w:r w:rsidRPr="00586820">
        <w:rPr>
          <w:rFonts w:asciiTheme="minorHAnsi" w:hAnsiTheme="minorHAnsi" w:cstheme="minorHAnsi"/>
        </w:rPr>
        <w:t>Reflection as a four</w:t>
      </w:r>
      <w:r w:rsidR="006E454B" w:rsidRPr="00586820">
        <w:rPr>
          <w:rFonts w:asciiTheme="minorHAnsi" w:hAnsiTheme="minorHAnsi" w:cstheme="minorHAnsi"/>
        </w:rPr>
        <w:t>-</w:t>
      </w:r>
      <w:r w:rsidRPr="00586820">
        <w:rPr>
          <w:rFonts w:asciiTheme="minorHAnsi" w:hAnsiTheme="minorHAnsi" w:cstheme="minorHAnsi"/>
        </w:rPr>
        <w:t xml:space="preserve">dimensional process can give access to </w:t>
      </w:r>
      <w:r w:rsidR="0057345B" w:rsidRPr="00586820">
        <w:rPr>
          <w:rFonts w:asciiTheme="minorHAnsi" w:hAnsiTheme="minorHAnsi" w:cstheme="minorHAnsi"/>
        </w:rPr>
        <w:t xml:space="preserve">improved </w:t>
      </w:r>
      <w:r w:rsidRPr="00586820">
        <w:rPr>
          <w:rFonts w:asciiTheme="minorHAnsi" w:hAnsiTheme="minorHAnsi" w:cstheme="minorHAnsi"/>
        </w:rPr>
        <w:t>professional practice</w:t>
      </w:r>
      <w:r w:rsidR="00813D40" w:rsidRPr="00586820">
        <w:rPr>
          <w:rFonts w:asciiTheme="minorHAnsi" w:hAnsiTheme="minorHAnsi" w:cstheme="minorHAnsi"/>
        </w:rPr>
        <w:t xml:space="preserve"> </w:t>
      </w:r>
      <w:r w:rsidRPr="00586820">
        <w:rPr>
          <w:rFonts w:asciiTheme="minorHAnsi" w:hAnsiTheme="minorHAnsi" w:cstheme="minorHAnsi"/>
        </w:rPr>
        <w:t xml:space="preserve">that would otherwise remain hidden. </w:t>
      </w:r>
    </w:p>
    <w:p w14:paraId="67367089" w14:textId="270E3C9B" w:rsidR="005F1136" w:rsidRPr="00586820" w:rsidRDefault="005F1136" w:rsidP="00586820">
      <w:pPr>
        <w:pStyle w:val="BodyTextIndent"/>
        <w:numPr>
          <w:ilvl w:val="0"/>
          <w:numId w:val="25"/>
        </w:numPr>
        <w:spacing w:after="0" w:line="240" w:lineRule="auto"/>
        <w:rPr>
          <w:rFonts w:asciiTheme="minorHAnsi" w:hAnsiTheme="minorHAnsi" w:cstheme="minorHAnsi"/>
          <w:snapToGrid w:val="0"/>
        </w:rPr>
      </w:pPr>
      <w:r w:rsidRPr="00586820">
        <w:rPr>
          <w:rFonts w:asciiTheme="minorHAnsi" w:hAnsiTheme="minorHAnsi" w:cstheme="minorHAnsi"/>
        </w:rPr>
        <w:t>Through reflecting differently</w:t>
      </w:r>
      <w:r w:rsidRPr="00586820">
        <w:rPr>
          <w:rFonts w:asciiTheme="minorHAnsi" w:hAnsiTheme="minorHAnsi" w:cstheme="minorHAnsi"/>
          <w:snapToGrid w:val="0"/>
        </w:rPr>
        <w:t xml:space="preserve">, nurses can process their reflection, </w:t>
      </w:r>
      <w:r w:rsidR="00F56585" w:rsidRPr="00586820">
        <w:rPr>
          <w:rFonts w:asciiTheme="minorHAnsi" w:hAnsiTheme="minorHAnsi" w:cstheme="minorHAnsi"/>
          <w:snapToGrid w:val="0"/>
        </w:rPr>
        <w:t>-</w:t>
      </w:r>
      <w:r w:rsidRPr="00586820">
        <w:rPr>
          <w:rFonts w:asciiTheme="minorHAnsi" w:hAnsiTheme="minorHAnsi" w:cstheme="minorHAnsi"/>
          <w:snapToGrid w:val="0"/>
        </w:rPr>
        <w:t xml:space="preserve">before-action, -in-action, -on-action, and </w:t>
      </w:r>
      <w:r w:rsidR="00F56585" w:rsidRPr="00586820">
        <w:rPr>
          <w:rFonts w:asciiTheme="minorHAnsi" w:hAnsiTheme="minorHAnsi" w:cstheme="minorHAnsi"/>
          <w:snapToGrid w:val="0"/>
        </w:rPr>
        <w:t>-</w:t>
      </w:r>
      <w:r w:rsidR="0057345B" w:rsidRPr="00586820">
        <w:rPr>
          <w:rFonts w:asciiTheme="minorHAnsi" w:hAnsiTheme="minorHAnsi" w:cstheme="minorHAnsi"/>
          <w:snapToGrid w:val="0"/>
        </w:rPr>
        <w:t>beyond</w:t>
      </w:r>
      <w:r w:rsidRPr="00586820">
        <w:rPr>
          <w:rFonts w:asciiTheme="minorHAnsi" w:hAnsiTheme="minorHAnsi" w:cstheme="minorHAnsi"/>
          <w:snapToGrid w:val="0"/>
        </w:rPr>
        <w:t xml:space="preserve">-action as a means to expanding and deepening their understanding of professional practice </w:t>
      </w:r>
      <w:r w:rsidRPr="00586820">
        <w:rPr>
          <w:rFonts w:asciiTheme="minorHAnsi" w:hAnsiTheme="minorHAnsi" w:cstheme="minorHAnsi"/>
        </w:rPr>
        <w:t>(Figure 1)</w:t>
      </w:r>
      <w:r w:rsidRPr="00586820">
        <w:rPr>
          <w:rFonts w:asciiTheme="minorHAnsi" w:hAnsiTheme="minorHAnsi" w:cstheme="minorHAnsi"/>
          <w:snapToGrid w:val="0"/>
        </w:rPr>
        <w:t xml:space="preserve">. </w:t>
      </w:r>
    </w:p>
    <w:p w14:paraId="2E88386C" w14:textId="3B2ECE1F" w:rsidR="00C041FA" w:rsidRPr="00586820" w:rsidRDefault="00C041FA" w:rsidP="00586820">
      <w:pPr>
        <w:pStyle w:val="ListParagraph"/>
        <w:numPr>
          <w:ilvl w:val="0"/>
          <w:numId w:val="25"/>
        </w:numPr>
        <w:spacing w:after="0" w:line="240" w:lineRule="auto"/>
        <w:rPr>
          <w:rFonts w:asciiTheme="minorHAnsi" w:hAnsiTheme="minorHAnsi" w:cstheme="minorHAnsi"/>
        </w:rPr>
      </w:pPr>
      <w:r w:rsidRPr="00586820">
        <w:rPr>
          <w:rFonts w:asciiTheme="minorHAnsi" w:hAnsiTheme="minorHAnsi" w:cstheme="minorHAnsi"/>
        </w:rPr>
        <w:t>Reflection-before, and –</w:t>
      </w:r>
      <w:r w:rsidR="0057345B" w:rsidRPr="00586820">
        <w:rPr>
          <w:rFonts w:asciiTheme="minorHAnsi" w:hAnsiTheme="minorHAnsi" w:cstheme="minorHAnsi"/>
        </w:rPr>
        <w:t>beyond</w:t>
      </w:r>
      <w:r w:rsidRPr="00586820">
        <w:rPr>
          <w:rFonts w:asciiTheme="minorHAnsi" w:hAnsiTheme="minorHAnsi" w:cstheme="minorHAnsi"/>
        </w:rPr>
        <w:t xml:space="preserve">-action </w:t>
      </w:r>
      <w:r w:rsidR="00C9785A" w:rsidRPr="00586820">
        <w:rPr>
          <w:rFonts w:asciiTheme="minorHAnsi" w:hAnsiTheme="minorHAnsi" w:cstheme="minorHAnsi"/>
        </w:rPr>
        <w:t xml:space="preserve">are </w:t>
      </w:r>
      <w:r w:rsidRPr="00586820">
        <w:rPr>
          <w:rFonts w:asciiTheme="minorHAnsi" w:hAnsiTheme="minorHAnsi" w:cstheme="minorHAnsi"/>
        </w:rPr>
        <w:t>viewed as additional ways of aiding professional practice.</w:t>
      </w:r>
    </w:p>
    <w:p w14:paraId="3AE95C5B" w14:textId="77777777" w:rsidR="00C041FA" w:rsidRPr="00586820" w:rsidRDefault="009C3FA4" w:rsidP="00586820">
      <w:pPr>
        <w:pStyle w:val="ListParagraph"/>
        <w:numPr>
          <w:ilvl w:val="0"/>
          <w:numId w:val="25"/>
        </w:numPr>
        <w:spacing w:after="0" w:line="240" w:lineRule="auto"/>
        <w:rPr>
          <w:rFonts w:asciiTheme="minorHAnsi" w:hAnsiTheme="minorHAnsi" w:cstheme="minorHAnsi"/>
        </w:rPr>
      </w:pPr>
      <w:r w:rsidRPr="00586820">
        <w:rPr>
          <w:rFonts w:asciiTheme="minorHAnsi" w:hAnsiTheme="minorHAnsi" w:cstheme="minorHAnsi"/>
        </w:rPr>
        <w:t>Allow nurses when</w:t>
      </w:r>
      <w:r w:rsidR="00C041FA" w:rsidRPr="00586820">
        <w:rPr>
          <w:rFonts w:asciiTheme="minorHAnsi" w:hAnsiTheme="minorHAnsi" w:cstheme="minorHAnsi"/>
        </w:rPr>
        <w:t xml:space="preserve"> engaging in reflection to be able to do so freely and without constraints. </w:t>
      </w:r>
    </w:p>
    <w:p w14:paraId="2588CFB9" w14:textId="77777777" w:rsidR="00C041FA" w:rsidRPr="00586820" w:rsidRDefault="00C041FA" w:rsidP="008627F5">
      <w:pPr>
        <w:pStyle w:val="BodyTextIndent"/>
        <w:spacing w:after="0" w:line="240" w:lineRule="auto"/>
        <w:ind w:left="0"/>
        <w:rPr>
          <w:rFonts w:asciiTheme="minorHAnsi" w:hAnsiTheme="minorHAnsi" w:cstheme="minorHAnsi"/>
        </w:rPr>
      </w:pPr>
    </w:p>
    <w:p w14:paraId="0C95BCAF" w14:textId="77777777" w:rsidR="001E15DB" w:rsidRPr="00586820" w:rsidRDefault="001E15DB" w:rsidP="008627F5">
      <w:pPr>
        <w:pStyle w:val="BodyTextIndent"/>
        <w:spacing w:after="0" w:line="240" w:lineRule="auto"/>
        <w:ind w:left="0"/>
        <w:rPr>
          <w:rFonts w:asciiTheme="minorHAnsi" w:hAnsiTheme="minorHAnsi" w:cstheme="minorHAnsi"/>
        </w:rPr>
      </w:pPr>
      <w:r w:rsidRPr="00586820">
        <w:rPr>
          <w:rFonts w:asciiTheme="minorHAnsi" w:hAnsiTheme="minorHAnsi" w:cstheme="minorHAnsi"/>
          <w:b/>
        </w:rPr>
        <w:t>Keywords:</w:t>
      </w:r>
      <w:r w:rsidRPr="00586820">
        <w:rPr>
          <w:rFonts w:asciiTheme="minorHAnsi" w:hAnsiTheme="minorHAnsi" w:cstheme="minorHAnsi"/>
        </w:rPr>
        <w:t xml:space="preserve"> Reflection,</w:t>
      </w:r>
      <w:r w:rsidR="00792D74" w:rsidRPr="00586820">
        <w:rPr>
          <w:rFonts w:asciiTheme="minorHAnsi" w:hAnsiTheme="minorHAnsi" w:cstheme="minorHAnsi"/>
        </w:rPr>
        <w:t xml:space="preserve"> reflection-in-action, reflection-on-action, new dimensions</w:t>
      </w:r>
    </w:p>
    <w:p w14:paraId="67743C32" w14:textId="77777777" w:rsidR="00792D74" w:rsidRPr="00586820" w:rsidRDefault="00792D74" w:rsidP="008627F5">
      <w:pPr>
        <w:pStyle w:val="BodyTextIndent"/>
        <w:spacing w:after="0" w:line="240" w:lineRule="auto"/>
        <w:ind w:left="0"/>
        <w:rPr>
          <w:rFonts w:asciiTheme="minorHAnsi" w:hAnsiTheme="minorHAnsi" w:cstheme="minorHAnsi"/>
        </w:rPr>
      </w:pPr>
    </w:p>
    <w:p w14:paraId="713633F6" w14:textId="77777777" w:rsidR="007F5EE7" w:rsidRDefault="00ED0F13" w:rsidP="008627F5">
      <w:pPr>
        <w:spacing w:after="0" w:line="240" w:lineRule="auto"/>
        <w:rPr>
          <w:rFonts w:asciiTheme="minorHAnsi" w:hAnsiTheme="minorHAnsi" w:cstheme="minorHAnsi"/>
          <w:b/>
        </w:rPr>
      </w:pPr>
      <w:r w:rsidRPr="00586820">
        <w:rPr>
          <w:rFonts w:asciiTheme="minorHAnsi" w:hAnsiTheme="minorHAnsi" w:cstheme="minorHAnsi"/>
          <w:b/>
        </w:rPr>
        <w:t>Introduction</w:t>
      </w:r>
      <w:r w:rsidR="007F5EE7" w:rsidRPr="00586820">
        <w:rPr>
          <w:rFonts w:asciiTheme="minorHAnsi" w:hAnsiTheme="minorHAnsi" w:cstheme="minorHAnsi"/>
          <w:b/>
        </w:rPr>
        <w:t xml:space="preserve"> </w:t>
      </w:r>
    </w:p>
    <w:p w14:paraId="5440A972" w14:textId="1805E611" w:rsidR="001056A4" w:rsidRDefault="006F5BAD" w:rsidP="00586820">
      <w:pPr>
        <w:spacing w:after="0" w:line="240" w:lineRule="auto"/>
        <w:jc w:val="both"/>
        <w:rPr>
          <w:rFonts w:asciiTheme="minorHAnsi" w:hAnsiTheme="minorHAnsi" w:cstheme="minorHAnsi"/>
        </w:rPr>
      </w:pPr>
      <w:r w:rsidRPr="00586820">
        <w:rPr>
          <w:rFonts w:asciiTheme="minorHAnsi" w:hAnsiTheme="minorHAnsi" w:cstheme="minorHAnsi"/>
        </w:rPr>
        <w:t xml:space="preserve">Reflection-on-action is often used as a medium for reflective assignments in nurse education. </w:t>
      </w:r>
      <w:r w:rsidR="0066300B" w:rsidRPr="00586820">
        <w:rPr>
          <w:rFonts w:asciiTheme="minorHAnsi" w:hAnsiTheme="minorHAnsi" w:cstheme="minorHAnsi"/>
        </w:rPr>
        <w:t>In these assignments s</w:t>
      </w:r>
      <w:r w:rsidRPr="00586820">
        <w:rPr>
          <w:rFonts w:asciiTheme="minorHAnsi" w:hAnsiTheme="minorHAnsi" w:cstheme="minorHAnsi"/>
        </w:rPr>
        <w:t xml:space="preserve">tudents tend to just report experience, ‘reconstructing’ it after the event, rather than ‘constructing’ it while it is happening </w:t>
      </w:r>
      <w:r w:rsidR="0066300B" w:rsidRPr="00586820">
        <w:rPr>
          <w:rFonts w:asciiTheme="minorHAnsi" w:hAnsiTheme="minorHAnsi" w:cstheme="minorHAnsi"/>
        </w:rPr>
        <w:t>in more</w:t>
      </w:r>
      <w:r w:rsidR="002F45E8" w:rsidRPr="00586820">
        <w:rPr>
          <w:rFonts w:asciiTheme="minorHAnsi" w:hAnsiTheme="minorHAnsi" w:cstheme="minorHAnsi"/>
        </w:rPr>
        <w:t xml:space="preserve"> significant ways.</w:t>
      </w:r>
      <w:r w:rsidR="00812195">
        <w:rPr>
          <w:rFonts w:asciiTheme="minorHAnsi" w:hAnsiTheme="minorHAnsi" w:cstheme="minorHAnsi"/>
        </w:rPr>
        <w:t xml:space="preserve"> </w:t>
      </w:r>
      <w:r w:rsidR="0057345B" w:rsidRPr="00586820">
        <w:rPr>
          <w:rFonts w:asciiTheme="minorHAnsi" w:hAnsiTheme="minorHAnsi" w:cstheme="minorHAnsi"/>
        </w:rPr>
        <w:t>Reflection-in-action is a way of ‘constructing’ practice whilst it is happening, which can facilitate the development of moment-to-moment decision-making</w:t>
      </w:r>
      <w:r w:rsidR="003971C2" w:rsidRPr="00586820">
        <w:rPr>
          <w:rFonts w:asciiTheme="minorHAnsi" w:hAnsiTheme="minorHAnsi" w:cstheme="minorHAnsi"/>
        </w:rPr>
        <w:t xml:space="preserve">. I have often felt that </w:t>
      </w:r>
      <w:r w:rsidR="00F56585" w:rsidRPr="00586820">
        <w:rPr>
          <w:rFonts w:asciiTheme="minorHAnsi" w:hAnsiTheme="minorHAnsi" w:cstheme="minorHAnsi"/>
        </w:rPr>
        <w:t xml:space="preserve">it </w:t>
      </w:r>
      <w:r w:rsidR="003971C2" w:rsidRPr="00586820">
        <w:rPr>
          <w:rFonts w:asciiTheme="minorHAnsi" w:hAnsiTheme="minorHAnsi" w:cstheme="minorHAnsi"/>
        </w:rPr>
        <w:t>has been my</w:t>
      </w:r>
      <w:r w:rsidR="00E065D0" w:rsidRPr="00586820">
        <w:rPr>
          <w:rFonts w:asciiTheme="minorHAnsi" w:hAnsiTheme="minorHAnsi" w:cstheme="minorHAnsi"/>
        </w:rPr>
        <w:t xml:space="preserve"> continuous exposure to practice experiences over time</w:t>
      </w:r>
      <w:r w:rsidR="006E454B" w:rsidRPr="00586820">
        <w:rPr>
          <w:rFonts w:asciiTheme="minorHAnsi" w:hAnsiTheme="minorHAnsi" w:cstheme="minorHAnsi"/>
        </w:rPr>
        <w:t>, making decisions</w:t>
      </w:r>
      <w:r w:rsidR="00E065D0" w:rsidRPr="00586820">
        <w:rPr>
          <w:rFonts w:asciiTheme="minorHAnsi" w:hAnsiTheme="minorHAnsi" w:cstheme="minorHAnsi"/>
        </w:rPr>
        <w:t xml:space="preserve"> while it </w:t>
      </w:r>
      <w:r w:rsidR="006E454B" w:rsidRPr="00586820">
        <w:rPr>
          <w:rFonts w:asciiTheme="minorHAnsi" w:hAnsiTheme="minorHAnsi" w:cstheme="minorHAnsi"/>
        </w:rPr>
        <w:t>is happening at the bedside</w:t>
      </w:r>
      <w:r w:rsidR="008C2C01" w:rsidRPr="00586820">
        <w:rPr>
          <w:rFonts w:asciiTheme="minorHAnsi" w:hAnsiTheme="minorHAnsi" w:cstheme="minorHAnsi"/>
        </w:rPr>
        <w:t xml:space="preserve"> that</w:t>
      </w:r>
      <w:r w:rsidR="00E065D0" w:rsidRPr="00586820">
        <w:rPr>
          <w:rFonts w:asciiTheme="minorHAnsi" w:hAnsiTheme="minorHAnsi" w:cstheme="minorHAnsi"/>
        </w:rPr>
        <w:t xml:space="preserve"> contribute</w:t>
      </w:r>
      <w:r w:rsidR="003971C2" w:rsidRPr="00586820">
        <w:rPr>
          <w:rFonts w:asciiTheme="minorHAnsi" w:hAnsiTheme="minorHAnsi" w:cstheme="minorHAnsi"/>
        </w:rPr>
        <w:t>d to my development as a</w:t>
      </w:r>
      <w:r w:rsidR="0057345B" w:rsidRPr="00586820">
        <w:rPr>
          <w:rFonts w:asciiTheme="minorHAnsi" w:hAnsiTheme="minorHAnsi" w:cstheme="minorHAnsi"/>
        </w:rPr>
        <w:t xml:space="preserve"> professional </w:t>
      </w:r>
      <w:r w:rsidR="00E065D0" w:rsidRPr="00586820">
        <w:rPr>
          <w:rFonts w:asciiTheme="minorHAnsi" w:hAnsiTheme="minorHAnsi" w:cstheme="minorHAnsi"/>
        </w:rPr>
        <w:t xml:space="preserve">and expert </w:t>
      </w:r>
      <w:r w:rsidR="0057345B" w:rsidRPr="00586820">
        <w:rPr>
          <w:rFonts w:asciiTheme="minorHAnsi" w:hAnsiTheme="minorHAnsi" w:cstheme="minorHAnsi"/>
        </w:rPr>
        <w:t xml:space="preserve">practitioner. </w:t>
      </w:r>
      <w:r w:rsidR="00E065D0" w:rsidRPr="00586820">
        <w:rPr>
          <w:rFonts w:asciiTheme="minorHAnsi" w:hAnsiTheme="minorHAnsi" w:cstheme="minorHAnsi"/>
        </w:rPr>
        <w:t xml:space="preserve">The difficulty is how the processes </w:t>
      </w:r>
      <w:r w:rsidR="000A740F" w:rsidRPr="00586820">
        <w:rPr>
          <w:rFonts w:asciiTheme="minorHAnsi" w:hAnsiTheme="minorHAnsi" w:cstheme="minorHAnsi"/>
        </w:rPr>
        <w:t>develop</w:t>
      </w:r>
      <w:r w:rsidR="00E065D0" w:rsidRPr="00586820">
        <w:rPr>
          <w:rFonts w:asciiTheme="minorHAnsi" w:hAnsiTheme="minorHAnsi" w:cstheme="minorHAnsi"/>
        </w:rPr>
        <w:t xml:space="preserve"> over time through the use of reflection-in-action and so the development of professional practitioners can be </w:t>
      </w:r>
      <w:r w:rsidR="006E454B" w:rsidRPr="00586820">
        <w:rPr>
          <w:rFonts w:asciiTheme="minorHAnsi" w:hAnsiTheme="minorHAnsi" w:cstheme="minorHAnsi"/>
        </w:rPr>
        <w:t>enabled</w:t>
      </w:r>
      <w:r w:rsidR="00E065D0" w:rsidRPr="00586820">
        <w:rPr>
          <w:rFonts w:asciiTheme="minorHAnsi" w:hAnsiTheme="minorHAnsi" w:cstheme="minorHAnsi"/>
        </w:rPr>
        <w:t>.</w:t>
      </w:r>
    </w:p>
    <w:p w14:paraId="457DA404" w14:textId="77777777" w:rsidR="00586820" w:rsidRPr="00586820" w:rsidRDefault="00586820" w:rsidP="008627F5">
      <w:pPr>
        <w:spacing w:after="0" w:line="240" w:lineRule="auto"/>
        <w:rPr>
          <w:rFonts w:asciiTheme="minorHAnsi" w:hAnsiTheme="minorHAnsi" w:cstheme="minorHAnsi"/>
        </w:rPr>
      </w:pPr>
    </w:p>
    <w:p w14:paraId="60BDB600" w14:textId="417E0D0B" w:rsidR="001C0154" w:rsidRPr="00586820" w:rsidRDefault="006F5BAD" w:rsidP="00586820">
      <w:pPr>
        <w:spacing w:after="0" w:line="240" w:lineRule="auto"/>
        <w:jc w:val="both"/>
        <w:rPr>
          <w:rFonts w:asciiTheme="minorHAnsi" w:hAnsiTheme="minorHAnsi" w:cstheme="minorHAnsi"/>
        </w:rPr>
      </w:pPr>
      <w:r w:rsidRPr="00586820">
        <w:rPr>
          <w:rFonts w:asciiTheme="minorHAnsi" w:hAnsiTheme="minorHAnsi" w:cstheme="minorHAnsi"/>
        </w:rPr>
        <w:t>Exemplify</w:t>
      </w:r>
      <w:r w:rsidR="00966361" w:rsidRPr="00586820">
        <w:rPr>
          <w:rFonts w:asciiTheme="minorHAnsi" w:hAnsiTheme="minorHAnsi" w:cstheme="minorHAnsi"/>
        </w:rPr>
        <w:t>ing</w:t>
      </w:r>
      <w:r w:rsidRPr="00586820">
        <w:rPr>
          <w:rFonts w:asciiTheme="minorHAnsi" w:hAnsiTheme="minorHAnsi" w:cstheme="minorHAnsi"/>
        </w:rPr>
        <w:t xml:space="preserve"> possible ways of aiding the development of reflection-in-</w:t>
      </w:r>
      <w:r w:rsidR="005C57E1" w:rsidRPr="00586820">
        <w:rPr>
          <w:rFonts w:asciiTheme="minorHAnsi" w:hAnsiTheme="minorHAnsi" w:cstheme="minorHAnsi"/>
        </w:rPr>
        <w:t>action;</w:t>
      </w:r>
      <w:r w:rsidRPr="00586820">
        <w:rPr>
          <w:rFonts w:asciiTheme="minorHAnsi" w:hAnsiTheme="minorHAnsi" w:cstheme="minorHAnsi"/>
        </w:rPr>
        <w:t xml:space="preserve"> the practical decision-making taking place during caring for a patient needs to be the priority rather than that of reflection-on-action. </w:t>
      </w:r>
      <w:r w:rsidR="005F671E" w:rsidRPr="00586820">
        <w:rPr>
          <w:rFonts w:asciiTheme="minorHAnsi" w:hAnsiTheme="minorHAnsi" w:cstheme="minorHAnsi"/>
        </w:rPr>
        <w:t>D</w:t>
      </w:r>
      <w:r w:rsidR="00A641EC" w:rsidRPr="00586820">
        <w:rPr>
          <w:rFonts w:asciiTheme="minorHAnsi" w:hAnsiTheme="minorHAnsi" w:cstheme="minorHAnsi"/>
        </w:rPr>
        <w:t xml:space="preserve">eveloping reflection is essential for professional practice and </w:t>
      </w:r>
      <w:r w:rsidR="00E065D0" w:rsidRPr="00586820">
        <w:rPr>
          <w:rFonts w:asciiTheme="minorHAnsi" w:hAnsiTheme="minorHAnsi" w:cstheme="minorHAnsi"/>
        </w:rPr>
        <w:t xml:space="preserve">student assignments advocating </w:t>
      </w:r>
      <w:r w:rsidR="00A641EC" w:rsidRPr="00586820">
        <w:rPr>
          <w:rFonts w:asciiTheme="minorHAnsi" w:hAnsiTheme="minorHAnsi" w:cstheme="minorHAnsi"/>
        </w:rPr>
        <w:t>reflection-on-action and</w:t>
      </w:r>
      <w:r w:rsidR="00E065D0" w:rsidRPr="00586820">
        <w:rPr>
          <w:rFonts w:asciiTheme="minorHAnsi" w:hAnsiTheme="minorHAnsi" w:cstheme="minorHAnsi"/>
        </w:rPr>
        <w:t xml:space="preserve"> clinical practice experiences that facilitate</w:t>
      </w:r>
      <w:r w:rsidR="00A641EC" w:rsidRPr="00586820">
        <w:rPr>
          <w:rFonts w:asciiTheme="minorHAnsi" w:hAnsiTheme="minorHAnsi" w:cstheme="minorHAnsi"/>
        </w:rPr>
        <w:t xml:space="preserve"> reflection-in-action are essential for this, as they can</w:t>
      </w:r>
      <w:r w:rsidR="005F671E" w:rsidRPr="00586820">
        <w:rPr>
          <w:rFonts w:asciiTheme="minorHAnsi" w:hAnsiTheme="minorHAnsi" w:cstheme="minorHAnsi"/>
        </w:rPr>
        <w:t xml:space="preserve"> both</w:t>
      </w:r>
      <w:r w:rsidR="00A641EC" w:rsidRPr="00586820">
        <w:rPr>
          <w:rFonts w:asciiTheme="minorHAnsi" w:hAnsiTheme="minorHAnsi" w:cstheme="minorHAnsi"/>
        </w:rPr>
        <w:t xml:space="preserve"> be direct aids to diverse kinds of learning. </w:t>
      </w:r>
      <w:r w:rsidR="003A4432" w:rsidRPr="00586820">
        <w:rPr>
          <w:rFonts w:asciiTheme="minorHAnsi" w:hAnsiTheme="minorHAnsi" w:cstheme="minorHAnsi"/>
        </w:rPr>
        <w:t>However, t</w:t>
      </w:r>
      <w:r w:rsidR="00B13D1E" w:rsidRPr="00586820">
        <w:rPr>
          <w:rFonts w:asciiTheme="minorHAnsi" w:hAnsiTheme="minorHAnsi" w:cstheme="minorHAnsi"/>
        </w:rPr>
        <w:t>he clinical setting is a complex and often difficult place for novice nurses who are expected to learn from, an</w:t>
      </w:r>
      <w:r w:rsidR="001056A4" w:rsidRPr="00586820">
        <w:rPr>
          <w:rFonts w:asciiTheme="minorHAnsi" w:hAnsiTheme="minorHAnsi" w:cstheme="minorHAnsi"/>
        </w:rPr>
        <w:t>d develop professionally within</w:t>
      </w:r>
      <w:r w:rsidR="00B13D1E" w:rsidRPr="00586820">
        <w:rPr>
          <w:rFonts w:asciiTheme="minorHAnsi" w:hAnsiTheme="minorHAnsi" w:cstheme="minorHAnsi"/>
        </w:rPr>
        <w:t xml:space="preserve"> it</w:t>
      </w:r>
      <w:r w:rsidR="00E065D0" w:rsidRPr="00586820">
        <w:rPr>
          <w:rFonts w:asciiTheme="minorHAnsi" w:hAnsiTheme="minorHAnsi" w:cstheme="minorHAnsi"/>
        </w:rPr>
        <w:t xml:space="preserve"> </w:t>
      </w:r>
      <w:r w:rsidR="004F063B" w:rsidRPr="00586820">
        <w:rPr>
          <w:rFonts w:asciiTheme="minorHAnsi" w:hAnsiTheme="minorHAnsi" w:cstheme="minorHAnsi"/>
        </w:rPr>
        <w:t>when reflection-in-action is not a skill that is encouraged</w:t>
      </w:r>
      <w:r w:rsidR="00B13D1E" w:rsidRPr="00586820">
        <w:rPr>
          <w:rFonts w:asciiTheme="minorHAnsi" w:hAnsiTheme="minorHAnsi" w:cstheme="minorHAnsi"/>
        </w:rPr>
        <w:t xml:space="preserve">. </w:t>
      </w:r>
    </w:p>
    <w:p w14:paraId="68FC0134" w14:textId="77777777" w:rsidR="006A2267" w:rsidRPr="00586820" w:rsidRDefault="006A2267" w:rsidP="008627F5">
      <w:pPr>
        <w:spacing w:after="0" w:line="240" w:lineRule="auto"/>
        <w:rPr>
          <w:rFonts w:asciiTheme="minorHAnsi" w:hAnsiTheme="minorHAnsi" w:cstheme="minorHAnsi"/>
        </w:rPr>
      </w:pPr>
    </w:p>
    <w:p w14:paraId="3C469F7C" w14:textId="088422C9" w:rsidR="0057345B" w:rsidRPr="00586820" w:rsidRDefault="004603B2" w:rsidP="00586820">
      <w:pPr>
        <w:spacing w:after="0" w:line="240" w:lineRule="auto"/>
        <w:jc w:val="both"/>
        <w:rPr>
          <w:rFonts w:asciiTheme="minorHAnsi" w:hAnsiTheme="minorHAnsi" w:cstheme="minorHAnsi"/>
        </w:rPr>
      </w:pPr>
      <w:r w:rsidRPr="00586820">
        <w:rPr>
          <w:rFonts w:asciiTheme="minorHAnsi" w:hAnsiTheme="minorHAnsi" w:cstheme="minorHAnsi"/>
        </w:rPr>
        <w:t xml:space="preserve">Students are involved in reflection on a daily basis, </w:t>
      </w:r>
      <w:r w:rsidR="0066300B" w:rsidRPr="00586820">
        <w:rPr>
          <w:rFonts w:asciiTheme="minorHAnsi" w:hAnsiTheme="minorHAnsi" w:cstheme="minorHAnsi"/>
        </w:rPr>
        <w:t>and to</w:t>
      </w:r>
      <w:r w:rsidR="006F5BAD" w:rsidRPr="00586820">
        <w:rPr>
          <w:rFonts w:asciiTheme="minorHAnsi" w:hAnsiTheme="minorHAnsi" w:cstheme="minorHAnsi"/>
        </w:rPr>
        <w:t xml:space="preserve"> suggest that </w:t>
      </w:r>
      <w:r w:rsidR="0066300B" w:rsidRPr="00586820">
        <w:rPr>
          <w:rFonts w:asciiTheme="minorHAnsi" w:hAnsiTheme="minorHAnsi" w:cstheme="minorHAnsi"/>
        </w:rPr>
        <w:t>students just reflect-in and -on-action have</w:t>
      </w:r>
      <w:r w:rsidR="006F5BAD" w:rsidRPr="00586820">
        <w:rPr>
          <w:rFonts w:asciiTheme="minorHAnsi" w:hAnsiTheme="minorHAnsi" w:cstheme="minorHAnsi"/>
        </w:rPr>
        <w:t xml:space="preserve"> p</w:t>
      </w:r>
      <w:r w:rsidR="001056A4" w:rsidRPr="00586820">
        <w:rPr>
          <w:rFonts w:asciiTheme="minorHAnsi" w:hAnsiTheme="minorHAnsi" w:cstheme="minorHAnsi"/>
        </w:rPr>
        <w:t>erhaps become a little passé</w:t>
      </w:r>
      <w:r w:rsidRPr="00586820">
        <w:rPr>
          <w:rFonts w:asciiTheme="minorHAnsi" w:hAnsiTheme="minorHAnsi" w:cstheme="minorHAnsi"/>
        </w:rPr>
        <w:t xml:space="preserve">. </w:t>
      </w:r>
      <w:r w:rsidR="0066300B" w:rsidRPr="00586820">
        <w:rPr>
          <w:rFonts w:asciiTheme="minorHAnsi" w:hAnsiTheme="minorHAnsi" w:cstheme="minorHAnsi"/>
        </w:rPr>
        <w:t>S</w:t>
      </w:r>
      <w:r w:rsidR="0066300B" w:rsidRPr="00586820">
        <w:rPr>
          <w:rFonts w:asciiTheme="minorHAnsi" w:hAnsiTheme="minorHAnsi" w:cstheme="minorHAnsi"/>
          <w:snapToGrid w:val="0"/>
        </w:rPr>
        <w:t>tudents need suitable tools to access and preserve their ‘lived experience’, which can then be further used to adapt to a variety of practical situations.</w:t>
      </w:r>
      <w:r w:rsidR="00812195">
        <w:rPr>
          <w:rFonts w:asciiTheme="minorHAnsi" w:hAnsiTheme="minorHAnsi" w:cstheme="minorHAnsi"/>
          <w:snapToGrid w:val="0"/>
        </w:rPr>
        <w:t xml:space="preserve"> </w:t>
      </w:r>
      <w:r w:rsidR="0057345B" w:rsidRPr="00586820">
        <w:rPr>
          <w:rFonts w:asciiTheme="minorHAnsi" w:hAnsiTheme="minorHAnsi" w:cstheme="minorHAnsi"/>
          <w:snapToGrid w:val="0"/>
        </w:rPr>
        <w:t xml:space="preserve">Therefore, </w:t>
      </w:r>
      <w:r w:rsidR="0057345B" w:rsidRPr="00586820">
        <w:rPr>
          <w:rFonts w:asciiTheme="minorHAnsi" w:hAnsiTheme="minorHAnsi" w:cstheme="minorHAnsi"/>
        </w:rPr>
        <w:t>‘reconstructing’ practice</w:t>
      </w:r>
      <w:r w:rsidR="0041534E" w:rsidRPr="00586820">
        <w:rPr>
          <w:rFonts w:asciiTheme="minorHAnsi" w:hAnsiTheme="minorHAnsi" w:cstheme="minorHAnsi"/>
        </w:rPr>
        <w:t xml:space="preserve"> before and</w:t>
      </w:r>
      <w:r w:rsidR="0057345B" w:rsidRPr="00586820">
        <w:rPr>
          <w:rFonts w:asciiTheme="minorHAnsi" w:hAnsiTheme="minorHAnsi" w:cstheme="minorHAnsi"/>
        </w:rPr>
        <w:t xml:space="preserve"> beyond its happening can help nurses explore their practice and become better able to understand their professional lives and development. At the same time, </w:t>
      </w:r>
      <w:r w:rsidR="001A6AD0" w:rsidRPr="00586820">
        <w:rPr>
          <w:rFonts w:asciiTheme="minorHAnsi" w:hAnsiTheme="minorHAnsi" w:cstheme="minorHAnsi"/>
        </w:rPr>
        <w:t xml:space="preserve">reconstructing practice before and after can also </w:t>
      </w:r>
      <w:r w:rsidR="0057345B" w:rsidRPr="00586820">
        <w:rPr>
          <w:rFonts w:asciiTheme="minorHAnsi" w:hAnsiTheme="minorHAnsi" w:cstheme="minorHAnsi"/>
        </w:rPr>
        <w:t>provide effective ways of expressing emotions and of overcoming and articulating difficulties that occur in practice.</w:t>
      </w:r>
    </w:p>
    <w:p w14:paraId="347F28C6" w14:textId="77777777" w:rsidR="0057345B" w:rsidRPr="00586820" w:rsidRDefault="0057345B" w:rsidP="008627F5">
      <w:pPr>
        <w:spacing w:after="0" w:line="240" w:lineRule="auto"/>
        <w:rPr>
          <w:rFonts w:asciiTheme="minorHAnsi" w:hAnsiTheme="minorHAnsi" w:cstheme="minorHAnsi"/>
        </w:rPr>
      </w:pPr>
    </w:p>
    <w:p w14:paraId="26C7149D" w14:textId="718480DB" w:rsidR="00B255EC" w:rsidRPr="00586820" w:rsidRDefault="0066300B" w:rsidP="00586820">
      <w:pPr>
        <w:pStyle w:val="BodyText2"/>
        <w:ind w:right="0"/>
        <w:jc w:val="both"/>
        <w:rPr>
          <w:rFonts w:asciiTheme="minorHAnsi" w:hAnsiTheme="minorHAnsi" w:cstheme="minorHAnsi"/>
          <w:sz w:val="22"/>
          <w:szCs w:val="22"/>
        </w:rPr>
      </w:pPr>
      <w:r w:rsidRPr="00586820">
        <w:rPr>
          <w:rFonts w:asciiTheme="minorHAnsi" w:hAnsiTheme="minorHAnsi" w:cstheme="minorHAnsi"/>
          <w:sz w:val="22"/>
          <w:szCs w:val="22"/>
        </w:rPr>
        <w:t>T</w:t>
      </w:r>
      <w:r w:rsidR="006F5BAD" w:rsidRPr="00586820">
        <w:rPr>
          <w:rFonts w:asciiTheme="minorHAnsi" w:hAnsiTheme="minorHAnsi" w:cstheme="minorHAnsi"/>
          <w:sz w:val="22"/>
          <w:szCs w:val="22"/>
        </w:rPr>
        <w:t>h</w:t>
      </w:r>
      <w:r w:rsidR="00CC3935" w:rsidRPr="00586820">
        <w:rPr>
          <w:rFonts w:asciiTheme="minorHAnsi" w:hAnsiTheme="minorHAnsi" w:cstheme="minorHAnsi"/>
          <w:sz w:val="22"/>
          <w:szCs w:val="22"/>
        </w:rPr>
        <w:t>is</w:t>
      </w:r>
      <w:r w:rsidR="00E475CD" w:rsidRPr="00586820">
        <w:rPr>
          <w:rFonts w:asciiTheme="minorHAnsi" w:hAnsiTheme="minorHAnsi" w:cstheme="minorHAnsi"/>
          <w:sz w:val="22"/>
          <w:szCs w:val="22"/>
        </w:rPr>
        <w:t xml:space="preserve"> article </w:t>
      </w:r>
      <w:r w:rsidR="00B255EC" w:rsidRPr="00586820">
        <w:rPr>
          <w:rFonts w:asciiTheme="minorHAnsi" w:hAnsiTheme="minorHAnsi" w:cstheme="minorHAnsi"/>
          <w:sz w:val="22"/>
          <w:szCs w:val="22"/>
        </w:rPr>
        <w:t xml:space="preserve">suggests that value can be gained from engaging with </w:t>
      </w:r>
      <w:r w:rsidR="00A641EC" w:rsidRPr="00586820">
        <w:rPr>
          <w:rFonts w:asciiTheme="minorHAnsi" w:hAnsiTheme="minorHAnsi" w:cstheme="minorHAnsi"/>
          <w:sz w:val="22"/>
          <w:szCs w:val="22"/>
        </w:rPr>
        <w:t>two additional</w:t>
      </w:r>
      <w:r w:rsidR="006F5BAD" w:rsidRPr="00586820">
        <w:rPr>
          <w:rFonts w:asciiTheme="minorHAnsi" w:hAnsiTheme="minorHAnsi" w:cstheme="minorHAnsi"/>
          <w:sz w:val="22"/>
          <w:szCs w:val="22"/>
        </w:rPr>
        <w:t xml:space="preserve"> dimension</w:t>
      </w:r>
      <w:r w:rsidR="007B0933" w:rsidRPr="00586820">
        <w:rPr>
          <w:rFonts w:asciiTheme="minorHAnsi" w:hAnsiTheme="minorHAnsi" w:cstheme="minorHAnsi"/>
          <w:sz w:val="22"/>
          <w:szCs w:val="22"/>
        </w:rPr>
        <w:t>s</w:t>
      </w:r>
      <w:r w:rsidR="006F5BAD" w:rsidRPr="00586820">
        <w:rPr>
          <w:rFonts w:asciiTheme="minorHAnsi" w:hAnsiTheme="minorHAnsi" w:cstheme="minorHAnsi"/>
          <w:sz w:val="22"/>
          <w:szCs w:val="22"/>
        </w:rPr>
        <w:t xml:space="preserve"> of reflection </w:t>
      </w:r>
      <w:r w:rsidR="007B0933" w:rsidRPr="00586820">
        <w:rPr>
          <w:rFonts w:asciiTheme="minorHAnsi" w:hAnsiTheme="minorHAnsi" w:cstheme="minorHAnsi"/>
          <w:sz w:val="22"/>
          <w:szCs w:val="22"/>
        </w:rPr>
        <w:t>that of reflection-before-action and reflection-</w:t>
      </w:r>
      <w:r w:rsidR="0057345B" w:rsidRPr="00586820">
        <w:rPr>
          <w:rFonts w:asciiTheme="minorHAnsi" w:hAnsiTheme="minorHAnsi" w:cstheme="minorHAnsi"/>
          <w:sz w:val="22"/>
          <w:szCs w:val="22"/>
        </w:rPr>
        <w:t>beyond</w:t>
      </w:r>
      <w:r w:rsidR="007B0933" w:rsidRPr="00586820">
        <w:rPr>
          <w:rFonts w:asciiTheme="minorHAnsi" w:hAnsiTheme="minorHAnsi" w:cstheme="minorHAnsi"/>
          <w:sz w:val="22"/>
          <w:szCs w:val="22"/>
        </w:rPr>
        <w:t>-action.</w:t>
      </w:r>
      <w:r w:rsidR="00812195">
        <w:rPr>
          <w:rFonts w:asciiTheme="minorHAnsi" w:hAnsiTheme="minorHAnsi" w:cstheme="minorHAnsi"/>
          <w:sz w:val="22"/>
          <w:szCs w:val="22"/>
        </w:rPr>
        <w:t xml:space="preserve"> </w:t>
      </w:r>
      <w:r w:rsidR="0057345B" w:rsidRPr="00586820">
        <w:rPr>
          <w:rFonts w:asciiTheme="minorHAnsi" w:hAnsiTheme="minorHAnsi" w:cstheme="minorHAnsi"/>
          <w:snapToGrid w:val="0"/>
          <w:sz w:val="22"/>
          <w:szCs w:val="22"/>
        </w:rPr>
        <w:t>S</w:t>
      </w:r>
      <w:r w:rsidR="00B255EC" w:rsidRPr="00586820">
        <w:rPr>
          <w:rFonts w:asciiTheme="minorHAnsi" w:hAnsiTheme="minorHAnsi" w:cstheme="minorHAnsi"/>
          <w:snapToGrid w:val="0"/>
          <w:sz w:val="22"/>
          <w:szCs w:val="22"/>
        </w:rPr>
        <w:t xml:space="preserve">tudents </w:t>
      </w:r>
      <w:r w:rsidR="007B0933" w:rsidRPr="00586820">
        <w:rPr>
          <w:rFonts w:asciiTheme="minorHAnsi" w:hAnsiTheme="minorHAnsi" w:cstheme="minorHAnsi"/>
          <w:snapToGrid w:val="0"/>
          <w:sz w:val="22"/>
          <w:szCs w:val="22"/>
        </w:rPr>
        <w:t xml:space="preserve">can </w:t>
      </w:r>
      <w:r w:rsidR="0057345B" w:rsidRPr="00586820">
        <w:rPr>
          <w:rFonts w:asciiTheme="minorHAnsi" w:hAnsiTheme="minorHAnsi" w:cstheme="minorHAnsi"/>
          <w:snapToGrid w:val="0"/>
          <w:sz w:val="22"/>
          <w:szCs w:val="22"/>
        </w:rPr>
        <w:t xml:space="preserve">then </w:t>
      </w:r>
      <w:r w:rsidR="00B255EC" w:rsidRPr="00586820">
        <w:rPr>
          <w:rFonts w:asciiTheme="minorHAnsi" w:hAnsiTheme="minorHAnsi" w:cstheme="minorHAnsi"/>
          <w:snapToGrid w:val="0"/>
          <w:sz w:val="22"/>
          <w:szCs w:val="22"/>
        </w:rPr>
        <w:t xml:space="preserve">learn to </w:t>
      </w:r>
      <w:r w:rsidR="007B0933" w:rsidRPr="00586820">
        <w:rPr>
          <w:rFonts w:asciiTheme="minorHAnsi" w:hAnsiTheme="minorHAnsi" w:cstheme="minorHAnsi"/>
          <w:snapToGrid w:val="0"/>
          <w:sz w:val="22"/>
          <w:szCs w:val="22"/>
        </w:rPr>
        <w:t xml:space="preserve">think about the </w:t>
      </w:r>
      <w:r w:rsidR="00B255EC" w:rsidRPr="00586820">
        <w:rPr>
          <w:rFonts w:asciiTheme="minorHAnsi" w:hAnsiTheme="minorHAnsi" w:cstheme="minorHAnsi"/>
          <w:snapToGrid w:val="0"/>
          <w:sz w:val="22"/>
          <w:szCs w:val="22"/>
        </w:rPr>
        <w:t>relate</w:t>
      </w:r>
      <w:r w:rsidR="007B0933" w:rsidRPr="00586820">
        <w:rPr>
          <w:rFonts w:asciiTheme="minorHAnsi" w:hAnsiTheme="minorHAnsi" w:cstheme="minorHAnsi"/>
          <w:snapToGrid w:val="0"/>
          <w:sz w:val="22"/>
          <w:szCs w:val="22"/>
        </w:rPr>
        <w:t>d</w:t>
      </w:r>
      <w:r w:rsidR="00B255EC" w:rsidRPr="00586820">
        <w:rPr>
          <w:rFonts w:asciiTheme="minorHAnsi" w:hAnsiTheme="minorHAnsi" w:cstheme="minorHAnsi"/>
          <w:snapToGrid w:val="0"/>
          <w:sz w:val="22"/>
          <w:szCs w:val="22"/>
        </w:rPr>
        <w:t xml:space="preserve"> theory</w:t>
      </w:r>
      <w:r w:rsidR="007B0933" w:rsidRPr="00586820">
        <w:rPr>
          <w:rFonts w:asciiTheme="minorHAnsi" w:hAnsiTheme="minorHAnsi" w:cstheme="minorHAnsi"/>
          <w:snapToGrid w:val="0"/>
          <w:sz w:val="22"/>
          <w:szCs w:val="22"/>
        </w:rPr>
        <w:t xml:space="preserve"> to </w:t>
      </w:r>
      <w:r w:rsidR="00B255EC" w:rsidRPr="00586820">
        <w:rPr>
          <w:rFonts w:asciiTheme="minorHAnsi" w:hAnsiTheme="minorHAnsi" w:cstheme="minorHAnsi"/>
          <w:snapToGrid w:val="0"/>
          <w:sz w:val="22"/>
          <w:szCs w:val="22"/>
        </w:rPr>
        <w:t>practice</w:t>
      </w:r>
      <w:r w:rsidR="007B0933" w:rsidRPr="00586820">
        <w:rPr>
          <w:rFonts w:asciiTheme="minorHAnsi" w:hAnsiTheme="minorHAnsi" w:cstheme="minorHAnsi"/>
          <w:snapToGrid w:val="0"/>
          <w:sz w:val="22"/>
          <w:szCs w:val="22"/>
        </w:rPr>
        <w:t xml:space="preserve"> before they ente</w:t>
      </w:r>
      <w:r w:rsidR="001056A4" w:rsidRPr="00586820">
        <w:rPr>
          <w:rFonts w:asciiTheme="minorHAnsi" w:hAnsiTheme="minorHAnsi" w:cstheme="minorHAnsi"/>
          <w:snapToGrid w:val="0"/>
          <w:sz w:val="22"/>
          <w:szCs w:val="22"/>
        </w:rPr>
        <w:t>r into it, following on with</w:t>
      </w:r>
      <w:r w:rsidR="007B0933" w:rsidRPr="00586820">
        <w:rPr>
          <w:rFonts w:asciiTheme="minorHAnsi" w:hAnsiTheme="minorHAnsi" w:cstheme="minorHAnsi"/>
          <w:snapToGrid w:val="0"/>
          <w:sz w:val="22"/>
          <w:szCs w:val="22"/>
        </w:rPr>
        <w:t xml:space="preserve"> reflection</w:t>
      </w:r>
      <w:r w:rsidR="001056A4" w:rsidRPr="00586820">
        <w:rPr>
          <w:rFonts w:asciiTheme="minorHAnsi" w:hAnsiTheme="minorHAnsi" w:cstheme="minorHAnsi"/>
          <w:snapToGrid w:val="0"/>
          <w:sz w:val="22"/>
          <w:szCs w:val="22"/>
        </w:rPr>
        <w:t xml:space="preserve"> -in and </w:t>
      </w:r>
      <w:r w:rsidR="007B0933" w:rsidRPr="00586820">
        <w:rPr>
          <w:rFonts w:asciiTheme="minorHAnsi" w:hAnsiTheme="minorHAnsi" w:cstheme="minorHAnsi"/>
          <w:snapToGrid w:val="0"/>
          <w:sz w:val="22"/>
          <w:szCs w:val="22"/>
        </w:rPr>
        <w:t>-on-action</w:t>
      </w:r>
      <w:r w:rsidR="001056A4" w:rsidRPr="00586820">
        <w:rPr>
          <w:rFonts w:asciiTheme="minorHAnsi" w:hAnsiTheme="minorHAnsi" w:cstheme="minorHAnsi"/>
          <w:snapToGrid w:val="0"/>
          <w:sz w:val="22"/>
          <w:szCs w:val="22"/>
        </w:rPr>
        <w:t>,</w:t>
      </w:r>
      <w:r w:rsidR="007B0933" w:rsidRPr="00586820">
        <w:rPr>
          <w:rFonts w:asciiTheme="minorHAnsi" w:hAnsiTheme="minorHAnsi" w:cstheme="minorHAnsi"/>
          <w:snapToGrid w:val="0"/>
          <w:sz w:val="22"/>
          <w:szCs w:val="22"/>
        </w:rPr>
        <w:t xml:space="preserve"> consider the impact the experiences have had on them </w:t>
      </w:r>
      <w:r w:rsidR="0057345B" w:rsidRPr="00586820">
        <w:rPr>
          <w:rFonts w:asciiTheme="minorHAnsi" w:hAnsiTheme="minorHAnsi" w:cstheme="minorHAnsi"/>
          <w:snapToGrid w:val="0"/>
          <w:sz w:val="22"/>
          <w:szCs w:val="22"/>
        </w:rPr>
        <w:t>beyond</w:t>
      </w:r>
      <w:r w:rsidR="001056A4" w:rsidRPr="00586820">
        <w:rPr>
          <w:rFonts w:asciiTheme="minorHAnsi" w:hAnsiTheme="minorHAnsi" w:cstheme="minorHAnsi"/>
          <w:snapToGrid w:val="0"/>
          <w:sz w:val="22"/>
          <w:szCs w:val="22"/>
        </w:rPr>
        <w:t>-action</w:t>
      </w:r>
      <w:r w:rsidR="006E5085" w:rsidRPr="00586820">
        <w:rPr>
          <w:rFonts w:asciiTheme="minorHAnsi" w:hAnsiTheme="minorHAnsi" w:cstheme="minorHAnsi"/>
          <w:snapToGrid w:val="0"/>
          <w:sz w:val="22"/>
          <w:szCs w:val="22"/>
        </w:rPr>
        <w:t>,</w:t>
      </w:r>
      <w:r w:rsidR="001056A4" w:rsidRPr="00586820">
        <w:rPr>
          <w:rFonts w:asciiTheme="minorHAnsi" w:hAnsiTheme="minorHAnsi" w:cstheme="minorHAnsi"/>
          <w:snapToGrid w:val="0"/>
          <w:sz w:val="22"/>
          <w:szCs w:val="22"/>
        </w:rPr>
        <w:t xml:space="preserve"> </w:t>
      </w:r>
      <w:r w:rsidR="007B0933" w:rsidRPr="00586820">
        <w:rPr>
          <w:rFonts w:asciiTheme="minorHAnsi" w:hAnsiTheme="minorHAnsi" w:cstheme="minorHAnsi"/>
          <w:snapToGrid w:val="0"/>
          <w:sz w:val="22"/>
          <w:szCs w:val="22"/>
        </w:rPr>
        <w:t xml:space="preserve">and </w:t>
      </w:r>
      <w:r w:rsidR="001056A4" w:rsidRPr="00586820">
        <w:rPr>
          <w:rFonts w:asciiTheme="minorHAnsi" w:hAnsiTheme="minorHAnsi" w:cstheme="minorHAnsi"/>
          <w:snapToGrid w:val="0"/>
          <w:sz w:val="22"/>
          <w:szCs w:val="22"/>
        </w:rPr>
        <w:t>the contribution made</w:t>
      </w:r>
      <w:r w:rsidR="007B0933" w:rsidRPr="00586820">
        <w:rPr>
          <w:rFonts w:asciiTheme="minorHAnsi" w:hAnsiTheme="minorHAnsi" w:cstheme="minorHAnsi"/>
          <w:snapToGrid w:val="0"/>
          <w:sz w:val="22"/>
          <w:szCs w:val="22"/>
        </w:rPr>
        <w:t xml:space="preserve"> to their </w:t>
      </w:r>
      <w:r w:rsidR="00CC3935" w:rsidRPr="00586820">
        <w:rPr>
          <w:rFonts w:asciiTheme="minorHAnsi" w:hAnsiTheme="minorHAnsi" w:cstheme="minorHAnsi"/>
          <w:snapToGrid w:val="0"/>
          <w:sz w:val="22"/>
          <w:szCs w:val="22"/>
        </w:rPr>
        <w:t xml:space="preserve">nursing </w:t>
      </w:r>
      <w:r w:rsidR="007B0933" w:rsidRPr="00586820">
        <w:rPr>
          <w:rFonts w:asciiTheme="minorHAnsi" w:hAnsiTheme="minorHAnsi" w:cstheme="minorHAnsi"/>
          <w:snapToGrid w:val="0"/>
          <w:sz w:val="22"/>
          <w:szCs w:val="22"/>
        </w:rPr>
        <w:t xml:space="preserve">journey and professional practice. </w:t>
      </w:r>
    </w:p>
    <w:p w14:paraId="3E6E9404" w14:textId="77777777" w:rsidR="00FE2AE5" w:rsidRPr="00586820" w:rsidRDefault="00FE2AE5" w:rsidP="008627F5">
      <w:pPr>
        <w:spacing w:after="0" w:line="240" w:lineRule="auto"/>
        <w:rPr>
          <w:rFonts w:asciiTheme="minorHAnsi" w:hAnsiTheme="minorHAnsi" w:cstheme="minorHAnsi"/>
          <w:b/>
          <w:color w:val="000000"/>
        </w:rPr>
      </w:pPr>
    </w:p>
    <w:p w14:paraId="33313425" w14:textId="77777777" w:rsidR="004E7B40" w:rsidRPr="00586820" w:rsidRDefault="00831E9F" w:rsidP="008627F5">
      <w:pPr>
        <w:spacing w:after="0" w:line="240" w:lineRule="auto"/>
        <w:rPr>
          <w:rFonts w:asciiTheme="minorHAnsi" w:hAnsiTheme="minorHAnsi" w:cstheme="minorHAnsi"/>
          <w:b/>
          <w:color w:val="000000"/>
        </w:rPr>
      </w:pPr>
      <w:r w:rsidRPr="00586820">
        <w:rPr>
          <w:rFonts w:asciiTheme="minorHAnsi" w:hAnsiTheme="minorHAnsi" w:cstheme="minorHAnsi"/>
          <w:b/>
          <w:color w:val="000000"/>
        </w:rPr>
        <w:t>Reflective practice</w:t>
      </w:r>
    </w:p>
    <w:p w14:paraId="7DB2F659" w14:textId="616C4250" w:rsidR="00122F11" w:rsidRPr="00586820" w:rsidRDefault="00CC3935" w:rsidP="00C94337">
      <w:pPr>
        <w:spacing w:after="0" w:line="240" w:lineRule="auto"/>
        <w:jc w:val="both"/>
        <w:rPr>
          <w:rFonts w:asciiTheme="minorHAnsi" w:hAnsiTheme="minorHAnsi" w:cstheme="minorHAnsi"/>
        </w:rPr>
      </w:pPr>
      <w:r w:rsidRPr="00586820">
        <w:rPr>
          <w:rFonts w:asciiTheme="minorHAnsi" w:hAnsiTheme="minorHAnsi" w:cstheme="minorHAnsi"/>
        </w:rPr>
        <w:t xml:space="preserve">Boud (2010) points out that reflection seems to be suitable for practical professions such as nursing and teaching. </w:t>
      </w:r>
      <w:r w:rsidR="002E2521" w:rsidRPr="00586820">
        <w:rPr>
          <w:rFonts w:asciiTheme="minorHAnsi" w:hAnsiTheme="minorHAnsi" w:cstheme="minorHAnsi"/>
        </w:rPr>
        <w:t xml:space="preserve">According to Carr (1995) </w:t>
      </w:r>
      <w:r w:rsidR="004E7B40" w:rsidRPr="00586820">
        <w:rPr>
          <w:rFonts w:asciiTheme="minorHAnsi" w:hAnsiTheme="minorHAnsi" w:cstheme="minorHAnsi"/>
        </w:rPr>
        <w:t>Sch</w:t>
      </w:r>
      <w:r w:rsidR="0067631A" w:rsidRPr="00586820">
        <w:rPr>
          <w:rFonts w:asciiTheme="minorHAnsi" w:hAnsiTheme="minorHAnsi" w:cstheme="minorHAnsi"/>
        </w:rPr>
        <w:t>ö</w:t>
      </w:r>
      <w:r w:rsidR="004E7B40" w:rsidRPr="00586820">
        <w:rPr>
          <w:rFonts w:asciiTheme="minorHAnsi" w:hAnsiTheme="minorHAnsi" w:cstheme="minorHAnsi"/>
        </w:rPr>
        <w:t>n’s analysis</w:t>
      </w:r>
      <w:r w:rsidR="00831E9F" w:rsidRPr="00586820">
        <w:rPr>
          <w:rFonts w:asciiTheme="minorHAnsi" w:hAnsiTheme="minorHAnsi" w:cstheme="minorHAnsi"/>
        </w:rPr>
        <w:t xml:space="preserve"> of reflective practice</w:t>
      </w:r>
      <w:r w:rsidR="002E2521" w:rsidRPr="00586820">
        <w:rPr>
          <w:rFonts w:asciiTheme="minorHAnsi" w:hAnsiTheme="minorHAnsi" w:cstheme="minorHAnsi"/>
        </w:rPr>
        <w:t xml:space="preserve"> has helped to recognise professional practice not just a</w:t>
      </w:r>
      <w:r w:rsidR="002F45E8" w:rsidRPr="00586820">
        <w:rPr>
          <w:rFonts w:asciiTheme="minorHAnsi" w:hAnsiTheme="minorHAnsi" w:cstheme="minorHAnsi"/>
        </w:rPr>
        <w:t>s a</w:t>
      </w:r>
      <w:r w:rsidR="002E2521" w:rsidRPr="00586820">
        <w:rPr>
          <w:rFonts w:asciiTheme="minorHAnsi" w:hAnsiTheme="minorHAnsi" w:cstheme="minorHAnsi"/>
        </w:rPr>
        <w:t xml:space="preserve"> set of</w:t>
      </w:r>
      <w:r w:rsidR="004E7B40" w:rsidRPr="00586820">
        <w:rPr>
          <w:rFonts w:asciiTheme="minorHAnsi" w:hAnsiTheme="minorHAnsi" w:cstheme="minorHAnsi"/>
        </w:rPr>
        <w:t xml:space="preserve"> practi</w:t>
      </w:r>
      <w:r w:rsidR="002E2521" w:rsidRPr="00586820">
        <w:rPr>
          <w:rFonts w:asciiTheme="minorHAnsi" w:hAnsiTheme="minorHAnsi" w:cstheme="minorHAnsi"/>
        </w:rPr>
        <w:t>cal skills, but as a form of</w:t>
      </w:r>
      <w:r w:rsidR="004E7B40" w:rsidRPr="00586820">
        <w:rPr>
          <w:rFonts w:asciiTheme="minorHAnsi" w:hAnsiTheme="minorHAnsi" w:cstheme="minorHAnsi"/>
        </w:rPr>
        <w:t xml:space="preserve"> intellig</w:t>
      </w:r>
      <w:r w:rsidR="002E2521" w:rsidRPr="00586820">
        <w:rPr>
          <w:rFonts w:asciiTheme="minorHAnsi" w:hAnsiTheme="minorHAnsi" w:cstheme="minorHAnsi"/>
        </w:rPr>
        <w:t>ence,</w:t>
      </w:r>
      <w:r w:rsidR="004E7B40" w:rsidRPr="00586820">
        <w:rPr>
          <w:rFonts w:asciiTheme="minorHAnsi" w:hAnsiTheme="minorHAnsi" w:cstheme="minorHAnsi"/>
        </w:rPr>
        <w:t xml:space="preserve"> a </w:t>
      </w:r>
      <w:r w:rsidR="002E2521" w:rsidRPr="00586820">
        <w:rPr>
          <w:rFonts w:asciiTheme="minorHAnsi" w:hAnsiTheme="minorHAnsi" w:cstheme="minorHAnsi"/>
        </w:rPr>
        <w:t>complex</w:t>
      </w:r>
      <w:r w:rsidR="004E7B40" w:rsidRPr="00586820">
        <w:rPr>
          <w:rFonts w:asciiTheme="minorHAnsi" w:hAnsiTheme="minorHAnsi" w:cstheme="minorHAnsi"/>
        </w:rPr>
        <w:t xml:space="preserve"> form of professional </w:t>
      </w:r>
      <w:r w:rsidR="002E2521" w:rsidRPr="00586820">
        <w:rPr>
          <w:rFonts w:asciiTheme="minorHAnsi" w:hAnsiTheme="minorHAnsi" w:cstheme="minorHAnsi"/>
        </w:rPr>
        <w:t>creativity, which involves both reflection-in-action and reflection-on-action</w:t>
      </w:r>
      <w:r w:rsidR="004E7B40" w:rsidRPr="00586820">
        <w:rPr>
          <w:rFonts w:asciiTheme="minorHAnsi" w:hAnsiTheme="minorHAnsi" w:cstheme="minorHAnsi"/>
        </w:rPr>
        <w:t>.</w:t>
      </w:r>
      <w:r w:rsidR="00812195">
        <w:rPr>
          <w:rFonts w:asciiTheme="minorHAnsi" w:hAnsiTheme="minorHAnsi" w:cstheme="minorHAnsi"/>
        </w:rPr>
        <w:t xml:space="preserve"> </w:t>
      </w:r>
      <w:r w:rsidR="00E475CD" w:rsidRPr="00586820">
        <w:rPr>
          <w:rFonts w:asciiTheme="minorHAnsi" w:hAnsiTheme="minorHAnsi" w:cstheme="minorHAnsi"/>
        </w:rPr>
        <w:t>R</w:t>
      </w:r>
      <w:r w:rsidR="004E7B40" w:rsidRPr="00586820">
        <w:rPr>
          <w:rFonts w:asciiTheme="minorHAnsi" w:hAnsiTheme="minorHAnsi" w:cstheme="minorHAnsi"/>
        </w:rPr>
        <w:t>eflecti</w:t>
      </w:r>
      <w:r w:rsidR="00861A3D" w:rsidRPr="00586820">
        <w:rPr>
          <w:rFonts w:asciiTheme="minorHAnsi" w:hAnsiTheme="minorHAnsi" w:cstheme="minorHAnsi"/>
        </w:rPr>
        <w:t>on</w:t>
      </w:r>
      <w:r w:rsidR="004E7B40" w:rsidRPr="00586820">
        <w:rPr>
          <w:rFonts w:asciiTheme="minorHAnsi" w:hAnsiTheme="minorHAnsi" w:cstheme="minorHAnsi"/>
        </w:rPr>
        <w:t xml:space="preserve"> has certainly helped r</w:t>
      </w:r>
      <w:r w:rsidR="00D9267A" w:rsidRPr="00586820">
        <w:rPr>
          <w:rFonts w:asciiTheme="minorHAnsi" w:hAnsiTheme="minorHAnsi" w:cstheme="minorHAnsi"/>
        </w:rPr>
        <w:t xml:space="preserve">aise the status of </w:t>
      </w:r>
      <w:r w:rsidR="0057345B" w:rsidRPr="00586820">
        <w:rPr>
          <w:rFonts w:asciiTheme="minorHAnsi" w:hAnsiTheme="minorHAnsi" w:cstheme="minorHAnsi"/>
        </w:rPr>
        <w:t xml:space="preserve">practice and </w:t>
      </w:r>
      <w:r w:rsidR="00D9267A" w:rsidRPr="00586820">
        <w:rPr>
          <w:rFonts w:asciiTheme="minorHAnsi" w:hAnsiTheme="minorHAnsi" w:cstheme="minorHAnsi"/>
        </w:rPr>
        <w:t xml:space="preserve">nursing as a </w:t>
      </w:r>
      <w:r w:rsidR="004E7B40" w:rsidRPr="00586820">
        <w:rPr>
          <w:rFonts w:asciiTheme="minorHAnsi" w:hAnsiTheme="minorHAnsi" w:cstheme="minorHAnsi"/>
        </w:rPr>
        <w:t xml:space="preserve">profession, </w:t>
      </w:r>
      <w:r w:rsidRPr="00586820">
        <w:rPr>
          <w:rFonts w:asciiTheme="minorHAnsi" w:hAnsiTheme="minorHAnsi" w:cstheme="minorHAnsi"/>
        </w:rPr>
        <w:t>and this is due in no small part to Schön’s innovative thinking.</w:t>
      </w:r>
      <w:r w:rsidR="00812195">
        <w:rPr>
          <w:rFonts w:asciiTheme="minorHAnsi" w:hAnsiTheme="minorHAnsi" w:cstheme="minorHAnsi"/>
        </w:rPr>
        <w:t xml:space="preserve"> </w:t>
      </w:r>
      <w:r w:rsidR="00F56585" w:rsidRPr="00586820">
        <w:rPr>
          <w:rFonts w:asciiTheme="minorHAnsi" w:hAnsiTheme="minorHAnsi" w:cstheme="minorHAnsi"/>
        </w:rPr>
        <w:t>T</w:t>
      </w:r>
      <w:r w:rsidR="00E475CD" w:rsidRPr="00586820">
        <w:rPr>
          <w:rFonts w:asciiTheme="minorHAnsi" w:hAnsiTheme="minorHAnsi" w:cstheme="minorHAnsi"/>
        </w:rPr>
        <w:t>he practice elements of nursing ski</w:t>
      </w:r>
      <w:r w:rsidRPr="00586820">
        <w:rPr>
          <w:rFonts w:asciiTheme="minorHAnsi" w:hAnsiTheme="minorHAnsi" w:cstheme="minorHAnsi"/>
        </w:rPr>
        <w:t>lls</w:t>
      </w:r>
      <w:r w:rsidR="00E475CD" w:rsidRPr="00586820">
        <w:rPr>
          <w:rFonts w:asciiTheme="minorHAnsi" w:hAnsiTheme="minorHAnsi" w:cstheme="minorHAnsi"/>
        </w:rPr>
        <w:t xml:space="preserve"> </w:t>
      </w:r>
      <w:r w:rsidR="00EB38C8" w:rsidRPr="00586820">
        <w:rPr>
          <w:rFonts w:asciiTheme="minorHAnsi" w:hAnsiTheme="minorHAnsi" w:cstheme="minorHAnsi"/>
        </w:rPr>
        <w:t>require</w:t>
      </w:r>
      <w:r w:rsidR="00E475CD" w:rsidRPr="00586820">
        <w:rPr>
          <w:rFonts w:asciiTheme="minorHAnsi" w:hAnsiTheme="minorHAnsi" w:cstheme="minorHAnsi"/>
        </w:rPr>
        <w:t xml:space="preserve"> dexterity</w:t>
      </w:r>
      <w:r w:rsidR="00EB38C8" w:rsidRPr="00586820">
        <w:rPr>
          <w:rFonts w:asciiTheme="minorHAnsi" w:hAnsiTheme="minorHAnsi" w:cstheme="minorHAnsi"/>
        </w:rPr>
        <w:t xml:space="preserve"> and </w:t>
      </w:r>
      <w:r w:rsidR="000A740F" w:rsidRPr="00586820">
        <w:rPr>
          <w:rFonts w:asciiTheme="minorHAnsi" w:hAnsiTheme="minorHAnsi" w:cstheme="minorHAnsi"/>
        </w:rPr>
        <w:t>coordination</w:t>
      </w:r>
      <w:r w:rsidR="00861A3D" w:rsidRPr="00586820">
        <w:rPr>
          <w:rFonts w:asciiTheme="minorHAnsi" w:hAnsiTheme="minorHAnsi" w:cstheme="minorHAnsi"/>
        </w:rPr>
        <w:t>, the application of sometimes-complex theoretical understanding,</w:t>
      </w:r>
      <w:r w:rsidR="00E475CD" w:rsidRPr="00586820">
        <w:rPr>
          <w:rFonts w:asciiTheme="minorHAnsi" w:hAnsiTheme="minorHAnsi" w:cstheme="minorHAnsi"/>
        </w:rPr>
        <w:t xml:space="preserve"> competence and </w:t>
      </w:r>
      <w:r w:rsidR="00861A3D" w:rsidRPr="00586820">
        <w:rPr>
          <w:rFonts w:asciiTheme="minorHAnsi" w:hAnsiTheme="minorHAnsi" w:cstheme="minorHAnsi"/>
        </w:rPr>
        <w:t xml:space="preserve">linking to other knowledge. </w:t>
      </w:r>
    </w:p>
    <w:p w14:paraId="48A396D5" w14:textId="77777777" w:rsidR="0041534E" w:rsidRPr="00586820" w:rsidRDefault="0041534E" w:rsidP="00C94337">
      <w:pPr>
        <w:spacing w:after="0" w:line="240" w:lineRule="auto"/>
        <w:jc w:val="both"/>
        <w:rPr>
          <w:rFonts w:asciiTheme="minorHAnsi" w:hAnsiTheme="minorHAnsi" w:cstheme="minorHAnsi"/>
        </w:rPr>
      </w:pPr>
    </w:p>
    <w:p w14:paraId="393E55F8" w14:textId="2C73BA31" w:rsidR="002E2521" w:rsidRPr="00586820" w:rsidRDefault="002E2521" w:rsidP="00C94337">
      <w:pPr>
        <w:spacing w:after="0" w:line="240" w:lineRule="auto"/>
        <w:jc w:val="both"/>
        <w:rPr>
          <w:rFonts w:asciiTheme="minorHAnsi" w:hAnsiTheme="minorHAnsi" w:cstheme="minorHAnsi"/>
        </w:rPr>
      </w:pPr>
      <w:r w:rsidRPr="00586820">
        <w:rPr>
          <w:rFonts w:asciiTheme="minorHAnsi" w:hAnsiTheme="minorHAnsi" w:cstheme="minorHAnsi"/>
        </w:rPr>
        <w:t>But, with the imple</w:t>
      </w:r>
      <w:r w:rsidR="00831E9F" w:rsidRPr="00586820">
        <w:rPr>
          <w:rFonts w:asciiTheme="minorHAnsi" w:hAnsiTheme="minorHAnsi" w:cstheme="minorHAnsi"/>
        </w:rPr>
        <w:t>mentation of reflection</w:t>
      </w:r>
      <w:r w:rsidRPr="00586820">
        <w:rPr>
          <w:rFonts w:asciiTheme="minorHAnsi" w:hAnsiTheme="minorHAnsi" w:cstheme="minorHAnsi"/>
        </w:rPr>
        <w:t xml:space="preserve"> into </w:t>
      </w:r>
      <w:r w:rsidR="00F750F9" w:rsidRPr="00586820">
        <w:rPr>
          <w:rFonts w:asciiTheme="minorHAnsi" w:hAnsiTheme="minorHAnsi" w:cstheme="minorHAnsi"/>
        </w:rPr>
        <w:t>nurse education</w:t>
      </w:r>
      <w:r w:rsidRPr="00586820">
        <w:rPr>
          <w:rFonts w:asciiTheme="minorHAnsi" w:hAnsiTheme="minorHAnsi" w:cstheme="minorHAnsi"/>
        </w:rPr>
        <w:t xml:space="preserve"> programmes, some of the issues around reflection-in-action have been ignored or played down, and, in an att</w:t>
      </w:r>
      <w:r w:rsidR="002F45E8" w:rsidRPr="00586820">
        <w:rPr>
          <w:rFonts w:asciiTheme="minorHAnsi" w:hAnsiTheme="minorHAnsi" w:cstheme="minorHAnsi"/>
        </w:rPr>
        <w:t>empt to find a place for theory,</w:t>
      </w:r>
      <w:r w:rsidRPr="00586820">
        <w:rPr>
          <w:rFonts w:asciiTheme="minorHAnsi" w:hAnsiTheme="minorHAnsi" w:cstheme="minorHAnsi"/>
        </w:rPr>
        <w:t xml:space="preserve"> the emphasis on reflection-on-action has become dominant, and</w:t>
      </w:r>
      <w:r w:rsidR="002F45E8" w:rsidRPr="00586820">
        <w:rPr>
          <w:rFonts w:asciiTheme="minorHAnsi" w:hAnsiTheme="minorHAnsi" w:cstheme="minorHAnsi"/>
        </w:rPr>
        <w:t xml:space="preserve"> the role-played by reflection-on-action using assessment </w:t>
      </w:r>
      <w:r w:rsidRPr="00586820">
        <w:rPr>
          <w:rFonts w:asciiTheme="minorHAnsi" w:hAnsiTheme="minorHAnsi" w:cstheme="minorHAnsi"/>
        </w:rPr>
        <w:t>more prominent</w:t>
      </w:r>
      <w:r w:rsidR="00420848" w:rsidRPr="00586820">
        <w:rPr>
          <w:rFonts w:asciiTheme="minorHAnsi" w:hAnsiTheme="minorHAnsi" w:cstheme="minorHAnsi"/>
        </w:rPr>
        <w:t xml:space="preserve"> (Edwards, 2014)</w:t>
      </w:r>
      <w:r w:rsidRPr="00586820">
        <w:rPr>
          <w:rFonts w:asciiTheme="minorHAnsi" w:hAnsiTheme="minorHAnsi" w:cstheme="minorHAnsi"/>
        </w:rPr>
        <w:t xml:space="preserve">. </w:t>
      </w:r>
    </w:p>
    <w:p w14:paraId="2774EB74" w14:textId="77777777" w:rsidR="002E2521" w:rsidRPr="00586820" w:rsidRDefault="002E2521" w:rsidP="00C94337">
      <w:pPr>
        <w:spacing w:after="0" w:line="240" w:lineRule="auto"/>
        <w:jc w:val="both"/>
        <w:rPr>
          <w:rFonts w:asciiTheme="minorHAnsi" w:hAnsiTheme="minorHAnsi" w:cstheme="minorHAnsi"/>
        </w:rPr>
      </w:pPr>
    </w:p>
    <w:p w14:paraId="4B798B3F" w14:textId="4A3DE224" w:rsidR="002E2521" w:rsidRPr="00586820" w:rsidRDefault="002E2521" w:rsidP="00C94337">
      <w:pPr>
        <w:spacing w:after="0" w:line="240" w:lineRule="auto"/>
        <w:jc w:val="both"/>
        <w:rPr>
          <w:rFonts w:asciiTheme="minorHAnsi" w:hAnsiTheme="minorHAnsi" w:cstheme="minorHAnsi"/>
        </w:rPr>
      </w:pPr>
      <w:r w:rsidRPr="00586820">
        <w:rPr>
          <w:rFonts w:asciiTheme="minorHAnsi" w:hAnsiTheme="minorHAnsi" w:cstheme="minorHAnsi"/>
        </w:rPr>
        <w:lastRenderedPageBreak/>
        <w:t>Sch</w:t>
      </w:r>
      <w:r w:rsidR="0067631A" w:rsidRPr="00586820">
        <w:rPr>
          <w:rFonts w:asciiTheme="minorHAnsi" w:hAnsiTheme="minorHAnsi" w:cstheme="minorHAnsi"/>
        </w:rPr>
        <w:t>ö</w:t>
      </w:r>
      <w:r w:rsidRPr="00586820">
        <w:rPr>
          <w:rFonts w:asciiTheme="minorHAnsi" w:hAnsiTheme="minorHAnsi" w:cstheme="minorHAnsi"/>
        </w:rPr>
        <w:t>n’s (1983) original work has been the subject of considerable critical scrutiny, particularly in regard to the role of theory (Edwards, 2014).</w:t>
      </w:r>
      <w:r w:rsidR="00812195">
        <w:rPr>
          <w:rFonts w:asciiTheme="minorHAnsi" w:hAnsiTheme="minorHAnsi" w:cstheme="minorHAnsi"/>
        </w:rPr>
        <w:t xml:space="preserve"> </w:t>
      </w:r>
      <w:r w:rsidR="003E68A5" w:rsidRPr="00586820">
        <w:rPr>
          <w:rFonts w:asciiTheme="minorHAnsi" w:hAnsiTheme="minorHAnsi" w:cstheme="minorHAnsi"/>
        </w:rPr>
        <w:t xml:space="preserve">Edwards (2013) </w:t>
      </w:r>
      <w:r w:rsidRPr="00586820">
        <w:rPr>
          <w:rFonts w:asciiTheme="minorHAnsi" w:hAnsiTheme="minorHAnsi" w:cstheme="minorHAnsi"/>
        </w:rPr>
        <w:t>ha</w:t>
      </w:r>
      <w:r w:rsidR="003E68A5" w:rsidRPr="00586820">
        <w:rPr>
          <w:rFonts w:asciiTheme="minorHAnsi" w:hAnsiTheme="minorHAnsi" w:cstheme="minorHAnsi"/>
        </w:rPr>
        <w:t>s</w:t>
      </w:r>
      <w:r w:rsidRPr="00586820">
        <w:rPr>
          <w:rFonts w:asciiTheme="minorHAnsi" w:hAnsiTheme="minorHAnsi" w:cstheme="minorHAnsi"/>
        </w:rPr>
        <w:t xml:space="preserve"> pointed to the relatively sparse nature of the empirical evidence on which claims for reflection have been based.</w:t>
      </w:r>
      <w:r w:rsidR="00812195">
        <w:rPr>
          <w:rFonts w:asciiTheme="minorHAnsi" w:hAnsiTheme="minorHAnsi" w:cstheme="minorHAnsi"/>
        </w:rPr>
        <w:t xml:space="preserve"> </w:t>
      </w:r>
      <w:r w:rsidRPr="00586820">
        <w:rPr>
          <w:rFonts w:asciiTheme="minorHAnsi" w:hAnsiTheme="minorHAnsi" w:cstheme="minorHAnsi"/>
        </w:rPr>
        <w:t>Because of this Sch</w:t>
      </w:r>
      <w:r w:rsidR="0067631A" w:rsidRPr="00586820">
        <w:rPr>
          <w:rFonts w:asciiTheme="minorHAnsi" w:hAnsiTheme="minorHAnsi" w:cstheme="minorHAnsi"/>
        </w:rPr>
        <w:t>ö</w:t>
      </w:r>
      <w:r w:rsidRPr="00586820">
        <w:rPr>
          <w:rFonts w:asciiTheme="minorHAnsi" w:hAnsiTheme="minorHAnsi" w:cstheme="minorHAnsi"/>
        </w:rPr>
        <w:t>n’s (1983) analysis has been built on further to develop practice, and discussion of such issues in the research literature has produced some interesting suggestions as to how reflection might be conceptualised differently in the future.</w:t>
      </w:r>
    </w:p>
    <w:p w14:paraId="10DFBC04" w14:textId="77777777" w:rsidR="002E2521" w:rsidRPr="00586820" w:rsidRDefault="002E2521" w:rsidP="00C94337">
      <w:pPr>
        <w:spacing w:after="0" w:line="240" w:lineRule="auto"/>
        <w:jc w:val="both"/>
        <w:rPr>
          <w:rFonts w:asciiTheme="minorHAnsi" w:hAnsiTheme="minorHAnsi" w:cstheme="minorHAnsi"/>
        </w:rPr>
      </w:pPr>
    </w:p>
    <w:p w14:paraId="723CADE8" w14:textId="777EA0CF" w:rsidR="002E2521" w:rsidRPr="00586820" w:rsidRDefault="00F90E2D" w:rsidP="00C94337">
      <w:pPr>
        <w:spacing w:after="0" w:line="240" w:lineRule="auto"/>
        <w:jc w:val="both"/>
        <w:rPr>
          <w:rFonts w:asciiTheme="minorHAnsi" w:hAnsiTheme="minorHAnsi" w:cstheme="minorHAnsi"/>
        </w:rPr>
      </w:pPr>
      <w:r w:rsidRPr="00586820">
        <w:rPr>
          <w:rFonts w:asciiTheme="minorHAnsi" w:hAnsiTheme="minorHAnsi" w:cstheme="minorHAnsi"/>
        </w:rPr>
        <w:t>Billet and Newton</w:t>
      </w:r>
      <w:r w:rsidR="002E2521" w:rsidRPr="00586820">
        <w:rPr>
          <w:rFonts w:asciiTheme="minorHAnsi" w:hAnsiTheme="minorHAnsi" w:cstheme="minorHAnsi"/>
        </w:rPr>
        <w:t xml:space="preserve"> (2010) proposed </w:t>
      </w:r>
      <w:r w:rsidRPr="00586820">
        <w:rPr>
          <w:rFonts w:asciiTheme="minorHAnsi" w:hAnsiTheme="minorHAnsi" w:cstheme="minorHAnsi"/>
        </w:rPr>
        <w:t xml:space="preserve">a </w:t>
      </w:r>
      <w:r w:rsidR="002E2521" w:rsidRPr="00586820">
        <w:rPr>
          <w:rFonts w:asciiTheme="minorHAnsi" w:hAnsiTheme="minorHAnsi" w:cstheme="minorHAnsi"/>
        </w:rPr>
        <w:t>new model of reflec</w:t>
      </w:r>
      <w:r w:rsidRPr="00586820">
        <w:rPr>
          <w:rFonts w:asciiTheme="minorHAnsi" w:hAnsiTheme="minorHAnsi" w:cstheme="minorHAnsi"/>
        </w:rPr>
        <w:t xml:space="preserve">tion termed ‘learning practice’, </w:t>
      </w:r>
      <w:r w:rsidR="003E68A5" w:rsidRPr="00586820">
        <w:rPr>
          <w:rFonts w:asciiTheme="minorHAnsi" w:hAnsiTheme="minorHAnsi" w:cstheme="minorHAnsi"/>
        </w:rPr>
        <w:t>which considers reflection as an on going professional lifelong learning process. W</w:t>
      </w:r>
      <w:r w:rsidRPr="00586820">
        <w:rPr>
          <w:rFonts w:asciiTheme="minorHAnsi" w:hAnsiTheme="minorHAnsi" w:cstheme="minorHAnsi"/>
        </w:rPr>
        <w:t>hereas, Boud (2010)</w:t>
      </w:r>
      <w:r w:rsidR="003E68A5" w:rsidRPr="00586820">
        <w:rPr>
          <w:rFonts w:asciiTheme="minorHAnsi" w:hAnsiTheme="minorHAnsi" w:cstheme="minorHAnsi"/>
        </w:rPr>
        <w:t xml:space="preserve"> </w:t>
      </w:r>
      <w:r w:rsidRPr="00586820">
        <w:rPr>
          <w:rFonts w:asciiTheme="minorHAnsi" w:hAnsiTheme="minorHAnsi" w:cstheme="minorHAnsi"/>
        </w:rPr>
        <w:t>suggested a new development in the use of reflection termed ‘productive reflection’</w:t>
      </w:r>
      <w:r w:rsidR="003E68A5" w:rsidRPr="00586820">
        <w:rPr>
          <w:rFonts w:asciiTheme="minorHAnsi" w:hAnsiTheme="minorHAnsi" w:cstheme="minorHAnsi"/>
        </w:rPr>
        <w:t>, which advocates reflection as an organisation and not as an individual pursuit</w:t>
      </w:r>
      <w:r w:rsidR="00A56B10" w:rsidRPr="00586820">
        <w:rPr>
          <w:rFonts w:asciiTheme="minorHAnsi" w:hAnsiTheme="minorHAnsi" w:cstheme="minorHAnsi"/>
        </w:rPr>
        <w:t xml:space="preserve"> (Table 1)</w:t>
      </w:r>
      <w:r w:rsidRPr="00586820">
        <w:rPr>
          <w:rFonts w:asciiTheme="minorHAnsi" w:hAnsiTheme="minorHAnsi" w:cstheme="minorHAnsi"/>
        </w:rPr>
        <w:t>. These two ways of viewing reflection continue</w:t>
      </w:r>
      <w:r w:rsidR="002E2521" w:rsidRPr="00586820">
        <w:rPr>
          <w:rFonts w:asciiTheme="minorHAnsi" w:hAnsiTheme="minorHAnsi" w:cstheme="minorHAnsi"/>
        </w:rPr>
        <w:t xml:space="preserve"> to connect with the two main concepts from Sch</w:t>
      </w:r>
      <w:r w:rsidR="0067631A" w:rsidRPr="00586820">
        <w:rPr>
          <w:rFonts w:asciiTheme="minorHAnsi" w:hAnsiTheme="minorHAnsi" w:cstheme="minorHAnsi"/>
        </w:rPr>
        <w:t>ö</w:t>
      </w:r>
      <w:r w:rsidR="002E2521" w:rsidRPr="00586820">
        <w:rPr>
          <w:rFonts w:asciiTheme="minorHAnsi" w:hAnsiTheme="minorHAnsi" w:cstheme="minorHAnsi"/>
        </w:rPr>
        <w:t>n (1983), reflection-on-action and reflection-in-action. Nevertheless, whilst ‘learning practice’ (Billet and Newton, 2010) and ‘productive reflection’ (Boud, 2010) offer a broader range of structures to identify learning from practice they are not widely employed.</w:t>
      </w:r>
      <w:r w:rsidR="00A56B10" w:rsidRPr="00586820">
        <w:rPr>
          <w:rFonts w:asciiTheme="minorHAnsi" w:hAnsiTheme="minorHAnsi" w:cstheme="minorHAnsi"/>
        </w:rPr>
        <w:t xml:space="preserve"> T</w:t>
      </w:r>
      <w:r w:rsidR="0043100A" w:rsidRPr="00586820">
        <w:rPr>
          <w:rFonts w:asciiTheme="minorHAnsi" w:hAnsiTheme="minorHAnsi" w:cstheme="minorHAnsi"/>
        </w:rPr>
        <w:t xml:space="preserve">hese two new concepts of reflection may not be widely employed </w:t>
      </w:r>
      <w:r w:rsidR="00A56B10" w:rsidRPr="00586820">
        <w:rPr>
          <w:rFonts w:asciiTheme="minorHAnsi" w:hAnsiTheme="minorHAnsi" w:cstheme="minorHAnsi"/>
        </w:rPr>
        <w:t>due to</w:t>
      </w:r>
      <w:r w:rsidR="0043100A" w:rsidRPr="00586820">
        <w:rPr>
          <w:rFonts w:asciiTheme="minorHAnsi" w:hAnsiTheme="minorHAnsi" w:cstheme="minorHAnsi"/>
        </w:rPr>
        <w:t xml:space="preserve"> the focus</w:t>
      </w:r>
      <w:r w:rsidR="00A56B10" w:rsidRPr="00586820">
        <w:rPr>
          <w:rFonts w:asciiTheme="minorHAnsi" w:hAnsiTheme="minorHAnsi" w:cstheme="minorHAnsi"/>
        </w:rPr>
        <w:t xml:space="preserve"> of them</w:t>
      </w:r>
      <w:r w:rsidR="0043100A" w:rsidRPr="00586820">
        <w:rPr>
          <w:rFonts w:asciiTheme="minorHAnsi" w:hAnsiTheme="minorHAnsi" w:cstheme="minorHAnsi"/>
        </w:rPr>
        <w:t xml:space="preserve"> is on the practice of education rather than emphasising engagement in clinical practice</w:t>
      </w:r>
      <w:r w:rsidR="00F56585" w:rsidRPr="00586820">
        <w:rPr>
          <w:rFonts w:asciiTheme="minorHAnsi" w:hAnsiTheme="minorHAnsi" w:cstheme="minorHAnsi"/>
        </w:rPr>
        <w:t xml:space="preserve"> within </w:t>
      </w:r>
      <w:r w:rsidR="00812195">
        <w:rPr>
          <w:rFonts w:asciiTheme="minorHAnsi" w:hAnsiTheme="minorHAnsi" w:cstheme="minorHAnsi"/>
        </w:rPr>
        <w:t>health</w:t>
      </w:r>
      <w:r w:rsidR="007B35D1" w:rsidRPr="00586820">
        <w:rPr>
          <w:rFonts w:asciiTheme="minorHAnsi" w:hAnsiTheme="minorHAnsi" w:cstheme="minorHAnsi"/>
        </w:rPr>
        <w:t>care</w:t>
      </w:r>
      <w:r w:rsidR="0043100A" w:rsidRPr="00586820">
        <w:rPr>
          <w:rFonts w:asciiTheme="minorHAnsi" w:hAnsiTheme="minorHAnsi" w:cstheme="minorHAnsi"/>
        </w:rPr>
        <w:t>.</w:t>
      </w:r>
      <w:r w:rsidR="002E2521" w:rsidRPr="00586820">
        <w:rPr>
          <w:rFonts w:asciiTheme="minorHAnsi" w:hAnsiTheme="minorHAnsi" w:cstheme="minorHAnsi"/>
        </w:rPr>
        <w:t xml:space="preserve"> </w:t>
      </w:r>
    </w:p>
    <w:p w14:paraId="1CE88FED" w14:textId="77777777" w:rsidR="002E2521" w:rsidRPr="00586820" w:rsidRDefault="002E2521" w:rsidP="00C94337">
      <w:pPr>
        <w:spacing w:after="0" w:line="240" w:lineRule="auto"/>
        <w:jc w:val="both"/>
        <w:rPr>
          <w:rFonts w:asciiTheme="minorHAnsi" w:hAnsiTheme="minorHAnsi" w:cstheme="minorHAnsi"/>
        </w:rPr>
      </w:pPr>
    </w:p>
    <w:p w14:paraId="20E62747" w14:textId="77777777" w:rsidR="00CE7B38" w:rsidRPr="00586820" w:rsidRDefault="00CE7B38" w:rsidP="00C94337">
      <w:pPr>
        <w:spacing w:after="0" w:line="240" w:lineRule="auto"/>
        <w:jc w:val="both"/>
        <w:rPr>
          <w:rFonts w:asciiTheme="minorHAnsi" w:hAnsiTheme="minorHAnsi" w:cstheme="minorHAnsi"/>
          <w:b/>
        </w:rPr>
      </w:pPr>
      <w:r w:rsidRPr="00586820">
        <w:rPr>
          <w:rFonts w:asciiTheme="minorHAnsi" w:hAnsiTheme="minorHAnsi" w:cstheme="minorHAnsi"/>
          <w:b/>
        </w:rPr>
        <w:t>New dimensions of reflection</w:t>
      </w:r>
    </w:p>
    <w:p w14:paraId="468D4E1A" w14:textId="6351174A" w:rsidR="00D9267A" w:rsidRPr="00586820" w:rsidRDefault="007B0933" w:rsidP="00C94337">
      <w:pPr>
        <w:spacing w:after="0" w:line="240" w:lineRule="auto"/>
        <w:jc w:val="both"/>
        <w:rPr>
          <w:rFonts w:asciiTheme="minorHAnsi" w:hAnsiTheme="minorHAnsi" w:cstheme="minorHAnsi"/>
        </w:rPr>
      </w:pPr>
      <w:r w:rsidRPr="00586820">
        <w:rPr>
          <w:rFonts w:asciiTheme="minorHAnsi" w:hAnsiTheme="minorHAnsi" w:cstheme="minorHAnsi"/>
        </w:rPr>
        <w:t>Sch</w:t>
      </w:r>
      <w:r w:rsidR="00A56B10" w:rsidRPr="00586820">
        <w:rPr>
          <w:rFonts w:asciiTheme="minorHAnsi" w:hAnsiTheme="minorHAnsi" w:cstheme="minorHAnsi"/>
        </w:rPr>
        <w:t>ö</w:t>
      </w:r>
      <w:r w:rsidRPr="00586820">
        <w:rPr>
          <w:rFonts w:asciiTheme="minorHAnsi" w:hAnsiTheme="minorHAnsi" w:cstheme="minorHAnsi"/>
        </w:rPr>
        <w:t>n separates ‘reflection-in-action’ from ‘refle</w:t>
      </w:r>
      <w:r w:rsidR="00326266" w:rsidRPr="00586820">
        <w:rPr>
          <w:rFonts w:asciiTheme="minorHAnsi" w:hAnsiTheme="minorHAnsi" w:cstheme="minorHAnsi"/>
        </w:rPr>
        <w:t>ction-on-action’ (Sch</w:t>
      </w:r>
      <w:r w:rsidR="0067631A" w:rsidRPr="00586820">
        <w:rPr>
          <w:rFonts w:asciiTheme="minorHAnsi" w:hAnsiTheme="minorHAnsi" w:cstheme="minorHAnsi"/>
        </w:rPr>
        <w:t>ö</w:t>
      </w:r>
      <w:r w:rsidR="00326266" w:rsidRPr="00586820">
        <w:rPr>
          <w:rFonts w:asciiTheme="minorHAnsi" w:hAnsiTheme="minorHAnsi" w:cstheme="minorHAnsi"/>
        </w:rPr>
        <w:t>n, 1983) and f</w:t>
      </w:r>
      <w:r w:rsidR="00D9267A" w:rsidRPr="00586820">
        <w:rPr>
          <w:rFonts w:asciiTheme="minorHAnsi" w:hAnsiTheme="minorHAnsi" w:cstheme="minorHAnsi"/>
        </w:rPr>
        <w:t xml:space="preserve">rom both a theoretical and an empirical </w:t>
      </w:r>
      <w:r w:rsidR="0055688B" w:rsidRPr="00586820">
        <w:rPr>
          <w:rFonts w:asciiTheme="minorHAnsi" w:hAnsiTheme="minorHAnsi" w:cstheme="minorHAnsi"/>
        </w:rPr>
        <w:t>perspective;</w:t>
      </w:r>
      <w:r w:rsidR="00D9267A" w:rsidRPr="00586820">
        <w:rPr>
          <w:rFonts w:asciiTheme="minorHAnsi" w:hAnsiTheme="minorHAnsi" w:cstheme="minorHAnsi"/>
        </w:rPr>
        <w:t xml:space="preserve"> hybrid models have developed as an attempt to tie reflection-in-action to reflection-on-action.</w:t>
      </w:r>
      <w:r w:rsidR="00812195">
        <w:rPr>
          <w:rFonts w:asciiTheme="minorHAnsi" w:hAnsiTheme="minorHAnsi" w:cstheme="minorHAnsi"/>
        </w:rPr>
        <w:t xml:space="preserve"> </w:t>
      </w:r>
      <w:r w:rsidR="00D9267A" w:rsidRPr="00586820">
        <w:rPr>
          <w:rFonts w:asciiTheme="minorHAnsi" w:hAnsiTheme="minorHAnsi" w:cstheme="minorHAnsi"/>
        </w:rPr>
        <w:t>For example, in teaching, it is sometimes assumed that, if students go into the classroom and reflect-on-action, they will be able to reflect-in-action when they are in practice and improve their ability to care for patients.</w:t>
      </w:r>
      <w:r w:rsidR="00812195">
        <w:rPr>
          <w:rFonts w:asciiTheme="minorHAnsi" w:hAnsiTheme="minorHAnsi" w:cstheme="minorHAnsi"/>
        </w:rPr>
        <w:t xml:space="preserve"> </w:t>
      </w:r>
      <w:r w:rsidR="00D9267A" w:rsidRPr="00586820">
        <w:rPr>
          <w:rFonts w:asciiTheme="minorHAnsi" w:hAnsiTheme="minorHAnsi" w:cstheme="minorHAnsi"/>
        </w:rPr>
        <w:t>That is, it is assumed that reflection-in-action can be developed by theory-based reflection-on-action, that one aids the other.</w:t>
      </w:r>
      <w:r w:rsidR="00812195">
        <w:rPr>
          <w:rFonts w:asciiTheme="minorHAnsi" w:hAnsiTheme="minorHAnsi" w:cstheme="minorHAnsi"/>
        </w:rPr>
        <w:t xml:space="preserve"> </w:t>
      </w:r>
      <w:r w:rsidR="00D9267A" w:rsidRPr="00586820">
        <w:rPr>
          <w:rFonts w:asciiTheme="minorHAnsi" w:hAnsiTheme="minorHAnsi" w:cstheme="minorHAnsi"/>
        </w:rPr>
        <w:t>However, it is</w:t>
      </w:r>
      <w:r w:rsidR="00D9267A" w:rsidRPr="00586820">
        <w:rPr>
          <w:rFonts w:asciiTheme="minorHAnsi" w:hAnsiTheme="minorHAnsi" w:cstheme="minorHAnsi"/>
          <w:b/>
        </w:rPr>
        <w:t xml:space="preserve"> </w:t>
      </w:r>
      <w:r w:rsidR="00D9267A" w:rsidRPr="00586820">
        <w:rPr>
          <w:rFonts w:asciiTheme="minorHAnsi" w:hAnsiTheme="minorHAnsi" w:cstheme="minorHAnsi"/>
        </w:rPr>
        <w:t>unclear whether such strategies actually work</w:t>
      </w:r>
      <w:r w:rsidR="00D9267A" w:rsidRPr="00586820">
        <w:rPr>
          <w:rFonts w:asciiTheme="minorHAnsi" w:hAnsiTheme="minorHAnsi" w:cstheme="minorHAnsi"/>
          <w:b/>
        </w:rPr>
        <w:t xml:space="preserve"> </w:t>
      </w:r>
      <w:r w:rsidR="00D9267A" w:rsidRPr="00586820">
        <w:rPr>
          <w:rFonts w:asciiTheme="minorHAnsi" w:hAnsiTheme="minorHAnsi" w:cstheme="minorHAnsi"/>
        </w:rPr>
        <w:t>and Sch</w:t>
      </w:r>
      <w:r w:rsidR="0067631A" w:rsidRPr="00586820">
        <w:rPr>
          <w:rFonts w:asciiTheme="minorHAnsi" w:hAnsiTheme="minorHAnsi" w:cstheme="minorHAnsi"/>
        </w:rPr>
        <w:t>ö</w:t>
      </w:r>
      <w:r w:rsidR="00D9267A" w:rsidRPr="00586820">
        <w:rPr>
          <w:rFonts w:asciiTheme="minorHAnsi" w:hAnsiTheme="minorHAnsi" w:cstheme="minorHAnsi"/>
        </w:rPr>
        <w:t>n (1983) seemingly</w:t>
      </w:r>
      <w:r w:rsidR="00D9267A" w:rsidRPr="00586820">
        <w:rPr>
          <w:rFonts w:asciiTheme="minorHAnsi" w:hAnsiTheme="minorHAnsi" w:cstheme="minorHAnsi"/>
          <w:b/>
        </w:rPr>
        <w:t xml:space="preserve"> </w:t>
      </w:r>
      <w:r w:rsidR="00D9267A" w:rsidRPr="00586820">
        <w:rPr>
          <w:rFonts w:asciiTheme="minorHAnsi" w:hAnsiTheme="minorHAnsi" w:cstheme="minorHAnsi"/>
        </w:rPr>
        <w:t>denies it.</w:t>
      </w:r>
      <w:r w:rsidR="00812195">
        <w:rPr>
          <w:rFonts w:asciiTheme="minorHAnsi" w:hAnsiTheme="minorHAnsi" w:cstheme="minorHAnsi"/>
        </w:rPr>
        <w:t xml:space="preserve"> </w:t>
      </w:r>
      <w:r w:rsidR="00D9267A" w:rsidRPr="00586820">
        <w:rPr>
          <w:rFonts w:asciiTheme="minorHAnsi" w:hAnsiTheme="minorHAnsi" w:cstheme="minorHAnsi"/>
        </w:rPr>
        <w:t>This, and the fact that much professional preparation has to occur in academic rather than clinical environments, has led to reflection reverting to the process Sch</w:t>
      </w:r>
      <w:r w:rsidR="0067631A" w:rsidRPr="00586820">
        <w:rPr>
          <w:rFonts w:asciiTheme="minorHAnsi" w:hAnsiTheme="minorHAnsi" w:cstheme="minorHAnsi"/>
        </w:rPr>
        <w:t>ö</w:t>
      </w:r>
      <w:r w:rsidR="00D9267A" w:rsidRPr="00586820">
        <w:rPr>
          <w:rFonts w:asciiTheme="minorHAnsi" w:hAnsiTheme="minorHAnsi" w:cstheme="minorHAnsi"/>
        </w:rPr>
        <w:t>n (1983) most criticises – individualistic, cognitive, detached from practical settings, and guided by others who are themselves guided by theoretical accounts, assessment-led targ</w:t>
      </w:r>
      <w:r w:rsidR="0055688B" w:rsidRPr="00586820">
        <w:rPr>
          <w:rFonts w:asciiTheme="minorHAnsi" w:hAnsiTheme="minorHAnsi" w:cstheme="minorHAnsi"/>
        </w:rPr>
        <w:t>et setting and managerialism</w:t>
      </w:r>
      <w:r w:rsidR="00812195">
        <w:rPr>
          <w:rFonts w:asciiTheme="minorHAnsi" w:hAnsiTheme="minorHAnsi" w:cstheme="minorHAnsi"/>
        </w:rPr>
        <w:t xml:space="preserve"> (Edwards, 2008; </w:t>
      </w:r>
      <w:r w:rsidR="0043100A" w:rsidRPr="00586820">
        <w:rPr>
          <w:rFonts w:asciiTheme="minorHAnsi" w:hAnsiTheme="minorHAnsi" w:cstheme="minorHAnsi"/>
        </w:rPr>
        <w:t>2013)</w:t>
      </w:r>
      <w:r w:rsidR="0055688B" w:rsidRPr="00586820">
        <w:rPr>
          <w:rFonts w:asciiTheme="minorHAnsi" w:hAnsiTheme="minorHAnsi" w:cstheme="minorHAnsi"/>
        </w:rPr>
        <w:t>.</w:t>
      </w:r>
      <w:r w:rsidR="00812195">
        <w:rPr>
          <w:rFonts w:asciiTheme="minorHAnsi" w:hAnsiTheme="minorHAnsi" w:cstheme="minorHAnsi"/>
        </w:rPr>
        <w:t xml:space="preserve"> </w:t>
      </w:r>
      <w:r w:rsidR="0055688B" w:rsidRPr="00586820">
        <w:rPr>
          <w:rFonts w:asciiTheme="minorHAnsi" w:hAnsiTheme="minorHAnsi" w:cstheme="minorHAnsi"/>
        </w:rPr>
        <w:t>Thus, reflectio</w:t>
      </w:r>
      <w:r w:rsidR="00A24244" w:rsidRPr="00586820">
        <w:rPr>
          <w:rFonts w:asciiTheme="minorHAnsi" w:hAnsiTheme="minorHAnsi" w:cstheme="minorHAnsi"/>
        </w:rPr>
        <w:t xml:space="preserve">n needs to move forward and be re-conceptualised to aid </w:t>
      </w:r>
      <w:r w:rsidR="0057345B" w:rsidRPr="00586820">
        <w:rPr>
          <w:rFonts w:asciiTheme="minorHAnsi" w:hAnsiTheme="minorHAnsi" w:cstheme="minorHAnsi"/>
        </w:rPr>
        <w:t xml:space="preserve">practice </w:t>
      </w:r>
      <w:r w:rsidR="00A24244" w:rsidRPr="00586820">
        <w:rPr>
          <w:rFonts w:asciiTheme="minorHAnsi" w:hAnsiTheme="minorHAnsi" w:cstheme="minorHAnsi"/>
        </w:rPr>
        <w:t>development and understanding.</w:t>
      </w:r>
      <w:r w:rsidR="00C34097" w:rsidRPr="00586820">
        <w:rPr>
          <w:rFonts w:asciiTheme="minorHAnsi" w:hAnsiTheme="minorHAnsi" w:cstheme="minorHAnsi"/>
        </w:rPr>
        <w:t xml:space="preserve"> This can be achieved by using a 4-dimensional approach</w:t>
      </w:r>
      <w:r w:rsidR="0043100A" w:rsidRPr="00586820">
        <w:rPr>
          <w:rFonts w:asciiTheme="minorHAnsi" w:hAnsiTheme="minorHAnsi" w:cstheme="minorHAnsi"/>
        </w:rPr>
        <w:t>.</w:t>
      </w:r>
    </w:p>
    <w:p w14:paraId="35FA1F8D" w14:textId="77777777" w:rsidR="00A24244" w:rsidRPr="00586820" w:rsidRDefault="00A24244" w:rsidP="00C94337">
      <w:pPr>
        <w:spacing w:after="0" w:line="240" w:lineRule="auto"/>
        <w:jc w:val="both"/>
        <w:rPr>
          <w:rFonts w:asciiTheme="minorHAnsi" w:hAnsiTheme="minorHAnsi" w:cstheme="minorHAnsi"/>
        </w:rPr>
      </w:pPr>
    </w:p>
    <w:p w14:paraId="57993179" w14:textId="77777777" w:rsidR="005001EF" w:rsidRPr="00812195" w:rsidRDefault="005001EF" w:rsidP="008627F5">
      <w:pPr>
        <w:spacing w:after="0" w:line="240" w:lineRule="auto"/>
        <w:rPr>
          <w:rFonts w:asciiTheme="minorHAnsi" w:hAnsiTheme="minorHAnsi" w:cstheme="minorHAnsi"/>
          <w:b/>
          <w:i/>
        </w:rPr>
      </w:pPr>
      <w:r w:rsidRPr="00812195">
        <w:rPr>
          <w:rFonts w:asciiTheme="minorHAnsi" w:hAnsiTheme="minorHAnsi" w:cstheme="minorHAnsi"/>
          <w:b/>
          <w:i/>
        </w:rPr>
        <w:t>Reflection-before-action</w:t>
      </w:r>
    </w:p>
    <w:p w14:paraId="7A2DD39C" w14:textId="075A4B7E" w:rsidR="00C34097" w:rsidRPr="00586820" w:rsidRDefault="00612B1E" w:rsidP="00C94337">
      <w:pPr>
        <w:spacing w:after="0" w:line="240" w:lineRule="auto"/>
        <w:jc w:val="both"/>
        <w:rPr>
          <w:rFonts w:asciiTheme="minorHAnsi" w:hAnsiTheme="minorHAnsi" w:cstheme="minorHAnsi"/>
        </w:rPr>
      </w:pPr>
      <w:r w:rsidRPr="00586820">
        <w:rPr>
          <w:rFonts w:asciiTheme="minorHAnsi" w:hAnsiTheme="minorHAnsi" w:cstheme="minorHAnsi"/>
        </w:rPr>
        <w:t>The criticism</w:t>
      </w:r>
      <w:r w:rsidR="00D02A59" w:rsidRPr="00586820">
        <w:rPr>
          <w:rFonts w:asciiTheme="minorHAnsi" w:hAnsiTheme="minorHAnsi" w:cstheme="minorHAnsi"/>
        </w:rPr>
        <w:t>s</w:t>
      </w:r>
      <w:r w:rsidRPr="00586820">
        <w:rPr>
          <w:rFonts w:asciiTheme="minorHAnsi" w:hAnsiTheme="minorHAnsi" w:cstheme="minorHAnsi"/>
        </w:rPr>
        <w:t xml:space="preserve"> levelled at reflection </w:t>
      </w:r>
      <w:r w:rsidR="00D02A59" w:rsidRPr="00586820">
        <w:rPr>
          <w:rFonts w:asciiTheme="minorHAnsi" w:hAnsiTheme="minorHAnsi" w:cstheme="minorHAnsi"/>
        </w:rPr>
        <w:t>are</w:t>
      </w:r>
      <w:r w:rsidRPr="00586820">
        <w:rPr>
          <w:rFonts w:asciiTheme="minorHAnsi" w:hAnsiTheme="minorHAnsi" w:cstheme="minorHAnsi"/>
        </w:rPr>
        <w:t xml:space="preserve"> indeed harsh</w:t>
      </w:r>
      <w:r w:rsidR="00831E9F" w:rsidRPr="00586820">
        <w:rPr>
          <w:rFonts w:asciiTheme="minorHAnsi" w:hAnsiTheme="minorHAnsi" w:cstheme="minorHAnsi"/>
        </w:rPr>
        <w:t xml:space="preserve"> (Edwards</w:t>
      </w:r>
      <w:r w:rsidR="00C9785A" w:rsidRPr="00586820">
        <w:rPr>
          <w:rFonts w:asciiTheme="minorHAnsi" w:hAnsiTheme="minorHAnsi" w:cstheme="minorHAnsi"/>
        </w:rPr>
        <w:t>, 2014)</w:t>
      </w:r>
      <w:r w:rsidR="00D9267A" w:rsidRPr="00586820">
        <w:rPr>
          <w:rFonts w:asciiTheme="minorHAnsi" w:hAnsiTheme="minorHAnsi" w:cstheme="minorHAnsi"/>
        </w:rPr>
        <w:t xml:space="preserve">, </w:t>
      </w:r>
      <w:r w:rsidRPr="00586820">
        <w:rPr>
          <w:rFonts w:asciiTheme="minorHAnsi" w:hAnsiTheme="minorHAnsi" w:cstheme="minorHAnsi"/>
        </w:rPr>
        <w:t xml:space="preserve">but </w:t>
      </w:r>
      <w:r w:rsidR="00D9267A" w:rsidRPr="00586820">
        <w:rPr>
          <w:rFonts w:asciiTheme="minorHAnsi" w:hAnsiTheme="minorHAnsi" w:cstheme="minorHAnsi"/>
        </w:rPr>
        <w:t>then perhaps the chronology of reflection could be modified, with teacher</w:t>
      </w:r>
      <w:r w:rsidR="0036142E" w:rsidRPr="00586820">
        <w:rPr>
          <w:rFonts w:asciiTheme="minorHAnsi" w:hAnsiTheme="minorHAnsi" w:cstheme="minorHAnsi"/>
        </w:rPr>
        <w:t>, mentor</w:t>
      </w:r>
      <w:r w:rsidR="00D9267A" w:rsidRPr="00586820">
        <w:rPr>
          <w:rFonts w:asciiTheme="minorHAnsi" w:hAnsiTheme="minorHAnsi" w:cstheme="minorHAnsi"/>
        </w:rPr>
        <w:t xml:space="preserve"> and student reflecting in advance </w:t>
      </w:r>
      <w:r w:rsidR="00A24244" w:rsidRPr="00586820">
        <w:rPr>
          <w:rFonts w:asciiTheme="minorHAnsi" w:hAnsiTheme="minorHAnsi" w:cstheme="minorHAnsi"/>
        </w:rPr>
        <w:t xml:space="preserve">(reflection-before-action) </w:t>
      </w:r>
      <w:r w:rsidR="00D9267A" w:rsidRPr="00586820">
        <w:rPr>
          <w:rFonts w:asciiTheme="minorHAnsi" w:hAnsiTheme="minorHAnsi" w:cstheme="minorHAnsi"/>
        </w:rPr>
        <w:t>of the learning event and not merely during (r</w:t>
      </w:r>
      <w:r w:rsidRPr="00586820">
        <w:rPr>
          <w:rFonts w:asciiTheme="minorHAnsi" w:hAnsiTheme="minorHAnsi" w:cstheme="minorHAnsi"/>
        </w:rPr>
        <w:t xml:space="preserve">eflection-in- </w:t>
      </w:r>
      <w:r w:rsidR="0043100A" w:rsidRPr="00586820">
        <w:rPr>
          <w:rFonts w:asciiTheme="minorHAnsi" w:hAnsiTheme="minorHAnsi" w:cstheme="minorHAnsi"/>
        </w:rPr>
        <w:t>action</w:t>
      </w:r>
      <w:r w:rsidRPr="00586820">
        <w:rPr>
          <w:rFonts w:asciiTheme="minorHAnsi" w:hAnsiTheme="minorHAnsi" w:cstheme="minorHAnsi"/>
        </w:rPr>
        <w:t>) or following</w:t>
      </w:r>
      <w:r w:rsidR="00D9267A" w:rsidRPr="00586820">
        <w:rPr>
          <w:rFonts w:asciiTheme="minorHAnsi" w:hAnsiTheme="minorHAnsi" w:cstheme="minorHAnsi"/>
        </w:rPr>
        <w:t xml:space="preserve"> it (reflection-on-</w:t>
      </w:r>
      <w:r w:rsidR="0043100A" w:rsidRPr="00586820">
        <w:rPr>
          <w:rFonts w:asciiTheme="minorHAnsi" w:hAnsiTheme="minorHAnsi" w:cstheme="minorHAnsi"/>
        </w:rPr>
        <w:t>action</w:t>
      </w:r>
      <w:r w:rsidR="00D9267A" w:rsidRPr="00586820">
        <w:rPr>
          <w:rFonts w:asciiTheme="minorHAnsi" w:hAnsiTheme="minorHAnsi" w:cstheme="minorHAnsi"/>
        </w:rPr>
        <w:t>).</w:t>
      </w:r>
      <w:r w:rsidR="00812195">
        <w:rPr>
          <w:rFonts w:asciiTheme="minorHAnsi" w:hAnsiTheme="minorHAnsi" w:cstheme="minorHAnsi"/>
        </w:rPr>
        <w:t xml:space="preserve"> </w:t>
      </w:r>
      <w:r w:rsidR="00C34097" w:rsidRPr="00586820">
        <w:rPr>
          <w:rFonts w:asciiTheme="minorHAnsi" w:hAnsiTheme="minorHAnsi" w:cstheme="minorHAnsi"/>
        </w:rPr>
        <w:t>Reflection-before-action requires learners to reflect before entering into clinical practice work.</w:t>
      </w:r>
      <w:r w:rsidR="00812195">
        <w:rPr>
          <w:rFonts w:asciiTheme="minorHAnsi" w:hAnsiTheme="minorHAnsi" w:cstheme="minorHAnsi"/>
        </w:rPr>
        <w:t xml:space="preserve"> </w:t>
      </w:r>
      <w:r w:rsidR="0041534E" w:rsidRPr="00586820">
        <w:rPr>
          <w:rFonts w:asciiTheme="minorHAnsi" w:hAnsiTheme="minorHAnsi" w:cstheme="minorHAnsi"/>
        </w:rPr>
        <w:t>There is little mentioned in the literature about reflection-before-action, although</w:t>
      </w:r>
      <w:r w:rsidR="00C34097" w:rsidRPr="00586820">
        <w:rPr>
          <w:rFonts w:asciiTheme="minorHAnsi" w:hAnsiTheme="minorHAnsi" w:cstheme="minorHAnsi"/>
        </w:rPr>
        <w:t xml:space="preserve"> in my personal narrative of how I came to professional practice through engaging with my own stories of clinical practice (Edwards, 2015) I acknowledge a pre-narrative, and in my doctorate work (Edwards, 2013) I make reference to a pre-reflection stage; both</w:t>
      </w:r>
      <w:r w:rsidR="00812195">
        <w:rPr>
          <w:rFonts w:asciiTheme="minorHAnsi" w:hAnsiTheme="minorHAnsi" w:cstheme="minorHAnsi"/>
        </w:rPr>
        <w:t xml:space="preserve"> </w:t>
      </w:r>
      <w:r w:rsidR="00C34097" w:rsidRPr="00586820">
        <w:rPr>
          <w:rFonts w:asciiTheme="minorHAnsi" w:hAnsiTheme="minorHAnsi" w:cstheme="minorHAnsi"/>
        </w:rPr>
        <w:t>providing some of the foundations for reflection-before-action.</w:t>
      </w:r>
      <w:r w:rsidR="00812195">
        <w:rPr>
          <w:rFonts w:asciiTheme="minorHAnsi" w:hAnsiTheme="minorHAnsi" w:cstheme="minorHAnsi"/>
        </w:rPr>
        <w:t xml:space="preserve"> </w:t>
      </w:r>
    </w:p>
    <w:p w14:paraId="2A5077C6" w14:textId="77777777" w:rsidR="00C34097" w:rsidRPr="00586820" w:rsidRDefault="00C34097" w:rsidP="008627F5">
      <w:pPr>
        <w:spacing w:after="0" w:line="240" w:lineRule="auto"/>
        <w:rPr>
          <w:rFonts w:asciiTheme="minorHAnsi" w:hAnsiTheme="minorHAnsi" w:cstheme="minorHAnsi"/>
        </w:rPr>
      </w:pPr>
    </w:p>
    <w:p w14:paraId="6E7B2975" w14:textId="08509FAE" w:rsidR="0041534E" w:rsidRPr="00586820" w:rsidRDefault="00812195" w:rsidP="00C94337">
      <w:pPr>
        <w:spacing w:after="0" w:line="240" w:lineRule="auto"/>
        <w:jc w:val="both"/>
        <w:rPr>
          <w:rFonts w:asciiTheme="minorHAnsi" w:hAnsiTheme="minorHAnsi" w:cstheme="minorHAnsi"/>
        </w:rPr>
      </w:pPr>
      <w:r>
        <w:rPr>
          <w:rFonts w:asciiTheme="minorHAnsi" w:hAnsiTheme="minorHAnsi" w:cstheme="minorHAnsi"/>
        </w:rPr>
        <w:t>Al</w:t>
      </w:r>
      <w:r w:rsidR="00C34097" w:rsidRPr="00812195">
        <w:rPr>
          <w:rFonts w:asciiTheme="minorHAnsi" w:hAnsiTheme="minorHAnsi" w:cstheme="minorHAnsi"/>
        </w:rPr>
        <w:t>den and Durham (2012) consider pre-reflection and use</w:t>
      </w:r>
      <w:r w:rsidR="00F56585" w:rsidRPr="00812195">
        <w:rPr>
          <w:rFonts w:asciiTheme="minorHAnsi" w:hAnsiTheme="minorHAnsi" w:cstheme="minorHAnsi"/>
        </w:rPr>
        <w:t xml:space="preserve"> the phrase reflection-before</w:t>
      </w:r>
      <w:r w:rsidR="00C34097" w:rsidRPr="00812195">
        <w:rPr>
          <w:rFonts w:asciiTheme="minorHAnsi" w:hAnsiTheme="minorHAnsi" w:cstheme="minorHAnsi"/>
        </w:rPr>
        <w:t>-action to refer to students’ expression of emotions about previous personal experiences prior to entering into simulation.</w:t>
      </w:r>
      <w:r>
        <w:rPr>
          <w:rFonts w:asciiTheme="minorHAnsi" w:hAnsiTheme="minorHAnsi" w:cstheme="minorHAnsi"/>
        </w:rPr>
        <w:t xml:space="preserve"> </w:t>
      </w:r>
      <w:r w:rsidR="0041534E" w:rsidRPr="00812195">
        <w:rPr>
          <w:rFonts w:asciiTheme="minorHAnsi" w:hAnsiTheme="minorHAnsi" w:cstheme="minorHAnsi"/>
        </w:rPr>
        <w:t xml:space="preserve">Alden and Durham (2012) </w:t>
      </w:r>
      <w:r w:rsidR="0069378D" w:rsidRPr="00812195">
        <w:rPr>
          <w:rFonts w:asciiTheme="minorHAnsi" w:hAnsiTheme="minorHAnsi" w:cstheme="minorHAnsi"/>
        </w:rPr>
        <w:t>propose that</w:t>
      </w:r>
      <w:r w:rsidR="00C34097" w:rsidRPr="00812195">
        <w:rPr>
          <w:rFonts w:asciiTheme="minorHAnsi" w:hAnsiTheme="minorHAnsi" w:cstheme="minorHAnsi"/>
        </w:rPr>
        <w:t xml:space="preserve"> pre-reflection</w:t>
      </w:r>
      <w:r w:rsidR="0069378D" w:rsidRPr="00812195">
        <w:rPr>
          <w:rFonts w:asciiTheme="minorHAnsi" w:hAnsiTheme="minorHAnsi" w:cstheme="minorHAnsi"/>
        </w:rPr>
        <w:t xml:space="preserve"> in</w:t>
      </w:r>
      <w:r w:rsidR="0041534E" w:rsidRPr="00812195">
        <w:rPr>
          <w:rFonts w:asciiTheme="minorHAnsi" w:hAnsiTheme="minorHAnsi" w:cstheme="minorHAnsi"/>
        </w:rPr>
        <w:t xml:space="preserve"> relation to pre-simulation activities</w:t>
      </w:r>
      <w:r w:rsidR="0069378D" w:rsidRPr="00812195">
        <w:rPr>
          <w:rFonts w:asciiTheme="minorHAnsi" w:hAnsiTheme="minorHAnsi" w:cstheme="minorHAnsi"/>
        </w:rPr>
        <w:t xml:space="preserve"> is</w:t>
      </w:r>
      <w:r w:rsidR="00D02A59" w:rsidRPr="00812195">
        <w:rPr>
          <w:rFonts w:asciiTheme="minorHAnsi" w:hAnsiTheme="minorHAnsi" w:cstheme="minorHAnsi"/>
        </w:rPr>
        <w:t xml:space="preserve"> necessary for students to examine previous knowledge and experiences,</w:t>
      </w:r>
      <w:r w:rsidR="0041534E" w:rsidRPr="00812195">
        <w:rPr>
          <w:rFonts w:asciiTheme="minorHAnsi" w:hAnsiTheme="minorHAnsi" w:cstheme="minorHAnsi"/>
        </w:rPr>
        <w:t xml:space="preserve"> </w:t>
      </w:r>
      <w:r w:rsidR="00D02A59" w:rsidRPr="00812195">
        <w:rPr>
          <w:rFonts w:asciiTheme="minorHAnsi" w:hAnsiTheme="minorHAnsi" w:cstheme="minorHAnsi"/>
        </w:rPr>
        <w:t>what is being asked of them, relieve anxieties and as a means for briefing about the patient.</w:t>
      </w:r>
      <w:r w:rsidR="00D02A59" w:rsidRPr="00586820">
        <w:rPr>
          <w:rFonts w:asciiTheme="minorHAnsi" w:hAnsiTheme="minorHAnsi" w:cstheme="minorHAnsi"/>
        </w:rPr>
        <w:t xml:space="preserve"> </w:t>
      </w:r>
    </w:p>
    <w:p w14:paraId="3D8D6B5A" w14:textId="77777777" w:rsidR="0041534E" w:rsidRPr="00586820" w:rsidRDefault="0041534E" w:rsidP="008627F5">
      <w:pPr>
        <w:spacing w:after="0" w:line="240" w:lineRule="auto"/>
        <w:rPr>
          <w:rFonts w:asciiTheme="minorHAnsi" w:hAnsiTheme="minorHAnsi" w:cstheme="minorHAnsi"/>
        </w:rPr>
      </w:pPr>
    </w:p>
    <w:p w14:paraId="74E914DC" w14:textId="22378EBF" w:rsidR="00305912" w:rsidRPr="00586820" w:rsidRDefault="00D02A59" w:rsidP="00C94337">
      <w:pPr>
        <w:spacing w:after="0" w:line="240" w:lineRule="auto"/>
        <w:jc w:val="both"/>
        <w:rPr>
          <w:rFonts w:asciiTheme="minorHAnsi" w:hAnsiTheme="minorHAnsi" w:cstheme="minorHAnsi"/>
        </w:rPr>
      </w:pPr>
      <w:r w:rsidRPr="00586820">
        <w:rPr>
          <w:rFonts w:asciiTheme="minorHAnsi" w:hAnsiTheme="minorHAnsi" w:cstheme="minorHAnsi"/>
        </w:rPr>
        <w:lastRenderedPageBreak/>
        <w:t>O</w:t>
      </w:r>
      <w:r w:rsidR="000C6910" w:rsidRPr="00586820">
        <w:rPr>
          <w:rFonts w:asciiTheme="minorHAnsi" w:hAnsiTheme="minorHAnsi" w:cstheme="minorHAnsi"/>
        </w:rPr>
        <w:t>n a day-to-day basis students may not notice the</w:t>
      </w:r>
      <w:r w:rsidR="00305912" w:rsidRPr="00586820">
        <w:rPr>
          <w:rFonts w:asciiTheme="minorHAnsi" w:hAnsiTheme="minorHAnsi" w:cstheme="minorHAnsi"/>
        </w:rPr>
        <w:t xml:space="preserve"> </w:t>
      </w:r>
      <w:r w:rsidR="000C6910" w:rsidRPr="00586820">
        <w:rPr>
          <w:rFonts w:asciiTheme="minorHAnsi" w:hAnsiTheme="minorHAnsi" w:cstheme="minorHAnsi"/>
        </w:rPr>
        <w:t xml:space="preserve">possible </w:t>
      </w:r>
      <w:r w:rsidR="00305912" w:rsidRPr="00586820">
        <w:rPr>
          <w:rFonts w:asciiTheme="minorHAnsi" w:hAnsiTheme="minorHAnsi" w:cstheme="minorHAnsi"/>
        </w:rPr>
        <w:t>experience</w:t>
      </w:r>
      <w:r w:rsidR="00A24244" w:rsidRPr="00586820">
        <w:rPr>
          <w:rFonts w:asciiTheme="minorHAnsi" w:hAnsiTheme="minorHAnsi" w:cstheme="minorHAnsi"/>
        </w:rPr>
        <w:t>s of practice or recognise their</w:t>
      </w:r>
      <w:r w:rsidR="00305912" w:rsidRPr="00586820">
        <w:rPr>
          <w:rFonts w:asciiTheme="minorHAnsi" w:hAnsiTheme="minorHAnsi" w:cstheme="minorHAnsi"/>
        </w:rPr>
        <w:t xml:space="preserve"> potential for learning and future developme</w:t>
      </w:r>
      <w:r w:rsidR="00812195">
        <w:rPr>
          <w:rFonts w:asciiTheme="minorHAnsi" w:hAnsiTheme="minorHAnsi" w:cstheme="minorHAnsi"/>
        </w:rPr>
        <w:t xml:space="preserve">nt. </w:t>
      </w:r>
      <w:r w:rsidR="000C6910" w:rsidRPr="00586820">
        <w:rPr>
          <w:rFonts w:asciiTheme="minorHAnsi" w:hAnsiTheme="minorHAnsi" w:cstheme="minorHAnsi"/>
        </w:rPr>
        <w:t>T</w:t>
      </w:r>
      <w:r w:rsidR="00305912" w:rsidRPr="00586820">
        <w:rPr>
          <w:rFonts w:asciiTheme="minorHAnsi" w:hAnsiTheme="minorHAnsi" w:cstheme="minorHAnsi"/>
        </w:rPr>
        <w:t>his can be</w:t>
      </w:r>
      <w:r w:rsidR="000C6910" w:rsidRPr="00586820">
        <w:rPr>
          <w:rFonts w:asciiTheme="minorHAnsi" w:hAnsiTheme="minorHAnsi" w:cstheme="minorHAnsi"/>
        </w:rPr>
        <w:t xml:space="preserve"> referred to as</w:t>
      </w:r>
      <w:r w:rsidR="007B35D1" w:rsidRPr="00586820">
        <w:rPr>
          <w:rFonts w:asciiTheme="minorHAnsi" w:hAnsiTheme="minorHAnsi" w:cstheme="minorHAnsi"/>
        </w:rPr>
        <w:t xml:space="preserve"> part of</w:t>
      </w:r>
      <w:r w:rsidR="000C6910" w:rsidRPr="00586820">
        <w:rPr>
          <w:rFonts w:asciiTheme="minorHAnsi" w:hAnsiTheme="minorHAnsi" w:cstheme="minorHAnsi"/>
        </w:rPr>
        <w:t xml:space="preserve"> reflection-before-action</w:t>
      </w:r>
      <w:r w:rsidR="00305912" w:rsidRPr="00586820">
        <w:rPr>
          <w:rFonts w:asciiTheme="minorHAnsi" w:hAnsiTheme="minorHAnsi" w:cstheme="minorHAnsi"/>
        </w:rPr>
        <w:t xml:space="preserve"> </w:t>
      </w:r>
      <w:r w:rsidR="000C6910" w:rsidRPr="00586820">
        <w:rPr>
          <w:rFonts w:asciiTheme="minorHAnsi" w:hAnsiTheme="minorHAnsi" w:cstheme="minorHAnsi"/>
        </w:rPr>
        <w:t xml:space="preserve">- </w:t>
      </w:r>
      <w:r w:rsidR="00305912" w:rsidRPr="00586820">
        <w:rPr>
          <w:rFonts w:asciiTheme="minorHAnsi" w:hAnsiTheme="minorHAnsi" w:cstheme="minorHAnsi"/>
        </w:rPr>
        <w:t xml:space="preserve">the lived world of the students in everyday clinical practice made up of experiences </w:t>
      </w:r>
      <w:r w:rsidR="00612B1E" w:rsidRPr="00586820">
        <w:rPr>
          <w:rFonts w:asciiTheme="minorHAnsi" w:hAnsiTheme="minorHAnsi" w:cstheme="minorHAnsi"/>
        </w:rPr>
        <w:t>they could or would like to encounter</w:t>
      </w:r>
      <w:r w:rsidR="0041534E" w:rsidRPr="00586820">
        <w:rPr>
          <w:rFonts w:asciiTheme="minorHAnsi" w:hAnsiTheme="minorHAnsi" w:cstheme="minorHAnsi"/>
        </w:rPr>
        <w:t xml:space="preserve">. </w:t>
      </w:r>
      <w:r w:rsidR="000C6910" w:rsidRPr="00586820">
        <w:rPr>
          <w:rFonts w:asciiTheme="minorHAnsi" w:hAnsiTheme="minorHAnsi" w:cstheme="minorHAnsi"/>
        </w:rPr>
        <w:t xml:space="preserve">In their reflection-before-action students can begin </w:t>
      </w:r>
      <w:r w:rsidR="00612B1E" w:rsidRPr="00586820">
        <w:rPr>
          <w:rFonts w:asciiTheme="minorHAnsi" w:hAnsiTheme="minorHAnsi" w:cstheme="minorHAnsi"/>
        </w:rPr>
        <w:t xml:space="preserve">to </w:t>
      </w:r>
      <w:r w:rsidR="000C6910" w:rsidRPr="00586820">
        <w:rPr>
          <w:rFonts w:asciiTheme="minorHAnsi" w:hAnsiTheme="minorHAnsi" w:cstheme="minorHAnsi"/>
        </w:rPr>
        <w:t>pay</w:t>
      </w:r>
      <w:r w:rsidR="00305912" w:rsidRPr="00586820">
        <w:rPr>
          <w:rFonts w:asciiTheme="minorHAnsi" w:hAnsiTheme="minorHAnsi" w:cstheme="minorHAnsi"/>
        </w:rPr>
        <w:t xml:space="preserve"> </w:t>
      </w:r>
      <w:r w:rsidR="000C6910" w:rsidRPr="00586820">
        <w:rPr>
          <w:rFonts w:asciiTheme="minorHAnsi" w:hAnsiTheme="minorHAnsi" w:cstheme="minorHAnsi"/>
        </w:rPr>
        <w:t xml:space="preserve">attention to, gain an </w:t>
      </w:r>
      <w:r w:rsidR="00305912" w:rsidRPr="00586820">
        <w:rPr>
          <w:rFonts w:asciiTheme="minorHAnsi" w:hAnsiTheme="minorHAnsi" w:cstheme="minorHAnsi"/>
        </w:rPr>
        <w:t>awareness of, and participat</w:t>
      </w:r>
      <w:r w:rsidR="00E63F80" w:rsidRPr="00586820">
        <w:rPr>
          <w:rFonts w:asciiTheme="minorHAnsi" w:hAnsiTheme="minorHAnsi" w:cstheme="minorHAnsi"/>
        </w:rPr>
        <w:t>e</w:t>
      </w:r>
      <w:r w:rsidR="00305912" w:rsidRPr="00586820">
        <w:rPr>
          <w:rFonts w:asciiTheme="minorHAnsi" w:hAnsiTheme="minorHAnsi" w:cstheme="minorHAnsi"/>
        </w:rPr>
        <w:t xml:space="preserve"> in, </w:t>
      </w:r>
      <w:r w:rsidR="000C6910" w:rsidRPr="00586820">
        <w:rPr>
          <w:rFonts w:asciiTheme="minorHAnsi" w:hAnsiTheme="minorHAnsi" w:cstheme="minorHAnsi"/>
        </w:rPr>
        <w:t>early reflection</w:t>
      </w:r>
      <w:r w:rsidR="00305912" w:rsidRPr="00586820">
        <w:rPr>
          <w:rFonts w:asciiTheme="minorHAnsi" w:hAnsiTheme="minorHAnsi" w:cstheme="minorHAnsi"/>
        </w:rPr>
        <w:t xml:space="preserve">. </w:t>
      </w:r>
      <w:r w:rsidR="00612B1E" w:rsidRPr="00586820">
        <w:rPr>
          <w:rFonts w:asciiTheme="minorHAnsi" w:hAnsiTheme="minorHAnsi" w:cstheme="minorHAnsi"/>
        </w:rPr>
        <w:t>Reflection-before-action can</w:t>
      </w:r>
      <w:r w:rsidR="000C6910" w:rsidRPr="00586820">
        <w:rPr>
          <w:rFonts w:asciiTheme="minorHAnsi" w:hAnsiTheme="minorHAnsi" w:cstheme="minorHAnsi"/>
        </w:rPr>
        <w:t xml:space="preserve"> help to</w:t>
      </w:r>
      <w:r w:rsidR="00305912" w:rsidRPr="00586820">
        <w:rPr>
          <w:rFonts w:asciiTheme="minorHAnsi" w:hAnsiTheme="minorHAnsi" w:cstheme="minorHAnsi"/>
        </w:rPr>
        <w:t xml:space="preserve"> </w:t>
      </w:r>
      <w:r w:rsidR="000C6910" w:rsidRPr="00586820">
        <w:rPr>
          <w:rFonts w:asciiTheme="minorHAnsi" w:hAnsiTheme="minorHAnsi" w:cstheme="minorHAnsi"/>
        </w:rPr>
        <w:t xml:space="preserve">build </w:t>
      </w:r>
      <w:r w:rsidR="00981C07" w:rsidRPr="00586820">
        <w:rPr>
          <w:rFonts w:asciiTheme="minorHAnsi" w:hAnsiTheme="minorHAnsi" w:cstheme="minorHAnsi"/>
        </w:rPr>
        <w:t>an awareness of and appreciation for</w:t>
      </w:r>
      <w:r w:rsidR="006A08A6" w:rsidRPr="00586820">
        <w:rPr>
          <w:rFonts w:asciiTheme="minorHAnsi" w:hAnsiTheme="minorHAnsi" w:cstheme="minorHAnsi"/>
        </w:rPr>
        <w:t xml:space="preserve"> what is going on around them</w:t>
      </w:r>
      <w:r w:rsidR="00435D59" w:rsidRPr="00586820">
        <w:rPr>
          <w:rFonts w:asciiTheme="minorHAnsi" w:hAnsiTheme="minorHAnsi" w:cstheme="minorHAnsi"/>
        </w:rPr>
        <w:t xml:space="preserve"> and begin</w:t>
      </w:r>
      <w:r w:rsidR="00612B1E" w:rsidRPr="00586820">
        <w:rPr>
          <w:rFonts w:asciiTheme="minorHAnsi" w:hAnsiTheme="minorHAnsi" w:cstheme="minorHAnsi"/>
        </w:rPr>
        <w:t xml:space="preserve"> </w:t>
      </w:r>
      <w:r w:rsidR="00A24244" w:rsidRPr="00586820">
        <w:rPr>
          <w:rFonts w:asciiTheme="minorHAnsi" w:hAnsiTheme="minorHAnsi" w:cstheme="minorHAnsi"/>
        </w:rPr>
        <w:t xml:space="preserve">to </w:t>
      </w:r>
      <w:r w:rsidR="00612B1E" w:rsidRPr="00586820">
        <w:rPr>
          <w:rFonts w:asciiTheme="minorHAnsi" w:hAnsiTheme="minorHAnsi" w:cstheme="minorHAnsi"/>
        </w:rPr>
        <w:t>facilitate students</w:t>
      </w:r>
      <w:r w:rsidR="00435D59" w:rsidRPr="00586820">
        <w:rPr>
          <w:rFonts w:asciiTheme="minorHAnsi" w:hAnsiTheme="minorHAnsi" w:cstheme="minorHAnsi"/>
        </w:rPr>
        <w:t xml:space="preserve"> to take notice</w:t>
      </w:r>
      <w:r w:rsidR="00981C07" w:rsidRPr="00586820">
        <w:rPr>
          <w:rFonts w:asciiTheme="minorHAnsi" w:hAnsiTheme="minorHAnsi" w:cstheme="minorHAnsi"/>
        </w:rPr>
        <w:t xml:space="preserve"> of practice situations</w:t>
      </w:r>
      <w:r w:rsidR="006A08A6" w:rsidRPr="00586820">
        <w:rPr>
          <w:rFonts w:asciiTheme="minorHAnsi" w:hAnsiTheme="minorHAnsi" w:cstheme="minorHAnsi"/>
        </w:rPr>
        <w:t>;</w:t>
      </w:r>
      <w:r w:rsidR="00981C07" w:rsidRPr="00586820">
        <w:rPr>
          <w:rFonts w:asciiTheme="minorHAnsi" w:hAnsiTheme="minorHAnsi" w:cstheme="minorHAnsi"/>
        </w:rPr>
        <w:t xml:space="preserve"> a</w:t>
      </w:r>
      <w:r w:rsidR="006A08A6" w:rsidRPr="00586820">
        <w:rPr>
          <w:rFonts w:asciiTheme="minorHAnsi" w:hAnsiTheme="minorHAnsi" w:cstheme="minorHAnsi"/>
        </w:rPr>
        <w:t xml:space="preserve"> mindfulness whereby nurses can become attentive towards their actions prior to them taking place</w:t>
      </w:r>
      <w:r w:rsidR="00435D59" w:rsidRPr="00586820">
        <w:rPr>
          <w:rFonts w:asciiTheme="minorHAnsi" w:hAnsiTheme="minorHAnsi" w:cstheme="minorHAnsi"/>
        </w:rPr>
        <w:t xml:space="preserve">. </w:t>
      </w:r>
      <w:r w:rsidR="00612B1E" w:rsidRPr="00586820">
        <w:rPr>
          <w:rFonts w:asciiTheme="minorHAnsi" w:hAnsiTheme="minorHAnsi" w:cstheme="minorHAnsi"/>
        </w:rPr>
        <w:t>Mason (2002) presented noticing as</w:t>
      </w:r>
      <w:r w:rsidR="00305912" w:rsidRPr="00586820">
        <w:rPr>
          <w:rFonts w:asciiTheme="minorHAnsi" w:hAnsiTheme="minorHAnsi" w:cstheme="minorHAnsi"/>
        </w:rPr>
        <w:t xml:space="preserve"> how we </w:t>
      </w:r>
      <w:r w:rsidR="00612B1E" w:rsidRPr="00586820">
        <w:rPr>
          <w:rFonts w:asciiTheme="minorHAnsi" w:hAnsiTheme="minorHAnsi" w:cstheme="minorHAnsi"/>
        </w:rPr>
        <w:t>perceive what is around us and a</w:t>
      </w:r>
      <w:r w:rsidR="00305912" w:rsidRPr="00586820">
        <w:rPr>
          <w:rFonts w:asciiTheme="minorHAnsi" w:hAnsiTheme="minorHAnsi" w:cstheme="minorHAnsi"/>
        </w:rPr>
        <w:t xml:space="preserve">s something </w:t>
      </w:r>
      <w:r w:rsidR="00612B1E" w:rsidRPr="00586820">
        <w:rPr>
          <w:rFonts w:asciiTheme="minorHAnsi" w:hAnsiTheme="minorHAnsi" w:cstheme="minorHAnsi"/>
        </w:rPr>
        <w:t>we do all the time</w:t>
      </w:r>
      <w:r w:rsidR="00305912" w:rsidRPr="00586820">
        <w:rPr>
          <w:rFonts w:asciiTheme="minorHAnsi" w:hAnsiTheme="minorHAnsi" w:cstheme="minorHAnsi"/>
        </w:rPr>
        <w:t xml:space="preserve">. </w:t>
      </w:r>
      <w:r w:rsidR="00435D59" w:rsidRPr="00586820">
        <w:rPr>
          <w:rFonts w:asciiTheme="minorHAnsi" w:hAnsiTheme="minorHAnsi" w:cstheme="minorHAnsi"/>
        </w:rPr>
        <w:t>On</w:t>
      </w:r>
      <w:r w:rsidR="00612B1E" w:rsidRPr="00586820">
        <w:rPr>
          <w:rFonts w:asciiTheme="minorHAnsi" w:hAnsiTheme="minorHAnsi" w:cstheme="minorHAnsi"/>
        </w:rPr>
        <w:t>ce noticing takes place through the application of reflection-before-action</w:t>
      </w:r>
      <w:r w:rsidR="002F45E8" w:rsidRPr="00586820">
        <w:rPr>
          <w:rFonts w:asciiTheme="minorHAnsi" w:hAnsiTheme="minorHAnsi" w:cstheme="minorHAnsi"/>
        </w:rPr>
        <w:t>,</w:t>
      </w:r>
      <w:r w:rsidR="00612B1E" w:rsidRPr="00586820">
        <w:rPr>
          <w:rFonts w:asciiTheme="minorHAnsi" w:hAnsiTheme="minorHAnsi" w:cstheme="minorHAnsi"/>
        </w:rPr>
        <w:t xml:space="preserve"> students</w:t>
      </w:r>
      <w:r w:rsidR="00435D59" w:rsidRPr="00586820">
        <w:rPr>
          <w:rFonts w:asciiTheme="minorHAnsi" w:hAnsiTheme="minorHAnsi" w:cstheme="minorHAnsi"/>
        </w:rPr>
        <w:t xml:space="preserve"> can start to remember the theory engaged with in the classroom or a similar patient they had </w:t>
      </w:r>
      <w:r w:rsidR="00612B1E" w:rsidRPr="00586820">
        <w:rPr>
          <w:rFonts w:asciiTheme="minorHAnsi" w:hAnsiTheme="minorHAnsi" w:cstheme="minorHAnsi"/>
        </w:rPr>
        <w:t xml:space="preserve">previously </w:t>
      </w:r>
      <w:r w:rsidR="00435D59" w:rsidRPr="00586820">
        <w:rPr>
          <w:rFonts w:asciiTheme="minorHAnsi" w:hAnsiTheme="minorHAnsi" w:cstheme="minorHAnsi"/>
        </w:rPr>
        <w:t>cared for.</w:t>
      </w:r>
      <w:r w:rsidR="00812195">
        <w:rPr>
          <w:rFonts w:asciiTheme="minorHAnsi" w:hAnsiTheme="minorHAnsi" w:cstheme="minorHAnsi"/>
        </w:rPr>
        <w:t xml:space="preserve"> </w:t>
      </w:r>
      <w:r w:rsidR="00104E2D" w:rsidRPr="00586820">
        <w:rPr>
          <w:rFonts w:asciiTheme="minorHAnsi" w:hAnsiTheme="minorHAnsi" w:cstheme="minorHAnsi"/>
        </w:rPr>
        <w:t>At this stage, the students are</w:t>
      </w:r>
      <w:r w:rsidR="00305912" w:rsidRPr="00586820">
        <w:rPr>
          <w:rFonts w:asciiTheme="minorHAnsi" w:hAnsiTheme="minorHAnsi" w:cstheme="minorHAnsi"/>
        </w:rPr>
        <w:t xml:space="preserve"> not so much learning as learning to notice.</w:t>
      </w:r>
      <w:r w:rsidR="00812195">
        <w:rPr>
          <w:rFonts w:asciiTheme="minorHAnsi" w:hAnsiTheme="minorHAnsi" w:cstheme="minorHAnsi"/>
        </w:rPr>
        <w:t xml:space="preserve"> </w:t>
      </w:r>
    </w:p>
    <w:p w14:paraId="2CD231EF" w14:textId="77777777" w:rsidR="00305912" w:rsidRPr="00586820" w:rsidRDefault="00305912" w:rsidP="008627F5">
      <w:pPr>
        <w:spacing w:after="0" w:line="240" w:lineRule="auto"/>
        <w:rPr>
          <w:rFonts w:asciiTheme="minorHAnsi" w:hAnsiTheme="minorHAnsi" w:cstheme="minorHAnsi"/>
        </w:rPr>
      </w:pPr>
    </w:p>
    <w:p w14:paraId="16D27AF7" w14:textId="704F86C1" w:rsidR="00724EA9" w:rsidRDefault="00305912" w:rsidP="00C94337">
      <w:pPr>
        <w:spacing w:after="0" w:line="240" w:lineRule="auto"/>
        <w:jc w:val="both"/>
        <w:rPr>
          <w:rFonts w:asciiTheme="minorHAnsi" w:hAnsiTheme="minorHAnsi" w:cstheme="minorHAnsi"/>
        </w:rPr>
      </w:pPr>
      <w:r w:rsidRPr="00586820">
        <w:rPr>
          <w:rFonts w:asciiTheme="minorHAnsi" w:hAnsiTheme="minorHAnsi" w:cstheme="minorHAnsi"/>
        </w:rPr>
        <w:t>According to Mason (2002), our attention is highly selective, otherwise we could not cope, for there is often too much to attend to or notice in any interaction.</w:t>
      </w:r>
      <w:r w:rsidR="00812195">
        <w:rPr>
          <w:rFonts w:asciiTheme="minorHAnsi" w:hAnsiTheme="minorHAnsi" w:cstheme="minorHAnsi"/>
        </w:rPr>
        <w:t xml:space="preserve"> </w:t>
      </w:r>
      <w:r w:rsidRPr="00586820">
        <w:rPr>
          <w:rFonts w:asciiTheme="minorHAnsi" w:hAnsiTheme="minorHAnsi" w:cstheme="minorHAnsi"/>
        </w:rPr>
        <w:t>The</w:t>
      </w:r>
      <w:r w:rsidR="00724EA9" w:rsidRPr="00586820">
        <w:rPr>
          <w:rFonts w:asciiTheme="minorHAnsi" w:hAnsiTheme="minorHAnsi" w:cstheme="minorHAnsi"/>
        </w:rPr>
        <w:t>refore, students can notice many things</w:t>
      </w:r>
      <w:r w:rsidRPr="00586820">
        <w:rPr>
          <w:rFonts w:asciiTheme="minorHAnsi" w:hAnsiTheme="minorHAnsi" w:cstheme="minorHAnsi"/>
        </w:rPr>
        <w:t>, but</w:t>
      </w:r>
      <w:r w:rsidR="00724EA9" w:rsidRPr="00586820">
        <w:rPr>
          <w:rFonts w:asciiTheme="minorHAnsi" w:hAnsiTheme="minorHAnsi" w:cstheme="minorHAnsi"/>
        </w:rPr>
        <w:t xml:space="preserve"> with the application of reflection-before-action can filter through these so they can be recorded and begin to make</w:t>
      </w:r>
      <w:r w:rsidRPr="00586820">
        <w:rPr>
          <w:rFonts w:asciiTheme="minorHAnsi" w:hAnsiTheme="minorHAnsi" w:cstheme="minorHAnsi"/>
        </w:rPr>
        <w:t xml:space="preserve"> sense</w:t>
      </w:r>
      <w:r w:rsidR="000C46DC" w:rsidRPr="00586820">
        <w:rPr>
          <w:rFonts w:asciiTheme="minorHAnsi" w:hAnsiTheme="minorHAnsi" w:cstheme="minorHAnsi"/>
        </w:rPr>
        <w:t xml:space="preserve"> of their concerns, problems, learning needs</w:t>
      </w:r>
      <w:r w:rsidR="00724EA9" w:rsidRPr="00586820">
        <w:rPr>
          <w:rFonts w:asciiTheme="minorHAnsi" w:hAnsiTheme="minorHAnsi" w:cstheme="minorHAnsi"/>
        </w:rPr>
        <w:t xml:space="preserve"> prior to going into practice situations. </w:t>
      </w:r>
    </w:p>
    <w:p w14:paraId="180A78FB" w14:textId="77777777" w:rsidR="00812195" w:rsidRPr="00586820" w:rsidRDefault="00812195" w:rsidP="008627F5">
      <w:pPr>
        <w:spacing w:after="0" w:line="240" w:lineRule="auto"/>
        <w:rPr>
          <w:rFonts w:asciiTheme="minorHAnsi" w:hAnsiTheme="minorHAnsi" w:cstheme="minorHAnsi"/>
        </w:rPr>
      </w:pPr>
    </w:p>
    <w:p w14:paraId="78574700" w14:textId="0F021AE3" w:rsidR="00CB7345" w:rsidRPr="00586820" w:rsidRDefault="00960878" w:rsidP="00C94337">
      <w:pPr>
        <w:spacing w:after="0" w:line="240" w:lineRule="auto"/>
        <w:jc w:val="both"/>
        <w:rPr>
          <w:rFonts w:asciiTheme="minorHAnsi" w:hAnsiTheme="minorHAnsi" w:cstheme="minorHAnsi"/>
        </w:rPr>
      </w:pPr>
      <w:r w:rsidRPr="00586820">
        <w:rPr>
          <w:rFonts w:asciiTheme="minorHAnsi" w:hAnsiTheme="minorHAnsi" w:cstheme="minorHAnsi"/>
        </w:rPr>
        <w:t xml:space="preserve">Reflection-before-action can encourage students to single out and structure clinical experiences that might otherwise go unnoticed and unstructured, and acknowledge and identify the tacit nature of learning from practice and develop strategies for making it explicit. </w:t>
      </w:r>
      <w:r w:rsidR="00724EA9" w:rsidRPr="00586820">
        <w:rPr>
          <w:rFonts w:asciiTheme="minorHAnsi" w:hAnsiTheme="minorHAnsi" w:cstheme="minorHAnsi"/>
        </w:rPr>
        <w:t>The student</w:t>
      </w:r>
      <w:r w:rsidR="00305912" w:rsidRPr="00586820">
        <w:rPr>
          <w:rFonts w:asciiTheme="minorHAnsi" w:hAnsiTheme="minorHAnsi" w:cstheme="minorHAnsi"/>
        </w:rPr>
        <w:t xml:space="preserve"> engaging with </w:t>
      </w:r>
      <w:r w:rsidR="00724EA9" w:rsidRPr="00586820">
        <w:rPr>
          <w:rFonts w:asciiTheme="minorHAnsi" w:hAnsiTheme="minorHAnsi" w:cstheme="minorHAnsi"/>
        </w:rPr>
        <w:t xml:space="preserve">reflection-before-action can move from </w:t>
      </w:r>
      <w:r w:rsidR="00305912" w:rsidRPr="00586820">
        <w:rPr>
          <w:rFonts w:asciiTheme="minorHAnsi" w:hAnsiTheme="minorHAnsi" w:cstheme="minorHAnsi"/>
        </w:rPr>
        <w:t xml:space="preserve">a stage of undifferentiated awareness, to conscious appreciation of the </w:t>
      </w:r>
      <w:r w:rsidR="00724EA9" w:rsidRPr="00586820">
        <w:rPr>
          <w:rFonts w:asciiTheme="minorHAnsi" w:hAnsiTheme="minorHAnsi" w:cstheme="minorHAnsi"/>
        </w:rPr>
        <w:t xml:space="preserve">potential </w:t>
      </w:r>
      <w:r w:rsidR="00305912" w:rsidRPr="00586820">
        <w:rPr>
          <w:rFonts w:asciiTheme="minorHAnsi" w:hAnsiTheme="minorHAnsi" w:cstheme="minorHAnsi"/>
        </w:rPr>
        <w:t>s</w:t>
      </w:r>
      <w:r w:rsidR="00724EA9" w:rsidRPr="00586820">
        <w:rPr>
          <w:rFonts w:asciiTheme="minorHAnsi" w:hAnsiTheme="minorHAnsi" w:cstheme="minorHAnsi"/>
        </w:rPr>
        <w:t>ituation about to be experienced</w:t>
      </w:r>
      <w:r w:rsidR="00305912" w:rsidRPr="00586820">
        <w:rPr>
          <w:rFonts w:asciiTheme="minorHAnsi" w:hAnsiTheme="minorHAnsi" w:cstheme="minorHAnsi"/>
        </w:rPr>
        <w:t xml:space="preserve">. </w:t>
      </w:r>
      <w:r w:rsidRPr="00586820">
        <w:rPr>
          <w:rFonts w:asciiTheme="minorHAnsi" w:hAnsiTheme="minorHAnsi" w:cstheme="minorHAnsi"/>
        </w:rPr>
        <w:t>It</w:t>
      </w:r>
      <w:r w:rsidR="00305912" w:rsidRPr="00586820">
        <w:rPr>
          <w:rFonts w:asciiTheme="minorHAnsi" w:hAnsiTheme="minorHAnsi" w:cstheme="minorHAnsi"/>
        </w:rPr>
        <w:t xml:space="preserve"> can allow further analysis of the situ</w:t>
      </w:r>
      <w:r w:rsidR="00724EA9" w:rsidRPr="00586820">
        <w:rPr>
          <w:rFonts w:asciiTheme="minorHAnsi" w:hAnsiTheme="minorHAnsi" w:cstheme="minorHAnsi"/>
        </w:rPr>
        <w:t xml:space="preserve">ation </w:t>
      </w:r>
      <w:r w:rsidR="00E63F80" w:rsidRPr="00586820">
        <w:rPr>
          <w:rFonts w:asciiTheme="minorHAnsi" w:hAnsiTheme="minorHAnsi" w:cstheme="minorHAnsi"/>
        </w:rPr>
        <w:t xml:space="preserve">prior to it taking place </w:t>
      </w:r>
      <w:r w:rsidR="00724EA9" w:rsidRPr="00586820">
        <w:rPr>
          <w:rFonts w:asciiTheme="minorHAnsi" w:hAnsiTheme="minorHAnsi" w:cstheme="minorHAnsi"/>
        </w:rPr>
        <w:t>with</w:t>
      </w:r>
      <w:r w:rsidR="00305912" w:rsidRPr="00586820">
        <w:rPr>
          <w:rFonts w:asciiTheme="minorHAnsi" w:hAnsiTheme="minorHAnsi" w:cstheme="minorHAnsi"/>
        </w:rPr>
        <w:t xml:space="preserve"> the potential to</w:t>
      </w:r>
      <w:r w:rsidR="00724EA9" w:rsidRPr="00586820">
        <w:rPr>
          <w:rFonts w:asciiTheme="minorHAnsi" w:hAnsiTheme="minorHAnsi" w:cstheme="minorHAnsi"/>
        </w:rPr>
        <w:t xml:space="preserve"> </w:t>
      </w:r>
      <w:r w:rsidR="00E63F80" w:rsidRPr="00586820">
        <w:rPr>
          <w:rFonts w:asciiTheme="minorHAnsi" w:hAnsiTheme="minorHAnsi" w:cstheme="minorHAnsi"/>
        </w:rPr>
        <w:t>enrich</w:t>
      </w:r>
      <w:r w:rsidR="00724EA9" w:rsidRPr="00586820">
        <w:rPr>
          <w:rFonts w:asciiTheme="minorHAnsi" w:hAnsiTheme="minorHAnsi" w:cstheme="minorHAnsi"/>
        </w:rPr>
        <w:t xml:space="preserve"> learning and practice</w:t>
      </w:r>
      <w:r w:rsidRPr="00586820">
        <w:rPr>
          <w:rFonts w:asciiTheme="minorHAnsi" w:hAnsiTheme="minorHAnsi" w:cstheme="minorHAnsi"/>
        </w:rPr>
        <w:t xml:space="preserve"> development</w:t>
      </w:r>
      <w:r w:rsidR="00E63F80" w:rsidRPr="00586820">
        <w:rPr>
          <w:rFonts w:asciiTheme="minorHAnsi" w:hAnsiTheme="minorHAnsi" w:cstheme="minorHAnsi"/>
        </w:rPr>
        <w:t>.</w:t>
      </w:r>
      <w:r w:rsidR="00812195">
        <w:rPr>
          <w:rFonts w:asciiTheme="minorHAnsi" w:hAnsiTheme="minorHAnsi" w:cstheme="minorHAnsi"/>
        </w:rPr>
        <w:t xml:space="preserve"> </w:t>
      </w:r>
    </w:p>
    <w:p w14:paraId="39FFABB5" w14:textId="77777777" w:rsidR="00CB7345" w:rsidRPr="00586820" w:rsidRDefault="00CB7345" w:rsidP="008627F5">
      <w:pPr>
        <w:spacing w:after="0" w:line="240" w:lineRule="auto"/>
        <w:rPr>
          <w:rFonts w:asciiTheme="minorHAnsi" w:hAnsiTheme="minorHAnsi" w:cstheme="minorHAnsi"/>
        </w:rPr>
      </w:pPr>
    </w:p>
    <w:p w14:paraId="315D368A" w14:textId="6A4B514E" w:rsidR="00305912" w:rsidRPr="00586820" w:rsidRDefault="00E63F80" w:rsidP="00C94337">
      <w:pPr>
        <w:spacing w:after="0" w:line="240" w:lineRule="auto"/>
        <w:jc w:val="both"/>
        <w:rPr>
          <w:rFonts w:asciiTheme="minorHAnsi" w:hAnsiTheme="minorHAnsi" w:cstheme="minorHAnsi"/>
        </w:rPr>
      </w:pPr>
      <w:r w:rsidRPr="00586820">
        <w:rPr>
          <w:rFonts w:asciiTheme="minorHAnsi" w:hAnsiTheme="minorHAnsi" w:cstheme="minorHAnsi"/>
        </w:rPr>
        <w:t>B</w:t>
      </w:r>
      <w:r w:rsidR="00724EA9" w:rsidRPr="00586820">
        <w:rPr>
          <w:rFonts w:asciiTheme="minorHAnsi" w:hAnsiTheme="minorHAnsi" w:cstheme="minorHAnsi"/>
        </w:rPr>
        <w:t xml:space="preserve">y advocating </w:t>
      </w:r>
      <w:r w:rsidRPr="00586820">
        <w:rPr>
          <w:rFonts w:asciiTheme="minorHAnsi" w:hAnsiTheme="minorHAnsi" w:cstheme="minorHAnsi"/>
        </w:rPr>
        <w:t>previous</w:t>
      </w:r>
      <w:r w:rsidR="00305912" w:rsidRPr="00586820">
        <w:rPr>
          <w:rFonts w:asciiTheme="minorHAnsi" w:hAnsiTheme="minorHAnsi" w:cstheme="minorHAnsi"/>
        </w:rPr>
        <w:t xml:space="preserve"> critical examination of </w:t>
      </w:r>
      <w:r w:rsidRPr="00586820">
        <w:rPr>
          <w:rFonts w:asciiTheme="minorHAnsi" w:hAnsiTheme="minorHAnsi" w:cstheme="minorHAnsi"/>
        </w:rPr>
        <w:t xml:space="preserve">a </w:t>
      </w:r>
      <w:r w:rsidR="00305912" w:rsidRPr="00586820">
        <w:rPr>
          <w:rFonts w:asciiTheme="minorHAnsi" w:hAnsiTheme="minorHAnsi" w:cstheme="minorHAnsi"/>
        </w:rPr>
        <w:t>practice</w:t>
      </w:r>
      <w:r w:rsidRPr="00586820">
        <w:rPr>
          <w:rFonts w:asciiTheme="minorHAnsi" w:hAnsiTheme="minorHAnsi" w:cstheme="minorHAnsi"/>
        </w:rPr>
        <w:t xml:space="preserve"> situation, </w:t>
      </w:r>
      <w:r w:rsidR="007125A8" w:rsidRPr="00586820">
        <w:rPr>
          <w:rFonts w:asciiTheme="minorHAnsi" w:hAnsiTheme="minorHAnsi" w:cstheme="minorHAnsi"/>
        </w:rPr>
        <w:t xml:space="preserve">such as </w:t>
      </w:r>
      <w:r w:rsidRPr="00586820">
        <w:rPr>
          <w:rFonts w:asciiTheme="minorHAnsi" w:hAnsiTheme="minorHAnsi" w:cstheme="minorHAnsi"/>
        </w:rPr>
        <w:t>a clinical placement or undertaking a particular skill, a student or nurse can consider their anxieties and what these might be, the</w:t>
      </w:r>
      <w:r w:rsidR="00CB7345" w:rsidRPr="00586820">
        <w:rPr>
          <w:rFonts w:asciiTheme="minorHAnsi" w:hAnsiTheme="minorHAnsi" w:cstheme="minorHAnsi"/>
        </w:rPr>
        <w:t xml:space="preserve"> specific skills they may</w:t>
      </w:r>
      <w:r w:rsidRPr="00586820">
        <w:rPr>
          <w:rFonts w:asciiTheme="minorHAnsi" w:hAnsiTheme="minorHAnsi" w:cstheme="minorHAnsi"/>
        </w:rPr>
        <w:t xml:space="preserve"> need, apply previous knowledge and experiences</w:t>
      </w:r>
      <w:r w:rsidR="00305912" w:rsidRPr="00586820">
        <w:rPr>
          <w:rFonts w:asciiTheme="minorHAnsi" w:hAnsiTheme="minorHAnsi" w:cstheme="minorHAnsi"/>
        </w:rPr>
        <w:t xml:space="preserve">, </w:t>
      </w:r>
      <w:r w:rsidR="00C34097" w:rsidRPr="00586820">
        <w:rPr>
          <w:rFonts w:asciiTheme="minorHAnsi" w:hAnsiTheme="minorHAnsi" w:cstheme="minorHAnsi"/>
        </w:rPr>
        <w:t>of what they may become faced with e.g. the possible challenges presented by patients, dealing with pain, suffering, dying, healing and loss and also by their own emotional reactions.</w:t>
      </w:r>
      <w:r w:rsidR="00812195">
        <w:rPr>
          <w:rFonts w:asciiTheme="minorHAnsi" w:hAnsiTheme="minorHAnsi" w:cstheme="minorHAnsi"/>
        </w:rPr>
        <w:t xml:space="preserve"> </w:t>
      </w:r>
      <w:r w:rsidR="00C34097" w:rsidRPr="00586820">
        <w:rPr>
          <w:rFonts w:asciiTheme="minorHAnsi" w:hAnsiTheme="minorHAnsi" w:cstheme="minorHAnsi"/>
        </w:rPr>
        <w:t xml:space="preserve">Learning can take place before the event in preparation for making sense of it during (reflection-in-action) or following (reflection-on-action) or even engaging in or pursuing the events later (reflection-beyond-action). This can </w:t>
      </w:r>
      <w:r w:rsidR="00305912" w:rsidRPr="00586820">
        <w:rPr>
          <w:rFonts w:asciiTheme="minorHAnsi" w:hAnsiTheme="minorHAnsi" w:cstheme="minorHAnsi"/>
        </w:rPr>
        <w:t>lead to an enhanced understanding</w:t>
      </w:r>
      <w:r w:rsidR="007125A8" w:rsidRPr="00586820">
        <w:rPr>
          <w:rFonts w:asciiTheme="minorHAnsi" w:hAnsiTheme="minorHAnsi" w:cstheme="minorHAnsi"/>
        </w:rPr>
        <w:t xml:space="preserve"> of the circumstances they are about to be placed in</w:t>
      </w:r>
      <w:r w:rsidR="00305912" w:rsidRPr="00586820">
        <w:rPr>
          <w:rFonts w:asciiTheme="minorHAnsi" w:hAnsiTheme="minorHAnsi" w:cstheme="minorHAnsi"/>
        </w:rPr>
        <w:t>.</w:t>
      </w:r>
      <w:r w:rsidR="00812195">
        <w:rPr>
          <w:rFonts w:asciiTheme="minorHAnsi" w:hAnsiTheme="minorHAnsi" w:cstheme="minorHAnsi"/>
        </w:rPr>
        <w:t xml:space="preserve"> </w:t>
      </w:r>
      <w:r w:rsidR="00305912" w:rsidRPr="00586820">
        <w:rPr>
          <w:rFonts w:asciiTheme="minorHAnsi" w:hAnsiTheme="minorHAnsi" w:cstheme="minorHAnsi"/>
        </w:rPr>
        <w:t xml:space="preserve">The difficulty is in trying to understand or explain what is occurring in this rather complex process, when undifferentiated events begin to be seen differently, i.e. when the tacit is made overt or the implicit explicit. </w:t>
      </w:r>
      <w:r w:rsidR="00724EA9" w:rsidRPr="00586820">
        <w:rPr>
          <w:rFonts w:asciiTheme="minorHAnsi" w:hAnsiTheme="minorHAnsi" w:cstheme="minorHAnsi"/>
        </w:rPr>
        <w:t>This is where reflection-in-action can be developed.</w:t>
      </w:r>
    </w:p>
    <w:p w14:paraId="60022AD7" w14:textId="77777777" w:rsidR="00A24244" w:rsidRPr="00586820" w:rsidRDefault="00A24244" w:rsidP="008627F5">
      <w:pPr>
        <w:spacing w:after="0" w:line="240" w:lineRule="auto"/>
        <w:rPr>
          <w:rFonts w:asciiTheme="minorHAnsi" w:hAnsiTheme="minorHAnsi" w:cstheme="minorHAnsi"/>
        </w:rPr>
      </w:pPr>
    </w:p>
    <w:p w14:paraId="4E326AB9" w14:textId="77777777" w:rsidR="00B13D1E" w:rsidRPr="00812195" w:rsidRDefault="00067E8C" w:rsidP="008627F5">
      <w:pPr>
        <w:spacing w:after="0" w:line="240" w:lineRule="auto"/>
        <w:rPr>
          <w:rFonts w:asciiTheme="minorHAnsi" w:hAnsiTheme="minorHAnsi" w:cstheme="minorHAnsi"/>
          <w:b/>
          <w:i/>
        </w:rPr>
      </w:pPr>
      <w:r w:rsidRPr="00812195">
        <w:rPr>
          <w:rFonts w:asciiTheme="minorHAnsi" w:hAnsiTheme="minorHAnsi" w:cstheme="minorHAnsi"/>
          <w:b/>
          <w:i/>
        </w:rPr>
        <w:t>R</w:t>
      </w:r>
      <w:r w:rsidR="00B13D1E" w:rsidRPr="00812195">
        <w:rPr>
          <w:rFonts w:asciiTheme="minorHAnsi" w:hAnsiTheme="minorHAnsi" w:cstheme="minorHAnsi"/>
          <w:b/>
          <w:i/>
        </w:rPr>
        <w:t>eflection-in-action</w:t>
      </w:r>
    </w:p>
    <w:p w14:paraId="327DDEA5" w14:textId="4638EC19" w:rsidR="00B13D1E" w:rsidRPr="00586820" w:rsidRDefault="004C4D19" w:rsidP="00C94337">
      <w:pPr>
        <w:spacing w:after="0" w:line="240" w:lineRule="auto"/>
        <w:jc w:val="both"/>
        <w:rPr>
          <w:rFonts w:asciiTheme="minorHAnsi" w:hAnsiTheme="minorHAnsi" w:cstheme="minorHAnsi"/>
        </w:rPr>
      </w:pPr>
      <w:r w:rsidRPr="00586820">
        <w:rPr>
          <w:rFonts w:asciiTheme="minorHAnsi" w:hAnsiTheme="minorHAnsi" w:cstheme="minorHAnsi"/>
        </w:rPr>
        <w:t>Sch</w:t>
      </w:r>
      <w:r w:rsidR="0067631A" w:rsidRPr="00586820">
        <w:rPr>
          <w:rFonts w:asciiTheme="minorHAnsi" w:hAnsiTheme="minorHAnsi" w:cstheme="minorHAnsi"/>
        </w:rPr>
        <w:t>ö</w:t>
      </w:r>
      <w:r w:rsidRPr="00586820">
        <w:rPr>
          <w:rFonts w:asciiTheme="minorHAnsi" w:hAnsiTheme="minorHAnsi" w:cstheme="minorHAnsi"/>
        </w:rPr>
        <w:t>n (1991) considered how m</w:t>
      </w:r>
      <w:r w:rsidR="00B255EC" w:rsidRPr="00586820">
        <w:rPr>
          <w:rFonts w:asciiTheme="minorHAnsi" w:hAnsiTheme="minorHAnsi" w:cstheme="minorHAnsi"/>
        </w:rPr>
        <w:t xml:space="preserve">ore experienced practitioners </w:t>
      </w:r>
      <w:r w:rsidR="00326266" w:rsidRPr="00586820">
        <w:rPr>
          <w:rFonts w:asciiTheme="minorHAnsi" w:hAnsiTheme="minorHAnsi" w:cstheme="minorHAnsi"/>
        </w:rPr>
        <w:t>could</w:t>
      </w:r>
      <w:r w:rsidR="00B255EC" w:rsidRPr="00586820">
        <w:rPr>
          <w:rFonts w:asciiTheme="minorHAnsi" w:hAnsiTheme="minorHAnsi" w:cstheme="minorHAnsi"/>
        </w:rPr>
        <w:t xml:space="preserve"> create the conditions for a student to incorporate theory and practice as ‘ref</w:t>
      </w:r>
      <w:r w:rsidRPr="00586820">
        <w:rPr>
          <w:rFonts w:asciiTheme="minorHAnsi" w:hAnsiTheme="minorHAnsi" w:cstheme="minorHAnsi"/>
        </w:rPr>
        <w:t>lection-in-action’</w:t>
      </w:r>
      <w:r w:rsidR="00B255EC" w:rsidRPr="00586820">
        <w:rPr>
          <w:rFonts w:asciiTheme="minorHAnsi" w:hAnsiTheme="minorHAnsi" w:cstheme="minorHAnsi"/>
        </w:rPr>
        <w:t>.</w:t>
      </w:r>
      <w:r w:rsidR="00812195">
        <w:rPr>
          <w:rFonts w:asciiTheme="minorHAnsi" w:hAnsiTheme="minorHAnsi" w:cstheme="minorHAnsi"/>
        </w:rPr>
        <w:t xml:space="preserve"> </w:t>
      </w:r>
      <w:r w:rsidRPr="00586820">
        <w:rPr>
          <w:rFonts w:asciiTheme="minorHAnsi" w:hAnsiTheme="minorHAnsi" w:cstheme="minorHAnsi"/>
        </w:rPr>
        <w:t>Vygotsky (1978) and later Daniels (2001</w:t>
      </w:r>
      <w:r w:rsidR="00812195">
        <w:rPr>
          <w:rFonts w:asciiTheme="minorHAnsi" w:hAnsiTheme="minorHAnsi" w:cstheme="minorHAnsi"/>
        </w:rPr>
        <w:t xml:space="preserve">; </w:t>
      </w:r>
      <w:r w:rsidRPr="00586820">
        <w:rPr>
          <w:rFonts w:asciiTheme="minorHAnsi" w:hAnsiTheme="minorHAnsi" w:cstheme="minorHAnsi"/>
        </w:rPr>
        <w:t xml:space="preserve">2005) postulated that expert clinicians </w:t>
      </w:r>
      <w:r w:rsidR="00326266" w:rsidRPr="00586820">
        <w:rPr>
          <w:rFonts w:asciiTheme="minorHAnsi" w:hAnsiTheme="minorHAnsi" w:cstheme="minorHAnsi"/>
        </w:rPr>
        <w:t>could</w:t>
      </w:r>
      <w:r w:rsidR="00B255EC" w:rsidRPr="00586820">
        <w:rPr>
          <w:rFonts w:asciiTheme="minorHAnsi" w:hAnsiTheme="minorHAnsi" w:cstheme="minorHAnsi"/>
        </w:rPr>
        <w:t xml:space="preserve"> help the student grow into the intellectual life around them and engage in the complex business </w:t>
      </w:r>
      <w:r w:rsidRPr="00586820">
        <w:rPr>
          <w:rFonts w:asciiTheme="minorHAnsi" w:hAnsiTheme="minorHAnsi" w:cstheme="minorHAnsi"/>
        </w:rPr>
        <w:t>of ‘being human’</w:t>
      </w:r>
      <w:r w:rsidR="00B255EC" w:rsidRPr="00586820">
        <w:rPr>
          <w:rFonts w:asciiTheme="minorHAnsi" w:hAnsiTheme="minorHAnsi" w:cstheme="minorHAnsi"/>
        </w:rPr>
        <w:t xml:space="preserve">. </w:t>
      </w:r>
      <w:r w:rsidR="00B13D1E" w:rsidRPr="00586820">
        <w:rPr>
          <w:rFonts w:asciiTheme="minorHAnsi" w:hAnsiTheme="minorHAnsi" w:cstheme="minorHAnsi"/>
        </w:rPr>
        <w:t>The argument</w:t>
      </w:r>
      <w:r w:rsidR="00CE7B38" w:rsidRPr="00586820">
        <w:rPr>
          <w:rFonts w:asciiTheme="minorHAnsi" w:hAnsiTheme="minorHAnsi" w:cstheme="minorHAnsi"/>
        </w:rPr>
        <w:t xml:space="preserve"> is that reflection-in-action can</w:t>
      </w:r>
      <w:r w:rsidR="00B13D1E" w:rsidRPr="00586820">
        <w:rPr>
          <w:rFonts w:asciiTheme="minorHAnsi" w:hAnsiTheme="minorHAnsi" w:cstheme="minorHAnsi"/>
        </w:rPr>
        <w:t xml:space="preserve"> make what would otherwise be tacit (moment-to-moment decision-making) explicit.</w:t>
      </w:r>
      <w:r w:rsidR="00812195">
        <w:rPr>
          <w:rFonts w:asciiTheme="minorHAnsi" w:hAnsiTheme="minorHAnsi" w:cstheme="minorHAnsi"/>
        </w:rPr>
        <w:t xml:space="preserve"> </w:t>
      </w:r>
      <w:r w:rsidR="00B13D1E" w:rsidRPr="00586820">
        <w:rPr>
          <w:rFonts w:asciiTheme="minorHAnsi" w:hAnsiTheme="minorHAnsi" w:cstheme="minorHAnsi"/>
        </w:rPr>
        <w:t>This is helpful to nurses developing the kind of professional skills Sch</w:t>
      </w:r>
      <w:r w:rsidR="00757B2E" w:rsidRPr="00586820">
        <w:rPr>
          <w:rFonts w:asciiTheme="minorHAnsi" w:hAnsiTheme="minorHAnsi" w:cstheme="minorHAnsi"/>
        </w:rPr>
        <w:t>ö</w:t>
      </w:r>
      <w:r w:rsidR="00B13D1E" w:rsidRPr="00586820">
        <w:rPr>
          <w:rFonts w:asciiTheme="minorHAnsi" w:hAnsiTheme="minorHAnsi" w:cstheme="minorHAnsi"/>
        </w:rPr>
        <w:t xml:space="preserve">n </w:t>
      </w:r>
      <w:r w:rsidR="005C0570" w:rsidRPr="00586820">
        <w:rPr>
          <w:rFonts w:asciiTheme="minorHAnsi" w:hAnsiTheme="minorHAnsi" w:cstheme="minorHAnsi"/>
        </w:rPr>
        <w:t>(1983</w:t>
      </w:r>
      <w:r w:rsidR="00724EA9" w:rsidRPr="00586820">
        <w:rPr>
          <w:rFonts w:asciiTheme="minorHAnsi" w:hAnsiTheme="minorHAnsi" w:cstheme="minorHAnsi"/>
        </w:rPr>
        <w:t>) argues for</w:t>
      </w:r>
      <w:r w:rsidR="006A08A6" w:rsidRPr="00586820">
        <w:rPr>
          <w:rFonts w:asciiTheme="minorHAnsi" w:hAnsiTheme="minorHAnsi" w:cstheme="minorHAnsi"/>
        </w:rPr>
        <w:t>, which is that practical wisdom and intelligence are, or should be, of equal value to theoretical knowledge</w:t>
      </w:r>
      <w:r w:rsidR="00621738" w:rsidRPr="00586820">
        <w:rPr>
          <w:rFonts w:asciiTheme="minorHAnsi" w:hAnsiTheme="minorHAnsi" w:cstheme="minorHAnsi"/>
        </w:rPr>
        <w:t>.</w:t>
      </w:r>
    </w:p>
    <w:p w14:paraId="612FC086" w14:textId="77777777" w:rsidR="00757B2E" w:rsidRPr="00586820" w:rsidRDefault="00757B2E" w:rsidP="008627F5">
      <w:pPr>
        <w:spacing w:after="0" w:line="240" w:lineRule="auto"/>
        <w:rPr>
          <w:rFonts w:asciiTheme="minorHAnsi" w:hAnsiTheme="minorHAnsi" w:cstheme="minorHAnsi"/>
        </w:rPr>
      </w:pPr>
    </w:p>
    <w:p w14:paraId="3D73D550" w14:textId="7D0CA51C" w:rsidR="00B13D1E" w:rsidRPr="00586820" w:rsidRDefault="00621843" w:rsidP="00C94337">
      <w:pPr>
        <w:pStyle w:val="BodyText"/>
        <w:ind w:right="0"/>
        <w:jc w:val="both"/>
        <w:rPr>
          <w:rFonts w:asciiTheme="minorHAnsi" w:hAnsiTheme="minorHAnsi" w:cstheme="minorHAnsi"/>
          <w:szCs w:val="22"/>
        </w:rPr>
      </w:pPr>
      <w:r w:rsidRPr="00586820">
        <w:rPr>
          <w:rFonts w:asciiTheme="minorHAnsi" w:hAnsiTheme="minorHAnsi" w:cstheme="minorHAnsi"/>
          <w:szCs w:val="22"/>
        </w:rPr>
        <w:t>Reflection-in-action helps me to connect elements of my theoretical and practical learning together</w:t>
      </w:r>
      <w:r w:rsidR="00757B2E" w:rsidRPr="00586820">
        <w:rPr>
          <w:rFonts w:asciiTheme="minorHAnsi" w:hAnsiTheme="minorHAnsi" w:cstheme="minorHAnsi"/>
          <w:szCs w:val="22"/>
        </w:rPr>
        <w:t xml:space="preserve"> from</w:t>
      </w:r>
      <w:r w:rsidRPr="00586820">
        <w:rPr>
          <w:rFonts w:asciiTheme="minorHAnsi" w:hAnsiTheme="minorHAnsi" w:cstheme="minorHAnsi"/>
          <w:szCs w:val="22"/>
        </w:rPr>
        <w:t xml:space="preserve"> bot</w:t>
      </w:r>
      <w:r w:rsidR="00757B2E" w:rsidRPr="00586820">
        <w:rPr>
          <w:rFonts w:asciiTheme="minorHAnsi" w:hAnsiTheme="minorHAnsi" w:cstheme="minorHAnsi"/>
          <w:szCs w:val="22"/>
        </w:rPr>
        <w:t xml:space="preserve">h my </w:t>
      </w:r>
      <w:r w:rsidR="00CB7345" w:rsidRPr="00586820">
        <w:rPr>
          <w:rFonts w:asciiTheme="minorHAnsi" w:hAnsiTheme="minorHAnsi" w:cstheme="minorHAnsi"/>
          <w:szCs w:val="22"/>
        </w:rPr>
        <w:t>cl</w:t>
      </w:r>
      <w:r w:rsidR="00D825F9" w:rsidRPr="00586820">
        <w:rPr>
          <w:rFonts w:asciiTheme="minorHAnsi" w:hAnsiTheme="minorHAnsi" w:cstheme="minorHAnsi"/>
          <w:szCs w:val="22"/>
        </w:rPr>
        <w:t>inical practice and as an educator</w:t>
      </w:r>
      <w:r w:rsidRPr="00586820">
        <w:rPr>
          <w:rFonts w:asciiTheme="minorHAnsi" w:hAnsiTheme="minorHAnsi" w:cstheme="minorHAnsi"/>
          <w:szCs w:val="22"/>
        </w:rPr>
        <w:t xml:space="preserve">. </w:t>
      </w:r>
      <w:r w:rsidR="00724EA9" w:rsidRPr="00586820">
        <w:rPr>
          <w:rFonts w:asciiTheme="minorHAnsi" w:hAnsiTheme="minorHAnsi" w:cstheme="minorHAnsi"/>
          <w:szCs w:val="22"/>
        </w:rPr>
        <w:t>By</w:t>
      </w:r>
      <w:r w:rsidRPr="00586820">
        <w:rPr>
          <w:rFonts w:asciiTheme="minorHAnsi" w:hAnsiTheme="minorHAnsi" w:cstheme="minorHAnsi"/>
          <w:szCs w:val="22"/>
        </w:rPr>
        <w:t xml:space="preserve"> advocating the value of</w:t>
      </w:r>
      <w:r w:rsidR="00B13D1E" w:rsidRPr="00586820">
        <w:rPr>
          <w:rFonts w:asciiTheme="minorHAnsi" w:hAnsiTheme="minorHAnsi" w:cstheme="minorHAnsi"/>
          <w:szCs w:val="22"/>
        </w:rPr>
        <w:t xml:space="preserve"> reflection-in-action</w:t>
      </w:r>
      <w:r w:rsidRPr="00586820">
        <w:rPr>
          <w:rFonts w:asciiTheme="minorHAnsi" w:hAnsiTheme="minorHAnsi" w:cstheme="minorHAnsi"/>
          <w:szCs w:val="22"/>
        </w:rPr>
        <w:t xml:space="preserve"> to</w:t>
      </w:r>
      <w:r w:rsidR="00B13D1E" w:rsidRPr="00586820">
        <w:rPr>
          <w:rFonts w:asciiTheme="minorHAnsi" w:hAnsiTheme="minorHAnsi" w:cstheme="minorHAnsi"/>
          <w:szCs w:val="22"/>
        </w:rPr>
        <w:t xml:space="preserve"> students</w:t>
      </w:r>
      <w:r w:rsidRPr="00586820">
        <w:rPr>
          <w:rFonts w:asciiTheme="minorHAnsi" w:hAnsiTheme="minorHAnsi" w:cstheme="minorHAnsi"/>
          <w:szCs w:val="22"/>
        </w:rPr>
        <w:t xml:space="preserve"> and nurses I</w:t>
      </w:r>
      <w:r w:rsidR="00B13D1E" w:rsidRPr="00586820">
        <w:rPr>
          <w:rFonts w:asciiTheme="minorHAnsi" w:hAnsiTheme="minorHAnsi" w:cstheme="minorHAnsi"/>
          <w:szCs w:val="22"/>
        </w:rPr>
        <w:t xml:space="preserve"> may be able to develop a connected and more focused </w:t>
      </w:r>
      <w:r w:rsidRPr="00586820">
        <w:rPr>
          <w:rFonts w:asciiTheme="minorHAnsi" w:hAnsiTheme="minorHAnsi" w:cstheme="minorHAnsi"/>
          <w:szCs w:val="22"/>
        </w:rPr>
        <w:t xml:space="preserve">approach to the </w:t>
      </w:r>
      <w:r w:rsidR="00B13D1E" w:rsidRPr="00586820">
        <w:rPr>
          <w:rFonts w:asciiTheme="minorHAnsi" w:hAnsiTheme="minorHAnsi" w:cstheme="minorHAnsi"/>
          <w:szCs w:val="22"/>
        </w:rPr>
        <w:t>understand</w:t>
      </w:r>
      <w:r w:rsidR="00724EA9" w:rsidRPr="00586820">
        <w:rPr>
          <w:rFonts w:asciiTheme="minorHAnsi" w:hAnsiTheme="minorHAnsi" w:cstheme="minorHAnsi"/>
          <w:szCs w:val="22"/>
        </w:rPr>
        <w:t>ing of their clinical practice</w:t>
      </w:r>
      <w:r w:rsidRPr="00586820">
        <w:rPr>
          <w:rFonts w:asciiTheme="minorHAnsi" w:hAnsiTheme="minorHAnsi" w:cstheme="minorHAnsi"/>
          <w:szCs w:val="22"/>
        </w:rPr>
        <w:t>.</w:t>
      </w:r>
      <w:r w:rsidR="00535322" w:rsidRPr="00586820">
        <w:rPr>
          <w:rFonts w:asciiTheme="minorHAnsi" w:hAnsiTheme="minorHAnsi" w:cstheme="minorHAnsi"/>
          <w:szCs w:val="22"/>
        </w:rPr>
        <w:t xml:space="preserve"> </w:t>
      </w:r>
      <w:r w:rsidRPr="00586820">
        <w:rPr>
          <w:rFonts w:asciiTheme="minorHAnsi" w:hAnsiTheme="minorHAnsi" w:cstheme="minorHAnsi"/>
          <w:szCs w:val="22"/>
        </w:rPr>
        <w:t>T</w:t>
      </w:r>
      <w:r w:rsidR="00724EA9" w:rsidRPr="00586820">
        <w:rPr>
          <w:rFonts w:asciiTheme="minorHAnsi" w:hAnsiTheme="minorHAnsi" w:cstheme="minorHAnsi"/>
          <w:szCs w:val="22"/>
        </w:rPr>
        <w:t xml:space="preserve">hey </w:t>
      </w:r>
      <w:r w:rsidR="00B13D1E" w:rsidRPr="00586820">
        <w:rPr>
          <w:rFonts w:asciiTheme="minorHAnsi" w:hAnsiTheme="minorHAnsi" w:cstheme="minorHAnsi"/>
          <w:szCs w:val="22"/>
        </w:rPr>
        <w:t>can then shape the</w:t>
      </w:r>
      <w:r w:rsidRPr="00586820">
        <w:rPr>
          <w:rFonts w:asciiTheme="minorHAnsi" w:hAnsiTheme="minorHAnsi" w:cstheme="minorHAnsi"/>
          <w:szCs w:val="22"/>
        </w:rPr>
        <w:t>ir</w:t>
      </w:r>
      <w:r w:rsidR="00B13D1E" w:rsidRPr="00586820">
        <w:rPr>
          <w:rFonts w:asciiTheme="minorHAnsi" w:hAnsiTheme="minorHAnsi" w:cstheme="minorHAnsi"/>
          <w:szCs w:val="22"/>
        </w:rPr>
        <w:t xml:space="preserve"> experience</w:t>
      </w:r>
      <w:r w:rsidRPr="00586820">
        <w:rPr>
          <w:rFonts w:asciiTheme="minorHAnsi" w:hAnsiTheme="minorHAnsi" w:cstheme="minorHAnsi"/>
          <w:szCs w:val="22"/>
        </w:rPr>
        <w:t>s</w:t>
      </w:r>
      <w:r w:rsidR="00B13D1E" w:rsidRPr="00586820">
        <w:rPr>
          <w:rFonts w:asciiTheme="minorHAnsi" w:hAnsiTheme="minorHAnsi" w:cstheme="minorHAnsi"/>
          <w:szCs w:val="22"/>
        </w:rPr>
        <w:t xml:space="preserve"> and buil</w:t>
      </w:r>
      <w:r w:rsidR="00724EA9" w:rsidRPr="00586820">
        <w:rPr>
          <w:rFonts w:asciiTheme="minorHAnsi" w:hAnsiTheme="minorHAnsi" w:cstheme="minorHAnsi"/>
          <w:szCs w:val="22"/>
        </w:rPr>
        <w:t>d upon them</w:t>
      </w:r>
      <w:r w:rsidRPr="00586820">
        <w:rPr>
          <w:rFonts w:asciiTheme="minorHAnsi" w:hAnsiTheme="minorHAnsi" w:cstheme="minorHAnsi"/>
          <w:szCs w:val="22"/>
        </w:rPr>
        <w:t xml:space="preserve"> </w:t>
      </w:r>
      <w:r w:rsidRPr="00586820">
        <w:rPr>
          <w:rFonts w:asciiTheme="minorHAnsi" w:hAnsiTheme="minorHAnsi" w:cstheme="minorHAnsi"/>
          <w:szCs w:val="22"/>
        </w:rPr>
        <w:lastRenderedPageBreak/>
        <w:t>to develop their own professional practice</w:t>
      </w:r>
      <w:r w:rsidR="00724EA9" w:rsidRPr="00586820">
        <w:rPr>
          <w:rFonts w:asciiTheme="minorHAnsi" w:hAnsiTheme="minorHAnsi" w:cstheme="minorHAnsi"/>
          <w:szCs w:val="22"/>
        </w:rPr>
        <w:t>.</w:t>
      </w:r>
      <w:r w:rsidR="00812195">
        <w:rPr>
          <w:rFonts w:asciiTheme="minorHAnsi" w:hAnsiTheme="minorHAnsi" w:cstheme="minorHAnsi"/>
          <w:szCs w:val="22"/>
        </w:rPr>
        <w:t xml:space="preserve"> </w:t>
      </w:r>
      <w:r w:rsidR="00724EA9" w:rsidRPr="00586820">
        <w:rPr>
          <w:rFonts w:asciiTheme="minorHAnsi" w:hAnsiTheme="minorHAnsi" w:cstheme="minorHAnsi"/>
          <w:szCs w:val="22"/>
        </w:rPr>
        <w:t>In this way, reflection-in-action</w:t>
      </w:r>
      <w:r w:rsidR="00B13D1E" w:rsidRPr="00586820">
        <w:rPr>
          <w:rFonts w:asciiTheme="minorHAnsi" w:hAnsiTheme="minorHAnsi" w:cstheme="minorHAnsi"/>
          <w:szCs w:val="22"/>
        </w:rPr>
        <w:t xml:space="preserve"> can become an aid to expressing learning, which in turn reinforces and reconstructs that learning.</w:t>
      </w:r>
      <w:r w:rsidR="00812195">
        <w:rPr>
          <w:rFonts w:asciiTheme="minorHAnsi" w:hAnsiTheme="minorHAnsi" w:cstheme="minorHAnsi"/>
          <w:szCs w:val="22"/>
        </w:rPr>
        <w:t xml:space="preserve"> </w:t>
      </w:r>
      <w:r w:rsidR="00B13D1E" w:rsidRPr="00586820">
        <w:rPr>
          <w:rFonts w:asciiTheme="minorHAnsi" w:hAnsiTheme="minorHAnsi" w:cstheme="minorHAnsi"/>
          <w:szCs w:val="22"/>
        </w:rPr>
        <w:t>Then it may be possible to make visible the unique and individual ways a student comes to be both a nurse and a professional.</w:t>
      </w:r>
      <w:r w:rsidR="00812195">
        <w:rPr>
          <w:rFonts w:asciiTheme="minorHAnsi" w:hAnsiTheme="minorHAnsi" w:cstheme="minorHAnsi"/>
          <w:szCs w:val="22"/>
        </w:rPr>
        <w:t xml:space="preserve"> </w:t>
      </w:r>
    </w:p>
    <w:p w14:paraId="1FCB417F" w14:textId="77777777" w:rsidR="000C46DC" w:rsidRPr="00586820" w:rsidRDefault="000C46DC" w:rsidP="008627F5">
      <w:pPr>
        <w:spacing w:after="0" w:line="240" w:lineRule="auto"/>
        <w:rPr>
          <w:rFonts w:asciiTheme="minorHAnsi" w:hAnsiTheme="minorHAnsi" w:cstheme="minorHAnsi"/>
          <w:i/>
        </w:rPr>
      </w:pPr>
    </w:p>
    <w:p w14:paraId="539C5A09" w14:textId="77777777" w:rsidR="00122F11" w:rsidRPr="00586820" w:rsidRDefault="009450D9" w:rsidP="008627F5">
      <w:pPr>
        <w:spacing w:after="0" w:line="240" w:lineRule="auto"/>
        <w:rPr>
          <w:rFonts w:asciiTheme="minorHAnsi" w:hAnsiTheme="minorHAnsi" w:cstheme="minorHAnsi"/>
          <w:i/>
        </w:rPr>
      </w:pPr>
      <w:r w:rsidRPr="00586820">
        <w:rPr>
          <w:rFonts w:asciiTheme="minorHAnsi" w:hAnsiTheme="minorHAnsi" w:cstheme="minorHAnsi"/>
          <w:i/>
        </w:rPr>
        <w:t>The difficulty of teaching reflection-in-action</w:t>
      </w:r>
    </w:p>
    <w:p w14:paraId="3036EE40" w14:textId="73BEA2AF" w:rsidR="009450D9" w:rsidRPr="00586820" w:rsidRDefault="009450D9" w:rsidP="00C94337">
      <w:pPr>
        <w:spacing w:after="0" w:line="240" w:lineRule="auto"/>
        <w:jc w:val="both"/>
        <w:rPr>
          <w:rFonts w:asciiTheme="minorHAnsi" w:hAnsiTheme="minorHAnsi" w:cstheme="minorHAnsi"/>
        </w:rPr>
      </w:pPr>
      <w:r w:rsidRPr="00586820">
        <w:rPr>
          <w:rFonts w:asciiTheme="minorHAnsi" w:hAnsiTheme="minorHAnsi" w:cstheme="minorHAnsi"/>
        </w:rPr>
        <w:t>Following on from this is the difficulty of teaching reflection-in-action</w:t>
      </w:r>
      <w:r w:rsidR="00DC2EF1" w:rsidRPr="00586820">
        <w:rPr>
          <w:rFonts w:asciiTheme="minorHAnsi" w:hAnsiTheme="minorHAnsi" w:cstheme="minorHAnsi"/>
        </w:rPr>
        <w:t>,</w:t>
      </w:r>
      <w:r w:rsidRPr="00586820">
        <w:rPr>
          <w:rFonts w:asciiTheme="minorHAnsi" w:hAnsiTheme="minorHAnsi" w:cstheme="minorHAnsi"/>
        </w:rPr>
        <w:t xml:space="preserve"> which, by its nature, </w:t>
      </w:r>
      <w:r w:rsidR="00F56585" w:rsidRPr="00586820">
        <w:rPr>
          <w:rFonts w:asciiTheme="minorHAnsi" w:hAnsiTheme="minorHAnsi" w:cstheme="minorHAnsi"/>
        </w:rPr>
        <w:t>takes place in clinical practice and is difficult to replicate</w:t>
      </w:r>
      <w:r w:rsidRPr="00586820">
        <w:rPr>
          <w:rFonts w:asciiTheme="minorHAnsi" w:hAnsiTheme="minorHAnsi" w:cstheme="minorHAnsi"/>
        </w:rPr>
        <w:t xml:space="preserve"> </w:t>
      </w:r>
      <w:r w:rsidR="00F56585" w:rsidRPr="00586820">
        <w:rPr>
          <w:rFonts w:asciiTheme="minorHAnsi" w:hAnsiTheme="minorHAnsi" w:cstheme="minorHAnsi"/>
        </w:rPr>
        <w:t>outside of this</w:t>
      </w:r>
      <w:r w:rsidRPr="00586820">
        <w:rPr>
          <w:rFonts w:asciiTheme="minorHAnsi" w:hAnsiTheme="minorHAnsi" w:cstheme="minorHAnsi"/>
        </w:rPr>
        <w:t>.</w:t>
      </w:r>
      <w:r w:rsidR="00812195">
        <w:rPr>
          <w:rFonts w:asciiTheme="minorHAnsi" w:hAnsiTheme="minorHAnsi" w:cstheme="minorHAnsi"/>
        </w:rPr>
        <w:t xml:space="preserve"> </w:t>
      </w:r>
      <w:r w:rsidRPr="00586820">
        <w:rPr>
          <w:rFonts w:asciiTheme="minorHAnsi" w:hAnsiTheme="minorHAnsi" w:cstheme="minorHAnsi"/>
        </w:rPr>
        <w:t>In regard to the professional knowledge of the teacher, it is essential that t</w:t>
      </w:r>
      <w:r w:rsidR="00104E2D" w:rsidRPr="00586820">
        <w:rPr>
          <w:rFonts w:asciiTheme="minorHAnsi" w:hAnsiTheme="minorHAnsi" w:cstheme="minorHAnsi"/>
        </w:rPr>
        <w:t>hose leading reflection</w:t>
      </w:r>
      <w:r w:rsidRPr="00586820">
        <w:rPr>
          <w:rFonts w:asciiTheme="minorHAnsi" w:hAnsiTheme="minorHAnsi" w:cstheme="minorHAnsi"/>
        </w:rPr>
        <w:t xml:space="preserve"> sessions are fully aware of the different theoretical </w:t>
      </w:r>
      <w:r w:rsidR="00535322" w:rsidRPr="00586820">
        <w:rPr>
          <w:rFonts w:asciiTheme="minorHAnsi" w:hAnsiTheme="minorHAnsi" w:cstheme="minorHAnsi"/>
        </w:rPr>
        <w:t>comments</w:t>
      </w:r>
      <w:r w:rsidRPr="00586820">
        <w:rPr>
          <w:rFonts w:asciiTheme="minorHAnsi" w:hAnsiTheme="minorHAnsi" w:cstheme="minorHAnsi"/>
        </w:rPr>
        <w:t xml:space="preserve"> regarding how reflecti</w:t>
      </w:r>
      <w:r w:rsidR="00415796" w:rsidRPr="00586820">
        <w:rPr>
          <w:rFonts w:asciiTheme="minorHAnsi" w:hAnsiTheme="minorHAnsi" w:cstheme="minorHAnsi"/>
        </w:rPr>
        <w:t>on-in-action</w:t>
      </w:r>
      <w:r w:rsidRPr="00586820">
        <w:rPr>
          <w:rFonts w:asciiTheme="minorHAnsi" w:hAnsiTheme="minorHAnsi" w:cstheme="minorHAnsi"/>
        </w:rPr>
        <w:t xml:space="preserve"> is both understood and implemented.</w:t>
      </w:r>
      <w:r w:rsidR="00812195">
        <w:rPr>
          <w:rFonts w:asciiTheme="minorHAnsi" w:hAnsiTheme="minorHAnsi" w:cstheme="minorHAnsi"/>
        </w:rPr>
        <w:t xml:space="preserve"> </w:t>
      </w:r>
    </w:p>
    <w:p w14:paraId="465EE511" w14:textId="77777777" w:rsidR="009450D9" w:rsidRPr="00586820" w:rsidRDefault="009450D9" w:rsidP="008627F5">
      <w:pPr>
        <w:spacing w:after="0" w:line="240" w:lineRule="auto"/>
        <w:rPr>
          <w:rFonts w:asciiTheme="minorHAnsi" w:hAnsiTheme="minorHAnsi" w:cstheme="minorHAnsi"/>
        </w:rPr>
      </w:pPr>
    </w:p>
    <w:p w14:paraId="41869285" w14:textId="0DA01112" w:rsidR="003B3C58" w:rsidRPr="00586820" w:rsidRDefault="003B3C58" w:rsidP="00C94337">
      <w:pPr>
        <w:spacing w:after="0" w:line="240" w:lineRule="auto"/>
        <w:jc w:val="both"/>
        <w:rPr>
          <w:rFonts w:asciiTheme="minorHAnsi" w:hAnsiTheme="minorHAnsi" w:cstheme="minorHAnsi"/>
        </w:rPr>
      </w:pPr>
      <w:r w:rsidRPr="00586820">
        <w:rPr>
          <w:rFonts w:asciiTheme="minorHAnsi" w:hAnsiTheme="minorHAnsi" w:cstheme="minorHAnsi"/>
        </w:rPr>
        <w:t>The extensive spread of a managerialist culture (Stobart</w:t>
      </w:r>
      <w:r w:rsidR="00C432B4" w:rsidRPr="00586820">
        <w:rPr>
          <w:rFonts w:asciiTheme="minorHAnsi" w:hAnsiTheme="minorHAnsi" w:cstheme="minorHAnsi"/>
        </w:rPr>
        <w:t>,</w:t>
      </w:r>
      <w:r w:rsidRPr="00586820">
        <w:rPr>
          <w:rFonts w:asciiTheme="minorHAnsi" w:hAnsiTheme="minorHAnsi" w:cstheme="minorHAnsi"/>
        </w:rPr>
        <w:t xml:space="preserve"> 2008) into most aspects of academic life has also presented serious challenges regarding how reflective practice can be taught.</w:t>
      </w:r>
      <w:r w:rsidR="00812195">
        <w:rPr>
          <w:rFonts w:asciiTheme="minorHAnsi" w:hAnsiTheme="minorHAnsi" w:cstheme="minorHAnsi"/>
        </w:rPr>
        <w:t xml:space="preserve"> </w:t>
      </w:r>
      <w:r w:rsidRPr="00586820">
        <w:rPr>
          <w:rFonts w:asciiTheme="minorHAnsi" w:hAnsiTheme="minorHAnsi" w:cstheme="minorHAnsi"/>
        </w:rPr>
        <w:t xml:space="preserve">This is not to criticise reflection </w:t>
      </w:r>
      <w:r w:rsidRPr="00586820">
        <w:rPr>
          <w:rFonts w:asciiTheme="minorHAnsi" w:hAnsiTheme="minorHAnsi" w:cstheme="minorHAnsi"/>
          <w:i/>
        </w:rPr>
        <w:t>per se</w:t>
      </w:r>
      <w:r w:rsidRPr="00586820">
        <w:rPr>
          <w:rFonts w:asciiTheme="minorHAnsi" w:hAnsiTheme="minorHAnsi" w:cstheme="minorHAnsi"/>
        </w:rPr>
        <w:t>, but rather to acknowledge that a top-down approach, such as most managerialist regimes insist upon, determines the nature of the reflective practice that any programme or individual teacher can pursue</w:t>
      </w:r>
      <w:r w:rsidR="00351302" w:rsidRPr="00586820">
        <w:rPr>
          <w:rFonts w:asciiTheme="minorHAnsi" w:hAnsiTheme="minorHAnsi" w:cstheme="minorHAnsi"/>
        </w:rPr>
        <w:t xml:space="preserve"> e.g. reflection-on-action</w:t>
      </w:r>
      <w:r w:rsidRPr="00586820">
        <w:rPr>
          <w:rFonts w:asciiTheme="minorHAnsi" w:hAnsiTheme="minorHAnsi" w:cstheme="minorHAnsi"/>
        </w:rPr>
        <w:t>.</w:t>
      </w:r>
      <w:r w:rsidR="00812195">
        <w:rPr>
          <w:rFonts w:asciiTheme="minorHAnsi" w:hAnsiTheme="minorHAnsi" w:cstheme="minorHAnsi"/>
        </w:rPr>
        <w:t xml:space="preserve"> </w:t>
      </w:r>
    </w:p>
    <w:p w14:paraId="3E072055" w14:textId="77777777" w:rsidR="00962D66" w:rsidRPr="00586820" w:rsidRDefault="00962D66" w:rsidP="008627F5">
      <w:pPr>
        <w:spacing w:after="0" w:line="240" w:lineRule="auto"/>
        <w:rPr>
          <w:rFonts w:asciiTheme="minorHAnsi" w:hAnsiTheme="minorHAnsi" w:cstheme="minorHAnsi"/>
        </w:rPr>
      </w:pPr>
    </w:p>
    <w:p w14:paraId="0D7A4194" w14:textId="77777777" w:rsidR="003D490D" w:rsidRPr="00586820" w:rsidRDefault="003D490D" w:rsidP="008627F5">
      <w:pPr>
        <w:spacing w:after="0" w:line="240" w:lineRule="auto"/>
        <w:rPr>
          <w:rFonts w:asciiTheme="minorHAnsi" w:hAnsiTheme="minorHAnsi" w:cstheme="minorHAnsi"/>
          <w:i/>
        </w:rPr>
      </w:pPr>
      <w:r w:rsidRPr="00586820">
        <w:rPr>
          <w:rFonts w:asciiTheme="minorHAnsi" w:hAnsiTheme="minorHAnsi" w:cstheme="minorHAnsi"/>
          <w:i/>
        </w:rPr>
        <w:t>The</w:t>
      </w:r>
      <w:r w:rsidR="00003BCD" w:rsidRPr="00586820">
        <w:rPr>
          <w:rFonts w:asciiTheme="minorHAnsi" w:hAnsiTheme="minorHAnsi" w:cstheme="minorHAnsi"/>
          <w:i/>
        </w:rPr>
        <w:t xml:space="preserve"> use of reflection-in-action in</w:t>
      </w:r>
      <w:r w:rsidRPr="00586820">
        <w:rPr>
          <w:rFonts w:asciiTheme="minorHAnsi" w:hAnsiTheme="minorHAnsi" w:cstheme="minorHAnsi"/>
          <w:i/>
        </w:rPr>
        <w:t xml:space="preserve"> developing professional practice</w:t>
      </w:r>
    </w:p>
    <w:p w14:paraId="26328284" w14:textId="47F54743" w:rsidR="003B3C58" w:rsidRPr="00586820" w:rsidRDefault="000C46DC" w:rsidP="00C94337">
      <w:pPr>
        <w:spacing w:after="0" w:line="240" w:lineRule="auto"/>
        <w:jc w:val="both"/>
        <w:rPr>
          <w:rFonts w:asciiTheme="minorHAnsi" w:hAnsiTheme="minorHAnsi" w:cstheme="minorHAnsi"/>
        </w:rPr>
      </w:pPr>
      <w:r w:rsidRPr="00586820">
        <w:rPr>
          <w:rFonts w:asciiTheme="minorHAnsi" w:hAnsiTheme="minorHAnsi" w:cstheme="minorHAnsi"/>
        </w:rPr>
        <w:t>Developing professional practice</w:t>
      </w:r>
      <w:r w:rsidR="003D490D" w:rsidRPr="00586820">
        <w:rPr>
          <w:rFonts w:asciiTheme="minorHAnsi" w:hAnsiTheme="minorHAnsi" w:cstheme="minorHAnsi"/>
        </w:rPr>
        <w:t xml:space="preserve"> is central to Sch</w:t>
      </w:r>
      <w:r w:rsidR="0067631A" w:rsidRPr="00586820">
        <w:rPr>
          <w:rFonts w:asciiTheme="minorHAnsi" w:hAnsiTheme="minorHAnsi" w:cstheme="minorHAnsi"/>
        </w:rPr>
        <w:t>ö</w:t>
      </w:r>
      <w:r w:rsidR="003D490D" w:rsidRPr="00586820">
        <w:rPr>
          <w:rFonts w:asciiTheme="minorHAnsi" w:hAnsiTheme="minorHAnsi" w:cstheme="minorHAnsi"/>
        </w:rPr>
        <w:t>n’s (1983) analysis</w:t>
      </w:r>
      <w:r w:rsidRPr="00586820">
        <w:rPr>
          <w:rFonts w:asciiTheme="minorHAnsi" w:hAnsiTheme="minorHAnsi" w:cstheme="minorHAnsi"/>
        </w:rPr>
        <w:t>.</w:t>
      </w:r>
      <w:r w:rsidR="00812195">
        <w:rPr>
          <w:rFonts w:asciiTheme="minorHAnsi" w:hAnsiTheme="minorHAnsi" w:cstheme="minorHAnsi"/>
        </w:rPr>
        <w:t xml:space="preserve"> </w:t>
      </w:r>
      <w:r w:rsidR="00535322" w:rsidRPr="00586820">
        <w:rPr>
          <w:rFonts w:asciiTheme="minorHAnsi" w:hAnsiTheme="minorHAnsi" w:cstheme="minorHAnsi"/>
        </w:rPr>
        <w:t>This has</w:t>
      </w:r>
      <w:r w:rsidR="003D490D" w:rsidRPr="00586820">
        <w:rPr>
          <w:rFonts w:asciiTheme="minorHAnsi" w:hAnsiTheme="minorHAnsi" w:cstheme="minorHAnsi"/>
        </w:rPr>
        <w:t xml:space="preserve"> consequences for</w:t>
      </w:r>
      <w:r w:rsidR="00535322" w:rsidRPr="00586820">
        <w:rPr>
          <w:rFonts w:asciiTheme="minorHAnsi" w:hAnsiTheme="minorHAnsi" w:cstheme="minorHAnsi"/>
        </w:rPr>
        <w:t xml:space="preserve"> nursing in relation to how professional practice is developed</w:t>
      </w:r>
      <w:r w:rsidR="003D490D" w:rsidRPr="00586820">
        <w:rPr>
          <w:rFonts w:asciiTheme="minorHAnsi" w:hAnsiTheme="minorHAnsi" w:cstheme="minorHAnsi"/>
        </w:rPr>
        <w:t xml:space="preserve"> </w:t>
      </w:r>
      <w:r w:rsidR="00535322" w:rsidRPr="00586820">
        <w:rPr>
          <w:rFonts w:asciiTheme="minorHAnsi" w:hAnsiTheme="minorHAnsi" w:cstheme="minorHAnsi"/>
        </w:rPr>
        <w:t xml:space="preserve">and </w:t>
      </w:r>
      <w:r w:rsidR="003D490D" w:rsidRPr="00586820">
        <w:rPr>
          <w:rFonts w:asciiTheme="minorHAnsi" w:hAnsiTheme="minorHAnsi" w:cstheme="minorHAnsi"/>
        </w:rPr>
        <w:t>how nurse educators approach the question of reflection</w:t>
      </w:r>
      <w:r w:rsidR="003B3C58" w:rsidRPr="00586820">
        <w:rPr>
          <w:rFonts w:asciiTheme="minorHAnsi" w:hAnsiTheme="minorHAnsi" w:cstheme="minorHAnsi"/>
        </w:rPr>
        <w:t>-in-action, if indeed they do at all</w:t>
      </w:r>
      <w:r w:rsidR="003D490D" w:rsidRPr="00586820">
        <w:rPr>
          <w:rFonts w:asciiTheme="minorHAnsi" w:hAnsiTheme="minorHAnsi" w:cstheme="minorHAnsi"/>
        </w:rPr>
        <w:t xml:space="preserve">. </w:t>
      </w:r>
    </w:p>
    <w:p w14:paraId="3EF01DCB" w14:textId="77777777" w:rsidR="00962D66" w:rsidRPr="00586820" w:rsidRDefault="00962D66" w:rsidP="008627F5">
      <w:pPr>
        <w:spacing w:after="0" w:line="240" w:lineRule="auto"/>
        <w:rPr>
          <w:rFonts w:asciiTheme="minorHAnsi" w:hAnsiTheme="minorHAnsi" w:cstheme="minorHAnsi"/>
        </w:rPr>
      </w:pPr>
    </w:p>
    <w:p w14:paraId="0E9D0553" w14:textId="23600125" w:rsidR="00351302" w:rsidRPr="00586820" w:rsidRDefault="00351302" w:rsidP="00C94337">
      <w:pPr>
        <w:spacing w:after="0" w:line="240" w:lineRule="auto"/>
        <w:jc w:val="both"/>
        <w:rPr>
          <w:rFonts w:asciiTheme="minorHAnsi" w:hAnsiTheme="minorHAnsi" w:cstheme="minorHAnsi"/>
        </w:rPr>
      </w:pPr>
      <w:r w:rsidRPr="00586820">
        <w:rPr>
          <w:rFonts w:asciiTheme="minorHAnsi" w:hAnsiTheme="minorHAnsi" w:cstheme="minorHAnsi"/>
        </w:rPr>
        <w:t>At the same time, managerialism seems to pose a threat to doctors, nurses and nurse teachers’ esteem as professionals.</w:t>
      </w:r>
      <w:r w:rsidR="00812195">
        <w:rPr>
          <w:rFonts w:asciiTheme="minorHAnsi" w:hAnsiTheme="minorHAnsi" w:cstheme="minorHAnsi"/>
        </w:rPr>
        <w:t xml:space="preserve"> </w:t>
      </w:r>
      <w:r w:rsidRPr="00586820">
        <w:rPr>
          <w:rFonts w:asciiTheme="minorHAnsi" w:hAnsiTheme="minorHAnsi" w:cstheme="minorHAnsi"/>
        </w:rPr>
        <w:t>The emphasis is on ‘performativity’, ‘maximising efficiency’, ‘control’</w:t>
      </w:r>
      <w:r w:rsidR="00535322" w:rsidRPr="00586820">
        <w:rPr>
          <w:rFonts w:asciiTheme="minorHAnsi" w:hAnsiTheme="minorHAnsi" w:cstheme="minorHAnsi"/>
        </w:rPr>
        <w:t>, and</w:t>
      </w:r>
      <w:r w:rsidRPr="00586820">
        <w:rPr>
          <w:rFonts w:asciiTheme="minorHAnsi" w:hAnsiTheme="minorHAnsi" w:cstheme="minorHAnsi"/>
        </w:rPr>
        <w:t xml:space="preserve"> all regimes of management (Lyotard, 1984).</w:t>
      </w:r>
      <w:r w:rsidR="00812195">
        <w:rPr>
          <w:rFonts w:asciiTheme="minorHAnsi" w:hAnsiTheme="minorHAnsi" w:cstheme="minorHAnsi"/>
        </w:rPr>
        <w:t xml:space="preserve"> </w:t>
      </w:r>
      <w:r w:rsidRPr="00586820">
        <w:rPr>
          <w:rFonts w:asciiTheme="minorHAnsi" w:hAnsiTheme="minorHAnsi" w:cstheme="minorHAnsi"/>
        </w:rPr>
        <w:t>Structures have been implemented that constrain professionals in practice</w:t>
      </w:r>
      <w:r w:rsidR="00223BD3" w:rsidRPr="00586820">
        <w:rPr>
          <w:rFonts w:asciiTheme="minorHAnsi" w:hAnsiTheme="minorHAnsi" w:cstheme="minorHAnsi"/>
        </w:rPr>
        <w:t xml:space="preserve"> (Edwards, 2008)</w:t>
      </w:r>
      <w:r w:rsidRPr="00586820">
        <w:rPr>
          <w:rFonts w:asciiTheme="minorHAnsi" w:hAnsiTheme="minorHAnsi" w:cstheme="minorHAnsi"/>
        </w:rPr>
        <w:t xml:space="preserve">, with the emphasis on ever more rigorous scrutiny of data, </w:t>
      </w:r>
      <w:r w:rsidRPr="00812195">
        <w:rPr>
          <w:rFonts w:asciiTheme="minorHAnsi" w:hAnsiTheme="minorHAnsi" w:cstheme="minorHAnsi"/>
        </w:rPr>
        <w:t>audit trails, set guidelines for practice such as care bundles and pathways</w:t>
      </w:r>
      <w:r w:rsidR="00D825F9" w:rsidRPr="00812195">
        <w:rPr>
          <w:rFonts w:asciiTheme="minorHAnsi" w:hAnsiTheme="minorHAnsi" w:cstheme="minorHAnsi"/>
        </w:rPr>
        <w:t xml:space="preserve"> (De</w:t>
      </w:r>
      <w:r w:rsidR="00812195">
        <w:rPr>
          <w:rFonts w:asciiTheme="minorHAnsi" w:hAnsiTheme="minorHAnsi" w:cstheme="minorHAnsi"/>
        </w:rPr>
        <w:t>em</w:t>
      </w:r>
      <w:r w:rsidR="00D825F9" w:rsidRPr="00812195">
        <w:rPr>
          <w:rFonts w:asciiTheme="minorHAnsi" w:hAnsiTheme="minorHAnsi" w:cstheme="minorHAnsi"/>
        </w:rPr>
        <w:t xml:space="preserve"> et al., 2007)</w:t>
      </w:r>
      <w:r w:rsidRPr="00812195">
        <w:rPr>
          <w:rFonts w:asciiTheme="minorHAnsi" w:hAnsiTheme="minorHAnsi" w:cstheme="minorHAnsi"/>
        </w:rPr>
        <w:t>.</w:t>
      </w:r>
      <w:r w:rsidR="00812195" w:rsidRPr="00812195">
        <w:rPr>
          <w:rFonts w:asciiTheme="minorHAnsi" w:hAnsiTheme="minorHAnsi" w:cstheme="minorHAnsi"/>
        </w:rPr>
        <w:t xml:space="preserve"> </w:t>
      </w:r>
      <w:r w:rsidR="00811E73" w:rsidRPr="00525C41">
        <w:rPr>
          <w:rFonts w:asciiTheme="minorHAnsi" w:hAnsiTheme="minorHAnsi" w:cstheme="minorHAnsi"/>
        </w:rPr>
        <w:t>Friedson (20</w:t>
      </w:r>
      <w:r w:rsidR="00525C41">
        <w:rPr>
          <w:rFonts w:asciiTheme="minorHAnsi" w:hAnsiTheme="minorHAnsi" w:cstheme="minorHAnsi"/>
        </w:rPr>
        <w:t>0</w:t>
      </w:r>
      <w:r w:rsidR="00811E73" w:rsidRPr="00525C41">
        <w:rPr>
          <w:rFonts w:asciiTheme="minorHAnsi" w:hAnsiTheme="minorHAnsi" w:cstheme="minorHAnsi"/>
        </w:rPr>
        <w:t>6) indicates that t</w:t>
      </w:r>
      <w:r w:rsidRPr="00525C41">
        <w:rPr>
          <w:rFonts w:asciiTheme="minorHAnsi" w:hAnsiTheme="minorHAnsi" w:cstheme="minorHAnsi"/>
        </w:rPr>
        <w:t>he developments described above are seen by some as heralding a crisis for professionalism in which many professionals are being de-professionalised (Friedson, 2006).</w:t>
      </w:r>
      <w:r w:rsidR="00812195">
        <w:rPr>
          <w:rFonts w:asciiTheme="minorHAnsi" w:hAnsiTheme="minorHAnsi" w:cstheme="minorHAnsi"/>
        </w:rPr>
        <w:t xml:space="preserve"> </w:t>
      </w:r>
    </w:p>
    <w:p w14:paraId="38E1FE85" w14:textId="77777777" w:rsidR="00351302" w:rsidRPr="00586820" w:rsidRDefault="00351302" w:rsidP="008627F5">
      <w:pPr>
        <w:spacing w:after="0" w:line="240" w:lineRule="auto"/>
        <w:rPr>
          <w:rFonts w:asciiTheme="minorHAnsi" w:hAnsiTheme="minorHAnsi" w:cstheme="minorHAnsi"/>
        </w:rPr>
      </w:pPr>
    </w:p>
    <w:p w14:paraId="50EE0517" w14:textId="74412EFA" w:rsidR="00351302" w:rsidRPr="00586820" w:rsidRDefault="000C46DC" w:rsidP="00C94337">
      <w:pPr>
        <w:spacing w:after="0" w:line="240" w:lineRule="auto"/>
        <w:jc w:val="both"/>
        <w:rPr>
          <w:rFonts w:asciiTheme="minorHAnsi" w:hAnsiTheme="minorHAnsi" w:cstheme="minorHAnsi"/>
        </w:rPr>
      </w:pPr>
      <w:r w:rsidRPr="00586820">
        <w:rPr>
          <w:rFonts w:asciiTheme="minorHAnsi" w:hAnsiTheme="minorHAnsi" w:cstheme="minorHAnsi"/>
        </w:rPr>
        <w:t>The inclusion of</w:t>
      </w:r>
      <w:r w:rsidR="00351302" w:rsidRPr="00586820">
        <w:rPr>
          <w:rFonts w:asciiTheme="minorHAnsi" w:hAnsiTheme="minorHAnsi" w:cstheme="minorHAnsi"/>
        </w:rPr>
        <w:t xml:space="preserve"> reflection-in-action</w:t>
      </w:r>
      <w:r w:rsidRPr="00586820">
        <w:rPr>
          <w:rFonts w:asciiTheme="minorHAnsi" w:hAnsiTheme="minorHAnsi" w:cstheme="minorHAnsi"/>
        </w:rPr>
        <w:t xml:space="preserve"> as a means to facilitate nurses’</w:t>
      </w:r>
      <w:r w:rsidR="00351302" w:rsidRPr="00586820">
        <w:rPr>
          <w:rFonts w:asciiTheme="minorHAnsi" w:hAnsiTheme="minorHAnsi" w:cstheme="minorHAnsi"/>
        </w:rPr>
        <w:t xml:space="preserve"> development of </w:t>
      </w:r>
      <w:r w:rsidR="00535322" w:rsidRPr="00586820">
        <w:rPr>
          <w:rFonts w:asciiTheme="minorHAnsi" w:hAnsiTheme="minorHAnsi" w:cstheme="minorHAnsi"/>
        </w:rPr>
        <w:t xml:space="preserve">professional practice </w:t>
      </w:r>
      <w:r w:rsidR="00AF64FE" w:rsidRPr="00586820">
        <w:rPr>
          <w:rFonts w:asciiTheme="minorHAnsi" w:hAnsiTheme="minorHAnsi" w:cstheme="minorHAnsi"/>
        </w:rPr>
        <w:t>is essen</w:t>
      </w:r>
      <w:r w:rsidR="00812195">
        <w:rPr>
          <w:rFonts w:asciiTheme="minorHAnsi" w:hAnsiTheme="minorHAnsi" w:cstheme="minorHAnsi"/>
        </w:rPr>
        <w:t>tial in an ever-changing health</w:t>
      </w:r>
      <w:r w:rsidR="00AF64FE" w:rsidRPr="00586820">
        <w:rPr>
          <w:rFonts w:asciiTheme="minorHAnsi" w:hAnsiTheme="minorHAnsi" w:cstheme="minorHAnsi"/>
        </w:rPr>
        <w:t>care environment. Yet</w:t>
      </w:r>
      <w:r w:rsidR="00406807" w:rsidRPr="00586820">
        <w:rPr>
          <w:rFonts w:asciiTheme="minorHAnsi" w:hAnsiTheme="minorHAnsi" w:cstheme="minorHAnsi"/>
        </w:rPr>
        <w:t>,</w:t>
      </w:r>
      <w:r w:rsidR="00351302" w:rsidRPr="00586820">
        <w:rPr>
          <w:rFonts w:asciiTheme="minorHAnsi" w:hAnsiTheme="minorHAnsi" w:cstheme="minorHAnsi"/>
        </w:rPr>
        <w:t xml:space="preserve"> is difficult due to the individual nature of reflective practice. The result is to threaten to undermine the self-esteem of the professional.</w:t>
      </w:r>
    </w:p>
    <w:p w14:paraId="14212CD0" w14:textId="77777777" w:rsidR="00FE0E38" w:rsidRPr="00586820" w:rsidRDefault="00FE0E38" w:rsidP="008627F5">
      <w:pPr>
        <w:spacing w:after="0" w:line="240" w:lineRule="auto"/>
        <w:rPr>
          <w:rFonts w:asciiTheme="minorHAnsi" w:hAnsiTheme="minorHAnsi" w:cstheme="minorHAnsi"/>
        </w:rPr>
      </w:pPr>
    </w:p>
    <w:p w14:paraId="564615DA" w14:textId="26CBCD95" w:rsidR="003D490D" w:rsidRPr="00586820" w:rsidRDefault="003D490D" w:rsidP="00C94337">
      <w:pPr>
        <w:spacing w:after="0" w:line="240" w:lineRule="auto"/>
        <w:jc w:val="both"/>
        <w:rPr>
          <w:rFonts w:asciiTheme="minorHAnsi" w:hAnsiTheme="minorHAnsi" w:cstheme="minorHAnsi"/>
        </w:rPr>
      </w:pPr>
      <w:r w:rsidRPr="00586820">
        <w:rPr>
          <w:rFonts w:asciiTheme="minorHAnsi" w:hAnsiTheme="minorHAnsi" w:cstheme="minorHAnsi"/>
        </w:rPr>
        <w:t>The aim now for professional practice is to find a means whereby tacit knowledge and knowledge based on theory can be fruitfully combined</w:t>
      </w:r>
      <w:r w:rsidR="00757B2E" w:rsidRPr="00586820">
        <w:rPr>
          <w:rFonts w:asciiTheme="minorHAnsi" w:hAnsiTheme="minorHAnsi" w:cstheme="minorHAnsi"/>
        </w:rPr>
        <w:t>. This requires the</w:t>
      </w:r>
      <w:r w:rsidRPr="00586820">
        <w:rPr>
          <w:rFonts w:asciiTheme="minorHAnsi" w:hAnsiTheme="minorHAnsi" w:cstheme="minorHAnsi"/>
        </w:rPr>
        <w:t xml:space="preserve"> develop</w:t>
      </w:r>
      <w:r w:rsidR="00757B2E" w:rsidRPr="00586820">
        <w:rPr>
          <w:rFonts w:asciiTheme="minorHAnsi" w:hAnsiTheme="minorHAnsi" w:cstheme="minorHAnsi"/>
        </w:rPr>
        <w:t xml:space="preserve">ment of </w:t>
      </w:r>
      <w:r w:rsidRPr="00586820">
        <w:rPr>
          <w:rFonts w:asciiTheme="minorHAnsi" w:hAnsiTheme="minorHAnsi" w:cstheme="minorHAnsi"/>
        </w:rPr>
        <w:t>strategies for uncovering how the tacit knowledge of the practitioner has been built up and consolidated, and to work out how a practitioner can be led to identify, and therefore revise and develop this knowledge.</w:t>
      </w:r>
      <w:r w:rsidR="00812195">
        <w:rPr>
          <w:rFonts w:asciiTheme="minorHAnsi" w:hAnsiTheme="minorHAnsi" w:cstheme="minorHAnsi"/>
        </w:rPr>
        <w:t xml:space="preserve"> </w:t>
      </w:r>
      <w:r w:rsidRPr="00586820">
        <w:rPr>
          <w:rFonts w:asciiTheme="minorHAnsi" w:hAnsiTheme="minorHAnsi" w:cstheme="minorHAnsi"/>
        </w:rPr>
        <w:t>This latter task is a formidable one, for as Clouder and Sellars conclude:</w:t>
      </w:r>
    </w:p>
    <w:p w14:paraId="59C12582" w14:textId="77777777" w:rsidR="003D490D" w:rsidRPr="00586820" w:rsidRDefault="003D490D" w:rsidP="008627F5">
      <w:pPr>
        <w:spacing w:after="0" w:line="240" w:lineRule="auto"/>
        <w:rPr>
          <w:rFonts w:asciiTheme="minorHAnsi" w:hAnsiTheme="minorHAnsi" w:cstheme="minorHAnsi"/>
        </w:rPr>
      </w:pPr>
    </w:p>
    <w:p w14:paraId="61C8D9D8" w14:textId="359E0597" w:rsidR="003D490D" w:rsidRPr="00586820" w:rsidRDefault="003D490D" w:rsidP="008627F5">
      <w:pPr>
        <w:spacing w:after="0" w:line="240" w:lineRule="auto"/>
        <w:ind w:left="720"/>
        <w:rPr>
          <w:rFonts w:asciiTheme="minorHAnsi" w:hAnsiTheme="minorHAnsi" w:cstheme="minorHAnsi"/>
        </w:rPr>
      </w:pPr>
      <w:r w:rsidRPr="00586820">
        <w:rPr>
          <w:rFonts w:asciiTheme="minorHAnsi" w:hAnsiTheme="minorHAnsi" w:cstheme="minorHAnsi"/>
        </w:rPr>
        <w:t>‘...qualified practitioners who have developed expertise operate at such a tacit level that their capacity to analyse their interventions and, perhaps more importantly, discuss their conclusions and teach colleagues might be impeded’ (Clouder and Sellars, 2004, p</w:t>
      </w:r>
      <w:r w:rsidR="00525C41">
        <w:rPr>
          <w:rFonts w:asciiTheme="minorHAnsi" w:hAnsiTheme="minorHAnsi" w:cstheme="minorHAnsi"/>
        </w:rPr>
        <w:t xml:space="preserve"> </w:t>
      </w:r>
      <w:r w:rsidRPr="00586820">
        <w:rPr>
          <w:rFonts w:asciiTheme="minorHAnsi" w:hAnsiTheme="minorHAnsi" w:cstheme="minorHAnsi"/>
        </w:rPr>
        <w:t>267)</w:t>
      </w:r>
    </w:p>
    <w:p w14:paraId="715A29B4" w14:textId="77777777" w:rsidR="003D490D" w:rsidRPr="00586820" w:rsidRDefault="003D490D" w:rsidP="008627F5">
      <w:pPr>
        <w:pStyle w:val="BodyText2"/>
        <w:ind w:right="0"/>
        <w:rPr>
          <w:rFonts w:asciiTheme="minorHAnsi" w:hAnsiTheme="minorHAnsi" w:cstheme="minorHAnsi"/>
          <w:sz w:val="22"/>
          <w:szCs w:val="22"/>
        </w:rPr>
      </w:pPr>
    </w:p>
    <w:p w14:paraId="2AFED05C" w14:textId="201DF713" w:rsidR="00C9785A" w:rsidRPr="00586820" w:rsidRDefault="00BA1A4C" w:rsidP="00C94337">
      <w:pPr>
        <w:spacing w:after="0" w:line="240" w:lineRule="auto"/>
        <w:jc w:val="both"/>
        <w:rPr>
          <w:rFonts w:asciiTheme="minorHAnsi" w:hAnsiTheme="minorHAnsi" w:cstheme="minorHAnsi"/>
        </w:rPr>
      </w:pPr>
      <w:r w:rsidRPr="00586820">
        <w:rPr>
          <w:rFonts w:asciiTheme="minorHAnsi" w:hAnsiTheme="minorHAnsi" w:cstheme="minorHAnsi"/>
        </w:rPr>
        <w:t xml:space="preserve">Box 1 presents a situation </w:t>
      </w:r>
      <w:r w:rsidR="00AF64FE" w:rsidRPr="00586820">
        <w:rPr>
          <w:rFonts w:asciiTheme="minorHAnsi" w:hAnsiTheme="minorHAnsi" w:cstheme="minorHAnsi"/>
        </w:rPr>
        <w:t xml:space="preserve">from my own practice </w:t>
      </w:r>
      <w:r w:rsidRPr="00586820">
        <w:rPr>
          <w:rFonts w:asciiTheme="minorHAnsi" w:hAnsiTheme="minorHAnsi" w:cstheme="minorHAnsi"/>
        </w:rPr>
        <w:t>and show</w:t>
      </w:r>
      <w:r w:rsidR="00351302" w:rsidRPr="00586820">
        <w:rPr>
          <w:rFonts w:asciiTheme="minorHAnsi" w:hAnsiTheme="minorHAnsi" w:cstheme="minorHAnsi"/>
        </w:rPr>
        <w:t>s</w:t>
      </w:r>
      <w:r w:rsidRPr="00586820">
        <w:rPr>
          <w:rFonts w:asciiTheme="minorHAnsi" w:hAnsiTheme="minorHAnsi" w:cstheme="minorHAnsi"/>
        </w:rPr>
        <w:t xml:space="preserve"> how</w:t>
      </w:r>
      <w:r w:rsidR="00406807" w:rsidRPr="00586820">
        <w:rPr>
          <w:rFonts w:asciiTheme="minorHAnsi" w:hAnsiTheme="minorHAnsi" w:cstheme="minorHAnsi"/>
        </w:rPr>
        <w:t xml:space="preserve"> a</w:t>
      </w:r>
      <w:r w:rsidRPr="00586820">
        <w:rPr>
          <w:rFonts w:asciiTheme="minorHAnsi" w:hAnsiTheme="minorHAnsi" w:cstheme="minorHAnsi"/>
        </w:rPr>
        <w:t xml:space="preserve"> nurse working from a practical tacit model constructed in her mind, using her skill and dexterity in organi</w:t>
      </w:r>
      <w:r w:rsidR="00EB6364" w:rsidRPr="00586820">
        <w:rPr>
          <w:rFonts w:asciiTheme="minorHAnsi" w:hAnsiTheme="minorHAnsi" w:cstheme="minorHAnsi"/>
        </w:rPr>
        <w:t>s</w:t>
      </w:r>
      <w:r w:rsidRPr="00586820">
        <w:rPr>
          <w:rFonts w:asciiTheme="minorHAnsi" w:hAnsiTheme="minorHAnsi" w:cstheme="minorHAnsi"/>
        </w:rPr>
        <w:t>ing and preparing</w:t>
      </w:r>
      <w:r w:rsidR="00406807" w:rsidRPr="00586820">
        <w:rPr>
          <w:rFonts w:asciiTheme="minorHAnsi" w:hAnsiTheme="minorHAnsi" w:cstheme="minorHAnsi"/>
        </w:rPr>
        <w:t xml:space="preserve"> a</w:t>
      </w:r>
      <w:r w:rsidRPr="00586820">
        <w:rPr>
          <w:rFonts w:asciiTheme="minorHAnsi" w:hAnsiTheme="minorHAnsi" w:cstheme="minorHAnsi"/>
        </w:rPr>
        <w:t xml:space="preserve"> patient for </w:t>
      </w:r>
      <w:r w:rsidR="00AF64FE" w:rsidRPr="00586820">
        <w:rPr>
          <w:rFonts w:asciiTheme="minorHAnsi" w:hAnsiTheme="minorHAnsi" w:cstheme="minorHAnsi"/>
        </w:rPr>
        <w:t>computerised tomography (</w:t>
      </w:r>
      <w:r w:rsidRPr="00586820">
        <w:rPr>
          <w:rFonts w:asciiTheme="minorHAnsi" w:hAnsiTheme="minorHAnsi" w:cstheme="minorHAnsi"/>
        </w:rPr>
        <w:t>CT</w:t>
      </w:r>
      <w:r w:rsidR="00AF64FE" w:rsidRPr="00586820">
        <w:rPr>
          <w:rFonts w:asciiTheme="minorHAnsi" w:hAnsiTheme="minorHAnsi" w:cstheme="minorHAnsi"/>
        </w:rPr>
        <w:t>)</w:t>
      </w:r>
      <w:r w:rsidRPr="00586820">
        <w:rPr>
          <w:rFonts w:asciiTheme="minorHAnsi" w:hAnsiTheme="minorHAnsi" w:cstheme="minorHAnsi"/>
        </w:rPr>
        <w:t>.</w:t>
      </w:r>
      <w:r w:rsidR="00812195">
        <w:rPr>
          <w:rFonts w:asciiTheme="minorHAnsi" w:hAnsiTheme="minorHAnsi" w:cstheme="minorHAnsi"/>
        </w:rPr>
        <w:t xml:space="preserve"> </w:t>
      </w:r>
      <w:r w:rsidRPr="00586820">
        <w:rPr>
          <w:rFonts w:asciiTheme="minorHAnsi" w:hAnsiTheme="minorHAnsi" w:cstheme="minorHAnsi"/>
        </w:rPr>
        <w:t xml:space="preserve">This situation can reasonably be described as </w:t>
      </w:r>
      <w:r w:rsidR="00C9785A" w:rsidRPr="00586820">
        <w:rPr>
          <w:rFonts w:asciiTheme="minorHAnsi" w:hAnsiTheme="minorHAnsi" w:cstheme="minorHAnsi"/>
        </w:rPr>
        <w:t>reflection-in-action, moment-to-moment decision making at the bedside in that, although it conforms to standard practice, it was fully ‘internali</w:t>
      </w:r>
      <w:r w:rsidR="00AF64FE" w:rsidRPr="00586820">
        <w:rPr>
          <w:rFonts w:asciiTheme="minorHAnsi" w:hAnsiTheme="minorHAnsi" w:cstheme="minorHAnsi"/>
        </w:rPr>
        <w:t>s</w:t>
      </w:r>
      <w:r w:rsidR="00C9785A" w:rsidRPr="00586820">
        <w:rPr>
          <w:rFonts w:asciiTheme="minorHAnsi" w:hAnsiTheme="minorHAnsi" w:cstheme="minorHAnsi"/>
        </w:rPr>
        <w:t>ed’ in the nurse’s expanded professional repertoire.</w:t>
      </w:r>
      <w:r w:rsidR="00812195">
        <w:rPr>
          <w:rFonts w:asciiTheme="minorHAnsi" w:hAnsiTheme="minorHAnsi" w:cstheme="minorHAnsi"/>
        </w:rPr>
        <w:t xml:space="preserve"> </w:t>
      </w:r>
    </w:p>
    <w:p w14:paraId="0C8C178A" w14:textId="77777777" w:rsidR="00BA1A4C" w:rsidRPr="00586820" w:rsidRDefault="00BA1A4C" w:rsidP="008627F5">
      <w:pPr>
        <w:pStyle w:val="BodyText2"/>
        <w:ind w:right="0"/>
        <w:rPr>
          <w:rFonts w:asciiTheme="minorHAnsi" w:hAnsiTheme="minorHAnsi" w:cstheme="minorHAnsi"/>
          <w:sz w:val="22"/>
          <w:szCs w:val="22"/>
        </w:rPr>
      </w:pPr>
    </w:p>
    <w:p w14:paraId="756FD2DC" w14:textId="77777777" w:rsidR="00312CD5" w:rsidRPr="00586820" w:rsidRDefault="00312CD5" w:rsidP="00C94337">
      <w:pPr>
        <w:spacing w:after="0" w:line="240" w:lineRule="auto"/>
        <w:jc w:val="both"/>
        <w:rPr>
          <w:rFonts w:asciiTheme="minorHAnsi" w:hAnsiTheme="minorHAnsi" w:cstheme="minorHAnsi"/>
        </w:rPr>
      </w:pPr>
      <w:r w:rsidRPr="00586820">
        <w:rPr>
          <w:rFonts w:asciiTheme="minorHAnsi" w:hAnsiTheme="minorHAnsi" w:cstheme="minorHAnsi"/>
        </w:rPr>
        <w:lastRenderedPageBreak/>
        <w:t>This is where the use of reflection-in-action can be developed to enhance professional practice and may be able to help. Yet, reflection-in-action is underplayed and in some instances almost forgotten, as much emphasis is put on reflection-on-action.</w:t>
      </w:r>
    </w:p>
    <w:p w14:paraId="5DF937EF" w14:textId="77777777" w:rsidR="00312CD5" w:rsidRPr="00586820" w:rsidRDefault="00312CD5" w:rsidP="008627F5">
      <w:pPr>
        <w:spacing w:after="0" w:line="240" w:lineRule="auto"/>
        <w:rPr>
          <w:rFonts w:asciiTheme="minorHAnsi" w:hAnsiTheme="minorHAnsi" w:cstheme="minorHAnsi"/>
        </w:rPr>
      </w:pPr>
    </w:p>
    <w:p w14:paraId="3CE3A8F6" w14:textId="77777777" w:rsidR="00067E8C" w:rsidRPr="00525C41" w:rsidRDefault="00067E8C" w:rsidP="008627F5">
      <w:pPr>
        <w:spacing w:after="0" w:line="240" w:lineRule="auto"/>
        <w:rPr>
          <w:rFonts w:asciiTheme="minorHAnsi" w:hAnsiTheme="minorHAnsi" w:cstheme="minorHAnsi"/>
          <w:b/>
          <w:i/>
          <w:color w:val="000000"/>
        </w:rPr>
      </w:pPr>
      <w:r w:rsidRPr="00525C41">
        <w:rPr>
          <w:rFonts w:asciiTheme="minorHAnsi" w:hAnsiTheme="minorHAnsi" w:cstheme="minorHAnsi"/>
          <w:b/>
          <w:i/>
          <w:color w:val="000000"/>
        </w:rPr>
        <w:t>Reflection-on-action</w:t>
      </w:r>
    </w:p>
    <w:p w14:paraId="15D0548B" w14:textId="5298D4D3" w:rsidR="00067E8C" w:rsidRPr="00586820" w:rsidRDefault="00067E8C" w:rsidP="00C94337">
      <w:pPr>
        <w:spacing w:after="0" w:line="240" w:lineRule="auto"/>
        <w:jc w:val="both"/>
        <w:rPr>
          <w:rFonts w:asciiTheme="minorHAnsi" w:hAnsiTheme="minorHAnsi" w:cstheme="minorHAnsi"/>
        </w:rPr>
      </w:pPr>
      <w:r w:rsidRPr="00586820">
        <w:rPr>
          <w:rFonts w:asciiTheme="minorHAnsi" w:hAnsiTheme="minorHAnsi" w:cstheme="minorHAnsi"/>
          <w:color w:val="000000"/>
        </w:rPr>
        <w:t>Stude</w:t>
      </w:r>
      <w:r w:rsidR="00CB7E46" w:rsidRPr="00586820">
        <w:rPr>
          <w:rFonts w:asciiTheme="minorHAnsi" w:hAnsiTheme="minorHAnsi" w:cstheme="minorHAnsi"/>
          <w:color w:val="000000"/>
        </w:rPr>
        <w:t>nts have to engage</w:t>
      </w:r>
      <w:r w:rsidRPr="00586820">
        <w:rPr>
          <w:rFonts w:asciiTheme="minorHAnsi" w:hAnsiTheme="minorHAnsi" w:cstheme="minorHAnsi"/>
          <w:color w:val="000000"/>
        </w:rPr>
        <w:t xml:space="preserve"> with reflection</w:t>
      </w:r>
      <w:r w:rsidR="00CB7E46" w:rsidRPr="00586820">
        <w:rPr>
          <w:rFonts w:asciiTheme="minorHAnsi" w:hAnsiTheme="minorHAnsi" w:cstheme="minorHAnsi"/>
          <w:color w:val="000000"/>
        </w:rPr>
        <w:t xml:space="preserve">-on-action mainly in the form of written assessments as </w:t>
      </w:r>
      <w:r w:rsidR="00B632FF" w:rsidRPr="00586820">
        <w:rPr>
          <w:rFonts w:asciiTheme="minorHAnsi" w:hAnsiTheme="minorHAnsi" w:cstheme="minorHAnsi"/>
          <w:color w:val="000000"/>
        </w:rPr>
        <w:t xml:space="preserve">a </w:t>
      </w:r>
      <w:r w:rsidR="00CB7E46" w:rsidRPr="00586820">
        <w:rPr>
          <w:rFonts w:asciiTheme="minorHAnsi" w:hAnsiTheme="minorHAnsi" w:cstheme="minorHAnsi"/>
          <w:color w:val="000000"/>
        </w:rPr>
        <w:t xml:space="preserve">tool to develop reflection-in-action skills, but </w:t>
      </w:r>
      <w:r w:rsidR="00CB7E46" w:rsidRPr="000C6FB4">
        <w:rPr>
          <w:rFonts w:asciiTheme="minorHAnsi" w:hAnsiTheme="minorHAnsi" w:cstheme="minorHAnsi"/>
          <w:color w:val="000000"/>
        </w:rPr>
        <w:t>Sch</w:t>
      </w:r>
      <w:r w:rsidR="001940E2" w:rsidRPr="000C6FB4">
        <w:rPr>
          <w:rFonts w:asciiTheme="minorHAnsi" w:hAnsiTheme="minorHAnsi" w:cstheme="minorHAnsi"/>
          <w:color w:val="000000"/>
        </w:rPr>
        <w:t>ö</w:t>
      </w:r>
      <w:r w:rsidR="00CB7E46" w:rsidRPr="000C6FB4">
        <w:rPr>
          <w:rFonts w:asciiTheme="minorHAnsi" w:hAnsiTheme="minorHAnsi" w:cstheme="minorHAnsi"/>
          <w:color w:val="000000"/>
        </w:rPr>
        <w:t>n (1983) denies this</w:t>
      </w:r>
      <w:r w:rsidR="000C6FB4" w:rsidRPr="000C6FB4">
        <w:rPr>
          <w:rFonts w:asciiTheme="minorHAnsi" w:hAnsiTheme="minorHAnsi" w:cstheme="minorHAnsi"/>
          <w:color w:val="000000"/>
        </w:rPr>
        <w:t xml:space="preserve"> link</w:t>
      </w:r>
      <w:r w:rsidR="00CB7E46" w:rsidRPr="000C6FB4">
        <w:rPr>
          <w:rFonts w:asciiTheme="minorHAnsi" w:hAnsiTheme="minorHAnsi" w:cstheme="minorHAnsi"/>
          <w:color w:val="000000"/>
        </w:rPr>
        <w:t>.</w:t>
      </w:r>
      <w:r w:rsidR="00B632FF" w:rsidRPr="00586820">
        <w:rPr>
          <w:rFonts w:asciiTheme="minorHAnsi" w:hAnsiTheme="minorHAnsi" w:cstheme="minorHAnsi"/>
          <w:color w:val="000000"/>
        </w:rPr>
        <w:t xml:space="preserve"> </w:t>
      </w:r>
      <w:r w:rsidR="00EB6364" w:rsidRPr="00586820">
        <w:rPr>
          <w:rFonts w:asciiTheme="minorHAnsi" w:hAnsiTheme="minorHAnsi" w:cstheme="minorHAnsi"/>
          <w:color w:val="000000"/>
        </w:rPr>
        <w:t>This can be due to reflection-in-action being</w:t>
      </w:r>
      <w:r w:rsidR="00B632FF" w:rsidRPr="00586820">
        <w:rPr>
          <w:rFonts w:asciiTheme="minorHAnsi" w:hAnsiTheme="minorHAnsi" w:cstheme="minorHAnsi"/>
          <w:color w:val="000000"/>
        </w:rPr>
        <w:t xml:space="preserve"> located in</w:t>
      </w:r>
      <w:r w:rsidR="00EB6364" w:rsidRPr="00586820">
        <w:rPr>
          <w:rFonts w:asciiTheme="minorHAnsi" w:hAnsiTheme="minorHAnsi" w:cstheme="minorHAnsi"/>
          <w:color w:val="000000"/>
        </w:rPr>
        <w:t xml:space="preserve"> the</w:t>
      </w:r>
      <w:r w:rsidR="00B632FF" w:rsidRPr="00586820">
        <w:rPr>
          <w:rFonts w:asciiTheme="minorHAnsi" w:hAnsiTheme="minorHAnsi" w:cstheme="minorHAnsi"/>
          <w:color w:val="000000"/>
        </w:rPr>
        <w:t xml:space="preserve"> real context and not accessed outside of these, and often fails to draw significant meaning in any depth from reflection-on-action experiences</w:t>
      </w:r>
      <w:r w:rsidR="00EB6364" w:rsidRPr="00586820">
        <w:rPr>
          <w:rFonts w:asciiTheme="minorHAnsi" w:hAnsiTheme="minorHAnsi" w:cstheme="minorHAnsi"/>
          <w:color w:val="000000"/>
        </w:rPr>
        <w:t>, due to how reflection-on-action is currently conceptualised</w:t>
      </w:r>
      <w:r w:rsidR="00B632FF" w:rsidRPr="00586820">
        <w:rPr>
          <w:rFonts w:asciiTheme="minorHAnsi" w:hAnsiTheme="minorHAnsi" w:cstheme="minorHAnsi"/>
          <w:color w:val="000000"/>
        </w:rPr>
        <w:t xml:space="preserve">. </w:t>
      </w:r>
    </w:p>
    <w:p w14:paraId="744810D7" w14:textId="77777777" w:rsidR="00067E8C" w:rsidRPr="00586820" w:rsidRDefault="00067E8C" w:rsidP="008627F5">
      <w:pPr>
        <w:pStyle w:val="BodyText2"/>
        <w:ind w:right="0"/>
        <w:rPr>
          <w:rFonts w:asciiTheme="minorHAnsi" w:hAnsiTheme="minorHAnsi" w:cstheme="minorHAnsi"/>
          <w:i/>
          <w:sz w:val="22"/>
          <w:szCs w:val="22"/>
        </w:rPr>
      </w:pPr>
    </w:p>
    <w:p w14:paraId="0BBAF8BA" w14:textId="77777777" w:rsidR="00067E8C" w:rsidRPr="00586820" w:rsidRDefault="00067E8C" w:rsidP="008627F5">
      <w:pPr>
        <w:spacing w:after="0" w:line="240" w:lineRule="auto"/>
        <w:rPr>
          <w:rFonts w:asciiTheme="minorHAnsi" w:hAnsiTheme="minorHAnsi" w:cstheme="minorHAnsi"/>
          <w:i/>
        </w:rPr>
      </w:pPr>
      <w:r w:rsidRPr="00586820">
        <w:rPr>
          <w:rFonts w:asciiTheme="minorHAnsi" w:hAnsiTheme="minorHAnsi" w:cstheme="minorHAnsi"/>
          <w:i/>
        </w:rPr>
        <w:t>T</w:t>
      </w:r>
      <w:r w:rsidR="00CE7B38" w:rsidRPr="00586820">
        <w:rPr>
          <w:rFonts w:asciiTheme="minorHAnsi" w:hAnsiTheme="minorHAnsi" w:cstheme="minorHAnsi"/>
          <w:i/>
        </w:rPr>
        <w:t>he impact of reflection-on action</w:t>
      </w:r>
      <w:r w:rsidRPr="00586820">
        <w:rPr>
          <w:rFonts w:asciiTheme="minorHAnsi" w:hAnsiTheme="minorHAnsi" w:cstheme="minorHAnsi"/>
          <w:i/>
        </w:rPr>
        <w:t xml:space="preserve"> on assessment</w:t>
      </w:r>
    </w:p>
    <w:p w14:paraId="1EE4AB59" w14:textId="5E1AA988" w:rsidR="00067E8C" w:rsidRPr="00586820" w:rsidRDefault="00CB7E46" w:rsidP="00C94337">
      <w:pPr>
        <w:spacing w:after="0" w:line="240" w:lineRule="auto"/>
        <w:jc w:val="both"/>
        <w:rPr>
          <w:rFonts w:asciiTheme="minorHAnsi" w:hAnsiTheme="minorHAnsi" w:cstheme="minorHAnsi"/>
        </w:rPr>
      </w:pPr>
      <w:r w:rsidRPr="00586820">
        <w:rPr>
          <w:rFonts w:asciiTheme="minorHAnsi" w:hAnsiTheme="minorHAnsi" w:cstheme="minorHAnsi"/>
        </w:rPr>
        <w:t>R</w:t>
      </w:r>
      <w:r w:rsidR="00067E8C" w:rsidRPr="00586820">
        <w:rPr>
          <w:rFonts w:asciiTheme="minorHAnsi" w:hAnsiTheme="minorHAnsi" w:cstheme="minorHAnsi"/>
        </w:rPr>
        <w:t>eflection</w:t>
      </w:r>
      <w:r w:rsidRPr="00586820">
        <w:rPr>
          <w:rFonts w:asciiTheme="minorHAnsi" w:hAnsiTheme="minorHAnsi" w:cstheme="minorHAnsi"/>
        </w:rPr>
        <w:t>-on-action has</w:t>
      </w:r>
      <w:r w:rsidR="00067E8C" w:rsidRPr="00586820">
        <w:rPr>
          <w:rFonts w:asciiTheme="minorHAnsi" w:hAnsiTheme="minorHAnsi" w:cstheme="minorHAnsi"/>
        </w:rPr>
        <w:t xml:space="preserve"> become</w:t>
      </w:r>
      <w:r w:rsidRPr="00586820">
        <w:rPr>
          <w:rFonts w:asciiTheme="minorHAnsi" w:hAnsiTheme="minorHAnsi" w:cstheme="minorHAnsi"/>
        </w:rPr>
        <w:t xml:space="preserve"> an integral and superior</w:t>
      </w:r>
      <w:r w:rsidR="00067E8C" w:rsidRPr="00586820">
        <w:rPr>
          <w:rFonts w:asciiTheme="minorHAnsi" w:hAnsiTheme="minorHAnsi" w:cstheme="minorHAnsi"/>
        </w:rPr>
        <w:t xml:space="preserve"> </w:t>
      </w:r>
      <w:r w:rsidRPr="00586820">
        <w:rPr>
          <w:rFonts w:asciiTheme="minorHAnsi" w:hAnsiTheme="minorHAnsi" w:cstheme="minorHAnsi"/>
        </w:rPr>
        <w:t>reflective approach and</w:t>
      </w:r>
      <w:r w:rsidR="00067E8C" w:rsidRPr="00586820">
        <w:rPr>
          <w:rFonts w:asciiTheme="minorHAnsi" w:hAnsiTheme="minorHAnsi" w:cstheme="minorHAnsi"/>
        </w:rPr>
        <w:t xml:space="preserve"> is implemented most effectively by means of the assessment strategies that students are subjected to</w:t>
      </w:r>
      <w:r w:rsidR="00952265" w:rsidRPr="00586820">
        <w:rPr>
          <w:rFonts w:asciiTheme="minorHAnsi" w:hAnsiTheme="minorHAnsi" w:cstheme="minorHAnsi"/>
        </w:rPr>
        <w:t xml:space="preserve"> (Edwards, 2013)</w:t>
      </w:r>
      <w:r w:rsidR="00067E8C" w:rsidRPr="00586820">
        <w:rPr>
          <w:rFonts w:asciiTheme="minorHAnsi" w:hAnsiTheme="minorHAnsi" w:cstheme="minorHAnsi"/>
        </w:rPr>
        <w:t>.</w:t>
      </w:r>
      <w:r w:rsidR="00812195">
        <w:rPr>
          <w:rFonts w:asciiTheme="minorHAnsi" w:hAnsiTheme="minorHAnsi" w:cstheme="minorHAnsi"/>
        </w:rPr>
        <w:t xml:space="preserve"> </w:t>
      </w:r>
      <w:r w:rsidRPr="00586820">
        <w:rPr>
          <w:rFonts w:asciiTheme="minorHAnsi" w:hAnsiTheme="minorHAnsi" w:cstheme="minorHAnsi"/>
        </w:rPr>
        <w:t>N</w:t>
      </w:r>
      <w:r w:rsidR="00067E8C" w:rsidRPr="00586820">
        <w:rPr>
          <w:rFonts w:asciiTheme="minorHAnsi" w:hAnsiTheme="minorHAnsi" w:cstheme="minorHAnsi"/>
        </w:rPr>
        <w:t>owhere is this more glaring than in the way in which radical thinking behind reflective practice has been supplanted by the need to make it fit into a top-down, measurable part of an accountability system, dominated by pre-determined learning outcomes</w:t>
      </w:r>
      <w:r w:rsidR="00EB38C8" w:rsidRPr="00586820">
        <w:rPr>
          <w:rFonts w:asciiTheme="minorHAnsi" w:hAnsiTheme="minorHAnsi" w:cstheme="minorHAnsi"/>
        </w:rPr>
        <w:t>. This links to the culture of learning in higher education as the curriculum is viewed as a set of modules, whereby students have to meet a set of learning outcomes for each module set, achieved using a number of assessments (Hussey and Smith, 2002; Edwards, 2008)</w:t>
      </w:r>
      <w:r w:rsidR="00921992" w:rsidRPr="00586820">
        <w:rPr>
          <w:rFonts w:asciiTheme="minorHAnsi" w:hAnsiTheme="minorHAnsi" w:cstheme="minorHAnsi"/>
        </w:rPr>
        <w:t>.</w:t>
      </w:r>
      <w:r w:rsidR="00067E8C" w:rsidRPr="00586820">
        <w:rPr>
          <w:rFonts w:asciiTheme="minorHAnsi" w:hAnsiTheme="minorHAnsi" w:cstheme="minorHAnsi"/>
        </w:rPr>
        <w:t xml:space="preserve"> </w:t>
      </w:r>
    </w:p>
    <w:p w14:paraId="458E3C84" w14:textId="77777777" w:rsidR="00067E8C" w:rsidRPr="00586820" w:rsidRDefault="00067E8C" w:rsidP="008627F5">
      <w:pPr>
        <w:spacing w:after="0" w:line="240" w:lineRule="auto"/>
        <w:rPr>
          <w:rFonts w:asciiTheme="minorHAnsi" w:hAnsiTheme="minorHAnsi" w:cstheme="minorHAnsi"/>
        </w:rPr>
      </w:pPr>
    </w:p>
    <w:p w14:paraId="7CB45CDB" w14:textId="3C920D84" w:rsidR="00CB7E46" w:rsidRPr="00586820" w:rsidRDefault="00067E8C" w:rsidP="00C94337">
      <w:pPr>
        <w:spacing w:after="0" w:line="240" w:lineRule="auto"/>
        <w:jc w:val="both"/>
        <w:rPr>
          <w:rFonts w:asciiTheme="minorHAnsi" w:hAnsiTheme="minorHAnsi" w:cstheme="minorHAnsi"/>
        </w:rPr>
      </w:pPr>
      <w:r w:rsidRPr="00586820">
        <w:rPr>
          <w:rFonts w:asciiTheme="minorHAnsi" w:hAnsiTheme="minorHAnsi" w:cstheme="minorHAnsi"/>
        </w:rPr>
        <w:t>The prioritisation of assessment presents genuine dilemmas for those teaching – an</w:t>
      </w:r>
      <w:r w:rsidR="00CB7E46" w:rsidRPr="00586820">
        <w:rPr>
          <w:rFonts w:asciiTheme="minorHAnsi" w:hAnsiTheme="minorHAnsi" w:cstheme="minorHAnsi"/>
        </w:rPr>
        <w:t>d learning about reflection-on-action</w:t>
      </w:r>
      <w:r w:rsidR="00EB38C8" w:rsidRPr="00586820">
        <w:rPr>
          <w:rFonts w:asciiTheme="minorHAnsi" w:hAnsiTheme="minorHAnsi" w:cstheme="minorHAnsi"/>
        </w:rPr>
        <w:t xml:space="preserve"> (Edwards, 2013) and</w:t>
      </w:r>
      <w:r w:rsidR="00EB6364" w:rsidRPr="00586820">
        <w:rPr>
          <w:rFonts w:asciiTheme="minorHAnsi" w:hAnsiTheme="minorHAnsi" w:cstheme="minorHAnsi"/>
        </w:rPr>
        <w:t>,</w:t>
      </w:r>
      <w:r w:rsidR="00EB38C8" w:rsidRPr="00586820">
        <w:rPr>
          <w:rFonts w:asciiTheme="minorHAnsi" w:hAnsiTheme="minorHAnsi" w:cstheme="minorHAnsi"/>
        </w:rPr>
        <w:t xml:space="preserve"> as such</w:t>
      </w:r>
      <w:r w:rsidR="00BD257B" w:rsidRPr="00586820">
        <w:rPr>
          <w:rFonts w:asciiTheme="minorHAnsi" w:hAnsiTheme="minorHAnsi" w:cstheme="minorHAnsi"/>
        </w:rPr>
        <w:t>,</w:t>
      </w:r>
      <w:r w:rsidR="00EB38C8" w:rsidRPr="00586820">
        <w:rPr>
          <w:rFonts w:asciiTheme="minorHAnsi" w:hAnsiTheme="minorHAnsi" w:cstheme="minorHAnsi"/>
        </w:rPr>
        <w:t xml:space="preserve"> </w:t>
      </w:r>
      <w:r w:rsidR="00BD257B" w:rsidRPr="00586820">
        <w:rPr>
          <w:rFonts w:asciiTheme="minorHAnsi" w:hAnsiTheme="minorHAnsi" w:cstheme="minorHAnsi"/>
        </w:rPr>
        <w:t>for me,</w:t>
      </w:r>
      <w:r w:rsidR="00EB38C8" w:rsidRPr="00586820">
        <w:rPr>
          <w:rFonts w:asciiTheme="minorHAnsi" w:hAnsiTheme="minorHAnsi" w:cstheme="minorHAnsi"/>
        </w:rPr>
        <w:t xml:space="preserve"> raises a number of questions</w:t>
      </w:r>
      <w:r w:rsidR="00EB6364" w:rsidRPr="00586820">
        <w:rPr>
          <w:rFonts w:asciiTheme="minorHAnsi" w:hAnsiTheme="minorHAnsi" w:cstheme="minorHAnsi"/>
        </w:rPr>
        <w:t xml:space="preserve"> and issues</w:t>
      </w:r>
      <w:r w:rsidR="00EB38C8" w:rsidRPr="00586820">
        <w:rPr>
          <w:rFonts w:asciiTheme="minorHAnsi" w:hAnsiTheme="minorHAnsi" w:cstheme="minorHAnsi"/>
        </w:rPr>
        <w:t xml:space="preserve">. </w:t>
      </w:r>
      <w:r w:rsidRPr="00586820">
        <w:rPr>
          <w:rFonts w:asciiTheme="minorHAnsi" w:hAnsiTheme="minorHAnsi" w:cstheme="minorHAnsi"/>
        </w:rPr>
        <w:t>On one hand, what exactly is being assessed – the skills of reflection or standard academic writing conventions?</w:t>
      </w:r>
      <w:r w:rsidR="00812195">
        <w:rPr>
          <w:rFonts w:asciiTheme="minorHAnsi" w:hAnsiTheme="minorHAnsi" w:cstheme="minorHAnsi"/>
        </w:rPr>
        <w:t xml:space="preserve"> </w:t>
      </w:r>
      <w:r w:rsidRPr="00586820">
        <w:rPr>
          <w:rFonts w:asciiTheme="minorHAnsi" w:hAnsiTheme="minorHAnsi" w:cstheme="minorHAnsi"/>
        </w:rPr>
        <w:t>If it is the former (as all courses would presumably claim), what precisely are these skills and how can they actually be assessed?</w:t>
      </w:r>
      <w:r w:rsidR="00812195">
        <w:rPr>
          <w:rFonts w:asciiTheme="minorHAnsi" w:hAnsiTheme="minorHAnsi" w:cstheme="minorHAnsi"/>
        </w:rPr>
        <w:t xml:space="preserve"> </w:t>
      </w:r>
      <w:r w:rsidRPr="00586820">
        <w:rPr>
          <w:rFonts w:asciiTheme="minorHAnsi" w:hAnsiTheme="minorHAnsi" w:cstheme="minorHAnsi"/>
        </w:rPr>
        <w:t>On the other hand, if reflection</w:t>
      </w:r>
      <w:r w:rsidR="00CB7E46" w:rsidRPr="00586820">
        <w:rPr>
          <w:rFonts w:asciiTheme="minorHAnsi" w:hAnsiTheme="minorHAnsi" w:cstheme="minorHAnsi"/>
        </w:rPr>
        <w:t>-on-action</w:t>
      </w:r>
      <w:r w:rsidRPr="00586820">
        <w:rPr>
          <w:rFonts w:asciiTheme="minorHAnsi" w:hAnsiTheme="minorHAnsi" w:cstheme="minorHAnsi"/>
        </w:rPr>
        <w:t xml:space="preserve"> is not assessed, will practitioners take it seriously, by making time and resources available for it in the case of management, or bothering to do any more than go through the motions when completing assignments or participating in classroom discussion on the part of students?</w:t>
      </w:r>
      <w:r w:rsidR="00812195">
        <w:rPr>
          <w:rFonts w:asciiTheme="minorHAnsi" w:hAnsiTheme="minorHAnsi" w:cstheme="minorHAnsi"/>
        </w:rPr>
        <w:t xml:space="preserve"> </w:t>
      </w:r>
    </w:p>
    <w:p w14:paraId="2E5B33A6" w14:textId="77777777" w:rsidR="00CB7E46" w:rsidRPr="00586820" w:rsidRDefault="00CB7E46" w:rsidP="008627F5">
      <w:pPr>
        <w:spacing w:after="0" w:line="240" w:lineRule="auto"/>
        <w:rPr>
          <w:rFonts w:asciiTheme="minorHAnsi" w:hAnsiTheme="minorHAnsi" w:cstheme="minorHAnsi"/>
        </w:rPr>
      </w:pPr>
    </w:p>
    <w:p w14:paraId="7BD924F8" w14:textId="63AF69BA" w:rsidR="00067E8C" w:rsidRPr="00586820" w:rsidRDefault="00BD257B" w:rsidP="00C94337">
      <w:pPr>
        <w:spacing w:after="0" w:line="240" w:lineRule="auto"/>
        <w:jc w:val="both"/>
        <w:rPr>
          <w:rFonts w:asciiTheme="minorHAnsi" w:hAnsiTheme="minorHAnsi" w:cstheme="minorHAnsi"/>
        </w:rPr>
      </w:pPr>
      <w:r w:rsidRPr="00586820">
        <w:rPr>
          <w:rFonts w:asciiTheme="minorHAnsi" w:hAnsiTheme="minorHAnsi" w:cstheme="minorHAnsi"/>
        </w:rPr>
        <w:t>In addition, s</w:t>
      </w:r>
      <w:r w:rsidR="00067E8C" w:rsidRPr="00586820">
        <w:rPr>
          <w:rFonts w:asciiTheme="minorHAnsi" w:hAnsiTheme="minorHAnsi" w:cstheme="minorHAnsi"/>
        </w:rPr>
        <w:t>tudents are highly unlikely to reflect</w:t>
      </w:r>
      <w:r w:rsidR="00CB7E46" w:rsidRPr="00586820">
        <w:rPr>
          <w:rFonts w:asciiTheme="minorHAnsi" w:hAnsiTheme="minorHAnsi" w:cstheme="minorHAnsi"/>
        </w:rPr>
        <w:t xml:space="preserve"> on their actions</w:t>
      </w:r>
      <w:r w:rsidR="00067E8C" w:rsidRPr="00586820">
        <w:rPr>
          <w:rFonts w:asciiTheme="minorHAnsi" w:hAnsiTheme="minorHAnsi" w:cstheme="minorHAnsi"/>
        </w:rPr>
        <w:t xml:space="preserve"> openly on situations where their practice may well have been below the standards established by the profession (in other words, regarding those situations where it is most necessary for them to reflect) if</w:t>
      </w:r>
      <w:r w:rsidR="00B60186" w:rsidRPr="00586820">
        <w:rPr>
          <w:rFonts w:asciiTheme="minorHAnsi" w:hAnsiTheme="minorHAnsi" w:cstheme="minorHAnsi"/>
        </w:rPr>
        <w:t xml:space="preserve"> such accounts are to place them</w:t>
      </w:r>
      <w:r w:rsidR="00067E8C" w:rsidRPr="00586820">
        <w:rPr>
          <w:rFonts w:asciiTheme="minorHAnsi" w:hAnsiTheme="minorHAnsi" w:cstheme="minorHAnsi"/>
        </w:rPr>
        <w:t xml:space="preserve"> in a situation where they might be failed.</w:t>
      </w:r>
      <w:r w:rsidR="00812195">
        <w:rPr>
          <w:rFonts w:asciiTheme="minorHAnsi" w:hAnsiTheme="minorHAnsi" w:cstheme="minorHAnsi"/>
        </w:rPr>
        <w:t xml:space="preserve"> </w:t>
      </w:r>
      <w:r w:rsidR="00067E8C" w:rsidRPr="00586820">
        <w:rPr>
          <w:rFonts w:asciiTheme="minorHAnsi" w:hAnsiTheme="minorHAnsi" w:cstheme="minorHAnsi"/>
        </w:rPr>
        <w:t xml:space="preserve">Instead, they are far more likely to ‘write what the examiners want’. </w:t>
      </w:r>
    </w:p>
    <w:p w14:paraId="546C2ABD" w14:textId="77777777" w:rsidR="00067E8C" w:rsidRPr="00586820" w:rsidRDefault="00067E8C" w:rsidP="008627F5">
      <w:pPr>
        <w:spacing w:after="0" w:line="240" w:lineRule="auto"/>
        <w:rPr>
          <w:rFonts w:asciiTheme="minorHAnsi" w:hAnsiTheme="minorHAnsi" w:cstheme="minorHAnsi"/>
        </w:rPr>
      </w:pPr>
    </w:p>
    <w:p w14:paraId="54B07D2F" w14:textId="5CF75B70" w:rsidR="00067E8C" w:rsidRPr="00586820" w:rsidRDefault="00067E8C" w:rsidP="00C94337">
      <w:pPr>
        <w:spacing w:after="0" w:line="240" w:lineRule="auto"/>
        <w:jc w:val="both"/>
        <w:rPr>
          <w:rFonts w:asciiTheme="minorHAnsi" w:hAnsiTheme="minorHAnsi" w:cstheme="minorHAnsi"/>
        </w:rPr>
      </w:pPr>
      <w:r w:rsidRPr="00586820">
        <w:rPr>
          <w:rFonts w:asciiTheme="minorHAnsi" w:hAnsiTheme="minorHAnsi" w:cstheme="minorHAnsi"/>
        </w:rPr>
        <w:t xml:space="preserve">Students </w:t>
      </w:r>
      <w:r w:rsidR="00CB7345" w:rsidRPr="00586820">
        <w:rPr>
          <w:rFonts w:asciiTheme="minorHAnsi" w:hAnsiTheme="minorHAnsi" w:cstheme="minorHAnsi"/>
        </w:rPr>
        <w:t>are</w:t>
      </w:r>
      <w:r w:rsidRPr="00586820">
        <w:rPr>
          <w:rFonts w:asciiTheme="minorHAnsi" w:hAnsiTheme="minorHAnsi" w:cstheme="minorHAnsi"/>
        </w:rPr>
        <w:t xml:space="preserve"> quick to sense what the ‘answer’ should be and write to this end, irrespective of whether the content of their accounts mirrors the realitie</w:t>
      </w:r>
      <w:r w:rsidR="00CB7E46" w:rsidRPr="00586820">
        <w:rPr>
          <w:rFonts w:asciiTheme="minorHAnsi" w:hAnsiTheme="minorHAnsi" w:cstheme="minorHAnsi"/>
        </w:rPr>
        <w:t xml:space="preserve">s </w:t>
      </w:r>
      <w:r w:rsidRPr="00586820">
        <w:rPr>
          <w:rFonts w:asciiTheme="minorHAnsi" w:hAnsiTheme="minorHAnsi" w:cstheme="minorHAnsi"/>
        </w:rPr>
        <w:t xml:space="preserve">they have experienced during their practice. </w:t>
      </w:r>
    </w:p>
    <w:p w14:paraId="7454B25A" w14:textId="77777777" w:rsidR="00EB6364" w:rsidRPr="00586820" w:rsidRDefault="00EB6364" w:rsidP="008627F5">
      <w:pPr>
        <w:spacing w:after="0" w:line="240" w:lineRule="auto"/>
        <w:rPr>
          <w:rFonts w:asciiTheme="minorHAnsi" w:hAnsiTheme="minorHAnsi" w:cstheme="minorHAnsi"/>
        </w:rPr>
      </w:pPr>
    </w:p>
    <w:p w14:paraId="7558E1F1" w14:textId="77777777" w:rsidR="006F3CFC" w:rsidRPr="00586820" w:rsidRDefault="006F3CFC" w:rsidP="008627F5">
      <w:pPr>
        <w:spacing w:after="0" w:line="240" w:lineRule="auto"/>
        <w:rPr>
          <w:rFonts w:asciiTheme="minorHAnsi" w:hAnsiTheme="minorHAnsi" w:cstheme="minorHAnsi"/>
          <w:i/>
        </w:rPr>
      </w:pPr>
      <w:r w:rsidRPr="00586820">
        <w:rPr>
          <w:rFonts w:asciiTheme="minorHAnsi" w:hAnsiTheme="minorHAnsi" w:cstheme="minorHAnsi"/>
          <w:i/>
        </w:rPr>
        <w:t>Reflective frameworks used to explore reflection-on action</w:t>
      </w:r>
    </w:p>
    <w:p w14:paraId="62CB8E2A" w14:textId="3BC396D2" w:rsidR="009850C8" w:rsidRPr="00586820" w:rsidRDefault="009850C8" w:rsidP="00C94337">
      <w:pPr>
        <w:spacing w:after="0" w:line="240" w:lineRule="auto"/>
        <w:jc w:val="both"/>
        <w:rPr>
          <w:rFonts w:asciiTheme="minorHAnsi" w:hAnsiTheme="minorHAnsi" w:cstheme="minorHAnsi"/>
        </w:rPr>
      </w:pPr>
      <w:r w:rsidRPr="00586820">
        <w:rPr>
          <w:rFonts w:asciiTheme="minorHAnsi" w:hAnsiTheme="minorHAnsi" w:cstheme="minorHAnsi"/>
        </w:rPr>
        <w:t xml:space="preserve">As part of their practice assessment within higher education, student nurses are expected to make academic commentary on events in practice using a cognitive model of reflection or guide to reflection, such as </w:t>
      </w:r>
      <w:r w:rsidR="00811E73" w:rsidRPr="00586820">
        <w:rPr>
          <w:rFonts w:asciiTheme="minorHAnsi" w:hAnsiTheme="minorHAnsi" w:cstheme="minorHAnsi"/>
        </w:rPr>
        <w:t xml:space="preserve">Gibbs (1985), Johns (1995), or </w:t>
      </w:r>
      <w:r w:rsidRPr="00586820">
        <w:rPr>
          <w:rFonts w:asciiTheme="minorHAnsi" w:hAnsiTheme="minorHAnsi" w:cstheme="minorHAnsi"/>
        </w:rPr>
        <w:t>Driscoll (2007). Such an approach provides a list of stages a student</w:t>
      </w:r>
      <w:r w:rsidR="00F56585" w:rsidRPr="00586820">
        <w:rPr>
          <w:rFonts w:asciiTheme="minorHAnsi" w:hAnsiTheme="minorHAnsi" w:cstheme="minorHAnsi"/>
        </w:rPr>
        <w:t xml:space="preserve"> has to go through in a reflective</w:t>
      </w:r>
      <w:r w:rsidRPr="00586820">
        <w:rPr>
          <w:rFonts w:asciiTheme="minorHAnsi" w:hAnsiTheme="minorHAnsi" w:cstheme="minorHAnsi"/>
        </w:rPr>
        <w:t xml:space="preserve"> assignment to ensure this happens. These models or guides do not, however, accurately verbalise or articulate the complex activity of learning from practice.</w:t>
      </w:r>
      <w:r w:rsidR="00812195">
        <w:rPr>
          <w:rFonts w:asciiTheme="minorHAnsi" w:hAnsiTheme="minorHAnsi" w:cstheme="minorHAnsi"/>
        </w:rPr>
        <w:t xml:space="preserve"> </w:t>
      </w:r>
      <w:r w:rsidRPr="00586820">
        <w:rPr>
          <w:rFonts w:asciiTheme="minorHAnsi" w:hAnsiTheme="minorHAnsi" w:cstheme="minorHAnsi"/>
        </w:rPr>
        <w:t>In my own experience, this use of reflection for assessment serves to erode students’ willingness to express their true feelings, which often omits space for the expression of genuine emotions.</w:t>
      </w:r>
      <w:r w:rsidR="00812195">
        <w:rPr>
          <w:rFonts w:asciiTheme="minorHAnsi" w:hAnsiTheme="minorHAnsi" w:cstheme="minorHAnsi"/>
        </w:rPr>
        <w:t xml:space="preserve"> </w:t>
      </w:r>
    </w:p>
    <w:p w14:paraId="3619DDF0" w14:textId="77777777" w:rsidR="009850C8" w:rsidRPr="00586820" w:rsidRDefault="009850C8" w:rsidP="008627F5">
      <w:pPr>
        <w:spacing w:after="0" w:line="240" w:lineRule="auto"/>
        <w:rPr>
          <w:rFonts w:asciiTheme="minorHAnsi" w:hAnsiTheme="minorHAnsi" w:cstheme="minorHAnsi"/>
        </w:rPr>
      </w:pPr>
    </w:p>
    <w:p w14:paraId="1964239F" w14:textId="4B42CF2B" w:rsidR="009850C8" w:rsidRPr="00586820" w:rsidRDefault="009850C8" w:rsidP="00C94337">
      <w:pPr>
        <w:spacing w:after="0" w:line="240" w:lineRule="auto"/>
        <w:jc w:val="both"/>
        <w:rPr>
          <w:rFonts w:asciiTheme="minorHAnsi" w:hAnsiTheme="minorHAnsi" w:cstheme="minorHAnsi"/>
        </w:rPr>
      </w:pPr>
      <w:r w:rsidRPr="00586820">
        <w:rPr>
          <w:rFonts w:asciiTheme="minorHAnsi" w:hAnsiTheme="minorHAnsi" w:cstheme="minorHAnsi"/>
        </w:rPr>
        <w:t xml:space="preserve">Gibbs (1985) reflective cycle does include an area for students to express their feelings. Yet, students are often not able to express how they truly feel e.g. anger, fear, and animosity as this can go against </w:t>
      </w:r>
      <w:r w:rsidRPr="00586820">
        <w:rPr>
          <w:rFonts w:asciiTheme="minorHAnsi" w:hAnsiTheme="minorHAnsi" w:cstheme="minorHAnsi"/>
        </w:rPr>
        <w:lastRenderedPageBreak/>
        <w:t xml:space="preserve">what is considered as ‘professional behaviour’ and lead </w:t>
      </w:r>
      <w:r w:rsidR="00811E73" w:rsidRPr="00586820">
        <w:rPr>
          <w:rFonts w:asciiTheme="minorHAnsi" w:hAnsiTheme="minorHAnsi" w:cstheme="minorHAnsi"/>
        </w:rPr>
        <w:t>to a fail grade</w:t>
      </w:r>
      <w:r w:rsidRPr="00586820">
        <w:rPr>
          <w:rFonts w:asciiTheme="minorHAnsi" w:hAnsiTheme="minorHAnsi" w:cstheme="minorHAnsi"/>
        </w:rPr>
        <w:t>. So the opportunity to express any emotion is often omitted, leading to superficial reflection in assignments that do not engage students in an expression of how they really feel. Boud (2010) purports that for educational purposes, students are expected to learn from such</w:t>
      </w:r>
      <w:r w:rsidR="00F56585" w:rsidRPr="00586820">
        <w:rPr>
          <w:rFonts w:asciiTheme="minorHAnsi" w:hAnsiTheme="minorHAnsi" w:cstheme="minorHAnsi"/>
        </w:rPr>
        <w:t xml:space="preserve"> reflective</w:t>
      </w:r>
      <w:r w:rsidRPr="00586820">
        <w:rPr>
          <w:rFonts w:asciiTheme="minorHAnsi" w:hAnsiTheme="minorHAnsi" w:cstheme="minorHAnsi"/>
        </w:rPr>
        <w:t xml:space="preserve"> assignments to help them in the future. However, what is expected is a cogent account of what may be learned from the experience in the cosy and comforting language of nursing discourse. </w:t>
      </w:r>
    </w:p>
    <w:p w14:paraId="42098252" w14:textId="77777777" w:rsidR="009850C8" w:rsidRPr="00586820" w:rsidRDefault="009850C8" w:rsidP="008627F5">
      <w:pPr>
        <w:spacing w:after="0" w:line="240" w:lineRule="auto"/>
        <w:rPr>
          <w:rFonts w:asciiTheme="minorHAnsi" w:hAnsiTheme="minorHAnsi" w:cstheme="minorHAnsi"/>
        </w:rPr>
      </w:pPr>
    </w:p>
    <w:p w14:paraId="5F237B3E" w14:textId="3665440B" w:rsidR="00312CD5" w:rsidRPr="00586820" w:rsidRDefault="00312CD5" w:rsidP="00C94337">
      <w:pPr>
        <w:spacing w:after="0" w:line="240" w:lineRule="auto"/>
        <w:jc w:val="both"/>
        <w:rPr>
          <w:rFonts w:asciiTheme="minorHAnsi" w:hAnsiTheme="minorHAnsi" w:cstheme="minorHAnsi"/>
        </w:rPr>
      </w:pPr>
      <w:r w:rsidRPr="00586820">
        <w:rPr>
          <w:rFonts w:asciiTheme="minorHAnsi" w:hAnsiTheme="minorHAnsi" w:cstheme="minorHAnsi"/>
        </w:rPr>
        <w:t>The reflective assignment has to be written using the vehicles of expression</w:t>
      </w:r>
      <w:r w:rsidR="004B2E24" w:rsidRPr="00586820">
        <w:rPr>
          <w:rFonts w:asciiTheme="minorHAnsi" w:hAnsiTheme="minorHAnsi" w:cstheme="minorHAnsi"/>
        </w:rPr>
        <w:t>,</w:t>
      </w:r>
      <w:r w:rsidRPr="00586820">
        <w:rPr>
          <w:rFonts w:asciiTheme="minorHAnsi" w:hAnsiTheme="minorHAnsi" w:cstheme="minorHAnsi"/>
        </w:rPr>
        <w:t xml:space="preserve"> which the student has played no p</w:t>
      </w:r>
      <w:r w:rsidR="004B2E24" w:rsidRPr="00586820">
        <w:rPr>
          <w:rFonts w:asciiTheme="minorHAnsi" w:hAnsiTheme="minorHAnsi" w:cstheme="minorHAnsi"/>
        </w:rPr>
        <w:t>art in choosing (Saltiel, 2010).</w:t>
      </w:r>
      <w:r w:rsidR="00812195">
        <w:rPr>
          <w:rFonts w:asciiTheme="minorHAnsi" w:hAnsiTheme="minorHAnsi" w:cstheme="minorHAnsi"/>
        </w:rPr>
        <w:t xml:space="preserve"> </w:t>
      </w:r>
      <w:r w:rsidR="004B2E24" w:rsidRPr="00586820">
        <w:rPr>
          <w:rFonts w:asciiTheme="minorHAnsi" w:hAnsiTheme="minorHAnsi" w:cstheme="minorHAnsi"/>
        </w:rPr>
        <w:t>F</w:t>
      </w:r>
      <w:r w:rsidRPr="00586820">
        <w:rPr>
          <w:rFonts w:asciiTheme="minorHAnsi" w:hAnsiTheme="minorHAnsi" w:cstheme="minorHAnsi"/>
        </w:rPr>
        <w:t>or example, the language of academia required to fit the reflective account into a model using a set number of cue questions</w:t>
      </w:r>
      <w:r w:rsidR="004B2E24" w:rsidRPr="00586820">
        <w:rPr>
          <w:rFonts w:asciiTheme="minorHAnsi" w:hAnsiTheme="minorHAnsi" w:cstheme="minorHAnsi"/>
        </w:rPr>
        <w:t xml:space="preserve"> e.g. as advocated by Driscoll (2007)</w:t>
      </w:r>
      <w:r w:rsidRPr="00586820">
        <w:rPr>
          <w:rFonts w:asciiTheme="minorHAnsi" w:hAnsiTheme="minorHAnsi" w:cstheme="minorHAnsi"/>
        </w:rPr>
        <w:t>.</w:t>
      </w:r>
      <w:r w:rsidR="00812195">
        <w:rPr>
          <w:rFonts w:asciiTheme="minorHAnsi" w:hAnsiTheme="minorHAnsi" w:cstheme="minorHAnsi"/>
        </w:rPr>
        <w:t xml:space="preserve"> </w:t>
      </w:r>
      <w:r w:rsidRPr="00586820">
        <w:rPr>
          <w:rFonts w:asciiTheme="minorHAnsi" w:hAnsiTheme="minorHAnsi" w:cstheme="minorHAnsi"/>
        </w:rPr>
        <w:t>This use of cue questions</w:t>
      </w:r>
      <w:r w:rsidR="004B2E24" w:rsidRPr="00586820">
        <w:rPr>
          <w:rFonts w:asciiTheme="minorHAnsi" w:hAnsiTheme="minorHAnsi" w:cstheme="minorHAnsi"/>
        </w:rPr>
        <w:t xml:space="preserve"> and other guides to reflection (Gibbs, 1985; Johns, 1995)</w:t>
      </w:r>
      <w:r w:rsidRPr="00586820">
        <w:rPr>
          <w:rFonts w:asciiTheme="minorHAnsi" w:hAnsiTheme="minorHAnsi" w:cstheme="minorHAnsi"/>
        </w:rPr>
        <w:t xml:space="preserve"> </w:t>
      </w:r>
      <w:r w:rsidR="004B2E24" w:rsidRPr="00586820">
        <w:rPr>
          <w:rFonts w:asciiTheme="minorHAnsi" w:hAnsiTheme="minorHAnsi" w:cstheme="minorHAnsi"/>
        </w:rPr>
        <w:t xml:space="preserve">can </w:t>
      </w:r>
      <w:r w:rsidR="00914785" w:rsidRPr="00586820">
        <w:rPr>
          <w:rFonts w:asciiTheme="minorHAnsi" w:hAnsiTheme="minorHAnsi" w:cstheme="minorHAnsi"/>
        </w:rPr>
        <w:t xml:space="preserve">benefit novice nurses to develop reflection skills and value their practice experiences as a means of learning. Conversely, the guides used for reflection-on-action can </w:t>
      </w:r>
      <w:r w:rsidR="004B2E24" w:rsidRPr="00586820">
        <w:rPr>
          <w:rFonts w:asciiTheme="minorHAnsi" w:hAnsiTheme="minorHAnsi" w:cstheme="minorHAnsi"/>
        </w:rPr>
        <w:t>undervalue</w:t>
      </w:r>
      <w:r w:rsidRPr="00586820">
        <w:rPr>
          <w:rFonts w:asciiTheme="minorHAnsi" w:hAnsiTheme="minorHAnsi" w:cstheme="minorHAnsi"/>
        </w:rPr>
        <w:t xml:space="preserve"> nursing care, as the reflections themselves become procedural, as if the student is compliantly following a recipe.</w:t>
      </w:r>
      <w:r w:rsidR="00812195">
        <w:rPr>
          <w:rFonts w:asciiTheme="minorHAnsi" w:hAnsiTheme="minorHAnsi" w:cstheme="minorHAnsi"/>
        </w:rPr>
        <w:t xml:space="preserve"> </w:t>
      </w:r>
      <w:r w:rsidRPr="00586820">
        <w:rPr>
          <w:rFonts w:asciiTheme="minorHAnsi" w:hAnsiTheme="minorHAnsi" w:cstheme="minorHAnsi"/>
        </w:rPr>
        <w:t>As each cue question</w:t>
      </w:r>
      <w:r w:rsidR="004B2E24" w:rsidRPr="00586820">
        <w:rPr>
          <w:rFonts w:asciiTheme="minorHAnsi" w:hAnsiTheme="minorHAnsi" w:cstheme="minorHAnsi"/>
        </w:rPr>
        <w:t>/ stage</w:t>
      </w:r>
      <w:r w:rsidR="00CC1A73" w:rsidRPr="00586820">
        <w:rPr>
          <w:rFonts w:asciiTheme="minorHAnsi" w:hAnsiTheme="minorHAnsi" w:cstheme="minorHAnsi"/>
        </w:rPr>
        <w:t>/ cyclical process</w:t>
      </w:r>
      <w:r w:rsidRPr="00586820">
        <w:rPr>
          <w:rFonts w:asciiTheme="minorHAnsi" w:hAnsiTheme="minorHAnsi" w:cstheme="minorHAnsi"/>
        </w:rPr>
        <w:t xml:space="preserve"> has been dealt with, the student moves onto the next, rather than questioning and challenging the experiences they are describing.</w:t>
      </w:r>
      <w:r w:rsidR="00812195">
        <w:rPr>
          <w:rFonts w:asciiTheme="minorHAnsi" w:hAnsiTheme="minorHAnsi" w:cstheme="minorHAnsi"/>
        </w:rPr>
        <w:t xml:space="preserve"> </w:t>
      </w:r>
    </w:p>
    <w:p w14:paraId="6F3BD0E3" w14:textId="77777777" w:rsidR="00312CD5" w:rsidRPr="00586820" w:rsidRDefault="00312CD5" w:rsidP="008627F5">
      <w:pPr>
        <w:spacing w:after="0" w:line="240" w:lineRule="auto"/>
        <w:rPr>
          <w:rFonts w:asciiTheme="minorHAnsi" w:hAnsiTheme="minorHAnsi" w:cstheme="minorHAnsi"/>
        </w:rPr>
      </w:pPr>
    </w:p>
    <w:p w14:paraId="64C98CB9" w14:textId="4741559C" w:rsidR="00FC2C16" w:rsidRPr="00586820" w:rsidRDefault="00FC2C16" w:rsidP="00C94337">
      <w:pPr>
        <w:spacing w:after="0" w:line="240" w:lineRule="auto"/>
        <w:jc w:val="both"/>
        <w:rPr>
          <w:rFonts w:asciiTheme="minorHAnsi" w:hAnsiTheme="minorHAnsi" w:cstheme="minorHAnsi"/>
        </w:rPr>
      </w:pPr>
      <w:r w:rsidRPr="00586820">
        <w:rPr>
          <w:rFonts w:asciiTheme="minorHAnsi" w:hAnsiTheme="minorHAnsi" w:cstheme="minorHAnsi"/>
        </w:rPr>
        <w:t>Reflective frameworks can also restrict exploration of practice insofar as these suppress creativity and thinking (Nicholl and Higgins, 2004).</w:t>
      </w:r>
      <w:r w:rsidR="00812195">
        <w:rPr>
          <w:rFonts w:asciiTheme="minorHAnsi" w:hAnsiTheme="minorHAnsi" w:cstheme="minorHAnsi"/>
        </w:rPr>
        <w:t xml:space="preserve"> </w:t>
      </w:r>
      <w:r w:rsidRPr="00586820">
        <w:rPr>
          <w:rFonts w:asciiTheme="minorHAnsi" w:hAnsiTheme="minorHAnsi" w:cstheme="minorHAnsi"/>
        </w:rPr>
        <w:t xml:space="preserve">Indeed, engaging in critical reflection can lead to uncertainty about self (Parahoo, 2006). The emergence of self-doubt may result from students being faced with incidents, which exceed the scope of questions posed within the reflective framework. </w:t>
      </w:r>
    </w:p>
    <w:p w14:paraId="57C0E467" w14:textId="77777777" w:rsidR="00FE0E38" w:rsidRPr="00586820" w:rsidRDefault="00FE0E38" w:rsidP="008627F5">
      <w:pPr>
        <w:spacing w:after="0" w:line="240" w:lineRule="auto"/>
        <w:rPr>
          <w:rFonts w:asciiTheme="minorHAnsi" w:hAnsiTheme="minorHAnsi" w:cstheme="minorHAnsi"/>
        </w:rPr>
      </w:pPr>
    </w:p>
    <w:p w14:paraId="23288394" w14:textId="25267457" w:rsidR="00067E8C" w:rsidRPr="00586820" w:rsidRDefault="00067E8C" w:rsidP="00C94337">
      <w:pPr>
        <w:spacing w:after="0" w:line="240" w:lineRule="auto"/>
        <w:jc w:val="both"/>
        <w:rPr>
          <w:rFonts w:asciiTheme="minorHAnsi" w:hAnsiTheme="minorHAnsi" w:cstheme="minorHAnsi"/>
        </w:rPr>
      </w:pPr>
      <w:r w:rsidRPr="00586820">
        <w:rPr>
          <w:rFonts w:asciiTheme="minorHAnsi" w:hAnsiTheme="minorHAnsi" w:cstheme="minorHAnsi"/>
        </w:rPr>
        <w:t>Learning through reflection</w:t>
      </w:r>
      <w:r w:rsidR="00CB7E46" w:rsidRPr="00586820">
        <w:rPr>
          <w:rFonts w:asciiTheme="minorHAnsi" w:hAnsiTheme="minorHAnsi" w:cstheme="minorHAnsi"/>
        </w:rPr>
        <w:t>-on-action</w:t>
      </w:r>
      <w:r w:rsidRPr="00586820">
        <w:rPr>
          <w:rFonts w:asciiTheme="minorHAnsi" w:hAnsiTheme="minorHAnsi" w:cstheme="minorHAnsi"/>
        </w:rPr>
        <w:t xml:space="preserve"> can be a laborious and formulaic process (Palmer</w:t>
      </w:r>
      <w:r w:rsidRPr="00525C41">
        <w:rPr>
          <w:rFonts w:asciiTheme="minorHAnsi" w:hAnsiTheme="minorHAnsi" w:cstheme="minorHAnsi"/>
        </w:rPr>
        <w:t xml:space="preserve"> et al., </w:t>
      </w:r>
      <w:r w:rsidRPr="00586820">
        <w:rPr>
          <w:rFonts w:asciiTheme="minorHAnsi" w:hAnsiTheme="minorHAnsi" w:cstheme="minorHAnsi"/>
        </w:rPr>
        <w:t>1994) and can become just another tool of technical rationalit</w:t>
      </w:r>
      <w:r w:rsidRPr="00D643DF">
        <w:rPr>
          <w:rFonts w:asciiTheme="minorHAnsi" w:hAnsiTheme="minorHAnsi" w:cstheme="minorHAnsi"/>
        </w:rPr>
        <w:t>y (Rolfe, 2001;</w:t>
      </w:r>
      <w:r w:rsidRPr="00EF6288">
        <w:rPr>
          <w:rFonts w:asciiTheme="minorHAnsi" w:hAnsiTheme="minorHAnsi" w:cstheme="minorHAnsi"/>
        </w:rPr>
        <w:t xml:space="preserve"> Rol</w:t>
      </w:r>
      <w:r w:rsidRPr="00586820">
        <w:rPr>
          <w:rFonts w:asciiTheme="minorHAnsi" w:hAnsiTheme="minorHAnsi" w:cstheme="minorHAnsi"/>
        </w:rPr>
        <w:t xml:space="preserve">fe and Gardener, </w:t>
      </w:r>
      <w:r w:rsidR="00896D5B" w:rsidRPr="00586820">
        <w:rPr>
          <w:rFonts w:asciiTheme="minorHAnsi" w:hAnsiTheme="minorHAnsi" w:cstheme="minorHAnsi"/>
        </w:rPr>
        <w:t xml:space="preserve">2006). </w:t>
      </w:r>
      <w:r w:rsidRPr="00586820">
        <w:rPr>
          <w:rFonts w:asciiTheme="minorHAnsi" w:hAnsiTheme="minorHAnsi" w:cstheme="minorHAnsi"/>
        </w:rPr>
        <w:t>Whilst reflection</w:t>
      </w:r>
      <w:r w:rsidR="00896D5B" w:rsidRPr="00586820">
        <w:rPr>
          <w:rFonts w:asciiTheme="minorHAnsi" w:hAnsiTheme="minorHAnsi" w:cstheme="minorHAnsi"/>
        </w:rPr>
        <w:t>-on-action</w:t>
      </w:r>
      <w:r w:rsidRPr="00586820">
        <w:rPr>
          <w:rFonts w:asciiTheme="minorHAnsi" w:hAnsiTheme="minorHAnsi" w:cstheme="minorHAnsi"/>
        </w:rPr>
        <w:t xml:space="preserve"> can be used to relate theory to practice and practice to theory, much student reflection remains superficial (Field, 2004). </w:t>
      </w:r>
      <w:r w:rsidR="00525C41">
        <w:rPr>
          <w:rFonts w:asciiTheme="minorHAnsi" w:hAnsiTheme="minorHAnsi" w:cstheme="minorHAnsi"/>
        </w:rPr>
        <w:tab/>
      </w:r>
    </w:p>
    <w:p w14:paraId="644C8D98" w14:textId="77777777" w:rsidR="00FC2C16" w:rsidRPr="00586820" w:rsidRDefault="00FC2C16" w:rsidP="008627F5">
      <w:pPr>
        <w:spacing w:after="0" w:line="240" w:lineRule="auto"/>
        <w:rPr>
          <w:rFonts w:asciiTheme="minorHAnsi" w:hAnsiTheme="minorHAnsi" w:cstheme="minorHAnsi"/>
        </w:rPr>
      </w:pPr>
    </w:p>
    <w:p w14:paraId="67E0EF56" w14:textId="77777777" w:rsidR="006F3CFC" w:rsidRPr="00586820" w:rsidRDefault="006F3CFC" w:rsidP="008627F5">
      <w:pPr>
        <w:spacing w:after="0" w:line="240" w:lineRule="auto"/>
        <w:rPr>
          <w:rFonts w:asciiTheme="minorHAnsi" w:hAnsiTheme="minorHAnsi" w:cstheme="minorHAnsi"/>
          <w:i/>
        </w:rPr>
      </w:pPr>
      <w:r w:rsidRPr="00586820">
        <w:rPr>
          <w:rFonts w:asciiTheme="minorHAnsi" w:hAnsiTheme="minorHAnsi" w:cstheme="minorHAnsi"/>
          <w:i/>
        </w:rPr>
        <w:t>Overstressing of the negative side when engaging in reflection-on-action</w:t>
      </w:r>
    </w:p>
    <w:p w14:paraId="7865DE31" w14:textId="64955D49" w:rsidR="008D026E" w:rsidRPr="00586820" w:rsidRDefault="00B83AD3" w:rsidP="00D643DF">
      <w:pPr>
        <w:spacing w:after="0" w:line="240" w:lineRule="auto"/>
        <w:jc w:val="both"/>
        <w:rPr>
          <w:rFonts w:asciiTheme="minorHAnsi" w:hAnsiTheme="minorHAnsi" w:cstheme="minorHAnsi"/>
        </w:rPr>
      </w:pPr>
      <w:r w:rsidRPr="00586820">
        <w:rPr>
          <w:rFonts w:asciiTheme="minorHAnsi" w:hAnsiTheme="minorHAnsi" w:cstheme="minorHAnsi"/>
        </w:rPr>
        <w:t>G</w:t>
      </w:r>
      <w:r w:rsidR="00067E8C" w:rsidRPr="00586820">
        <w:rPr>
          <w:rFonts w:asciiTheme="minorHAnsi" w:hAnsiTheme="minorHAnsi" w:cstheme="minorHAnsi"/>
        </w:rPr>
        <w:t>ive</w:t>
      </w:r>
      <w:r w:rsidR="00FC2C16" w:rsidRPr="00586820">
        <w:rPr>
          <w:rFonts w:asciiTheme="minorHAnsi" w:hAnsiTheme="minorHAnsi" w:cstheme="minorHAnsi"/>
        </w:rPr>
        <w:t>n the focus of reflection-on-action</w:t>
      </w:r>
      <w:r w:rsidR="00067E8C" w:rsidRPr="00586820">
        <w:rPr>
          <w:rFonts w:asciiTheme="minorHAnsi" w:hAnsiTheme="minorHAnsi" w:cstheme="minorHAnsi"/>
        </w:rPr>
        <w:t xml:space="preserve"> on the role of the individual as well as the in-built assumptions concerning the power of the individ</w:t>
      </w:r>
      <w:r w:rsidR="00F56585" w:rsidRPr="00586820">
        <w:rPr>
          <w:rFonts w:asciiTheme="minorHAnsi" w:hAnsiTheme="minorHAnsi" w:cstheme="minorHAnsi"/>
        </w:rPr>
        <w:t xml:space="preserve">ual to make decisive change for </w:t>
      </w:r>
      <w:r w:rsidR="00067E8C" w:rsidRPr="00586820">
        <w:rPr>
          <w:rFonts w:asciiTheme="minorHAnsi" w:hAnsiTheme="minorHAnsi" w:cstheme="minorHAnsi"/>
        </w:rPr>
        <w:t>the good if s/he were so determined, there is a danger of overstressing the negative side of reflection</w:t>
      </w:r>
      <w:r w:rsidR="00896D5B" w:rsidRPr="00586820">
        <w:rPr>
          <w:rFonts w:asciiTheme="minorHAnsi" w:hAnsiTheme="minorHAnsi" w:cstheme="minorHAnsi"/>
        </w:rPr>
        <w:t>-on-action</w:t>
      </w:r>
      <w:r w:rsidR="00067E8C" w:rsidRPr="00586820">
        <w:rPr>
          <w:rFonts w:asciiTheme="minorHAnsi" w:hAnsiTheme="minorHAnsi" w:cstheme="minorHAnsi"/>
        </w:rPr>
        <w:t>, encouraging practitioners to see themselves as ‘not good enough’ (Hargreaves, 1997, p</w:t>
      </w:r>
      <w:r w:rsidR="00525C41">
        <w:rPr>
          <w:rFonts w:asciiTheme="minorHAnsi" w:hAnsiTheme="minorHAnsi" w:cstheme="minorHAnsi"/>
        </w:rPr>
        <w:t xml:space="preserve"> </w:t>
      </w:r>
      <w:r w:rsidR="00067E8C" w:rsidRPr="00586820">
        <w:rPr>
          <w:rFonts w:asciiTheme="minorHAnsi" w:hAnsiTheme="minorHAnsi" w:cstheme="minorHAnsi"/>
        </w:rPr>
        <w:t>6-7).</w:t>
      </w:r>
      <w:r w:rsidR="00812195">
        <w:rPr>
          <w:rFonts w:asciiTheme="minorHAnsi" w:hAnsiTheme="minorHAnsi" w:cstheme="minorHAnsi"/>
        </w:rPr>
        <w:t xml:space="preserve"> </w:t>
      </w:r>
    </w:p>
    <w:p w14:paraId="7AB8BEB0" w14:textId="77777777" w:rsidR="008D026E" w:rsidRPr="00586820" w:rsidRDefault="008D026E" w:rsidP="008627F5">
      <w:pPr>
        <w:spacing w:after="0" w:line="240" w:lineRule="auto"/>
        <w:rPr>
          <w:rFonts w:asciiTheme="minorHAnsi" w:hAnsiTheme="minorHAnsi" w:cstheme="minorHAnsi"/>
        </w:rPr>
      </w:pPr>
    </w:p>
    <w:p w14:paraId="3B119271" w14:textId="6114AB70" w:rsidR="008D026E" w:rsidRPr="00586820" w:rsidRDefault="00067E8C" w:rsidP="00D643DF">
      <w:pPr>
        <w:spacing w:after="0" w:line="240" w:lineRule="auto"/>
        <w:jc w:val="both"/>
        <w:rPr>
          <w:rFonts w:asciiTheme="minorHAnsi" w:hAnsiTheme="minorHAnsi" w:cstheme="minorHAnsi"/>
          <w:color w:val="000000"/>
        </w:rPr>
      </w:pPr>
      <w:r w:rsidRPr="00586820">
        <w:rPr>
          <w:rFonts w:asciiTheme="minorHAnsi" w:hAnsiTheme="minorHAnsi" w:cstheme="minorHAnsi"/>
        </w:rPr>
        <w:t>Ixer (1999)</w:t>
      </w:r>
      <w:r w:rsidR="00F80E3C" w:rsidRPr="00586820">
        <w:rPr>
          <w:rFonts w:asciiTheme="minorHAnsi" w:hAnsiTheme="minorHAnsi" w:cstheme="minorHAnsi"/>
        </w:rPr>
        <w:t xml:space="preserve"> and more recently Edwards (2013</w:t>
      </w:r>
      <w:r w:rsidR="00525C41">
        <w:rPr>
          <w:rFonts w:asciiTheme="minorHAnsi" w:hAnsiTheme="minorHAnsi" w:cstheme="minorHAnsi"/>
        </w:rPr>
        <w:t xml:space="preserve">; </w:t>
      </w:r>
      <w:r w:rsidR="00F80E3C" w:rsidRPr="00586820">
        <w:rPr>
          <w:rFonts w:asciiTheme="minorHAnsi" w:hAnsiTheme="minorHAnsi" w:cstheme="minorHAnsi"/>
        </w:rPr>
        <w:t>2014)</w:t>
      </w:r>
      <w:r w:rsidRPr="00586820">
        <w:rPr>
          <w:rFonts w:asciiTheme="minorHAnsi" w:hAnsiTheme="minorHAnsi" w:cstheme="minorHAnsi"/>
        </w:rPr>
        <w:t xml:space="preserve"> has argued that the potential of reflection</w:t>
      </w:r>
      <w:r w:rsidR="00896D5B" w:rsidRPr="00586820">
        <w:rPr>
          <w:rFonts w:asciiTheme="minorHAnsi" w:hAnsiTheme="minorHAnsi" w:cstheme="minorHAnsi"/>
        </w:rPr>
        <w:t>-on-action</w:t>
      </w:r>
      <w:r w:rsidRPr="00586820">
        <w:rPr>
          <w:rFonts w:asciiTheme="minorHAnsi" w:hAnsiTheme="minorHAnsi" w:cstheme="minorHAnsi"/>
        </w:rPr>
        <w:t xml:space="preserve"> to generate learning from practice in nursing is limited</w:t>
      </w:r>
      <w:r w:rsidR="00CC1A73" w:rsidRPr="00586820">
        <w:rPr>
          <w:rFonts w:asciiTheme="minorHAnsi" w:hAnsiTheme="minorHAnsi" w:cstheme="minorHAnsi"/>
        </w:rPr>
        <w:t>,</w:t>
      </w:r>
      <w:r w:rsidRPr="00586820">
        <w:rPr>
          <w:rFonts w:asciiTheme="minorHAnsi" w:hAnsiTheme="minorHAnsi" w:cstheme="minorHAnsi"/>
        </w:rPr>
        <w:t xml:space="preserve"> as it relies too much on such negativity, with the focus on self-criticism (what a nurse did not do well) rather than on self-praise (what a nurse did well).</w:t>
      </w:r>
      <w:r w:rsidR="00812195">
        <w:rPr>
          <w:rFonts w:asciiTheme="minorHAnsi" w:hAnsiTheme="minorHAnsi" w:cstheme="minorHAnsi"/>
        </w:rPr>
        <w:t xml:space="preserve"> </w:t>
      </w:r>
      <w:r w:rsidRPr="00586820">
        <w:rPr>
          <w:rFonts w:asciiTheme="minorHAnsi" w:hAnsiTheme="minorHAnsi" w:cstheme="minorHAnsi"/>
        </w:rPr>
        <w:t>Again, this is far from inevitable and, in the hands of a skilled teacher, can be avoided.</w:t>
      </w:r>
      <w:r w:rsidR="00812195">
        <w:rPr>
          <w:rFonts w:asciiTheme="minorHAnsi" w:hAnsiTheme="minorHAnsi" w:cstheme="minorHAnsi"/>
        </w:rPr>
        <w:t xml:space="preserve"> </w:t>
      </w:r>
      <w:r w:rsidRPr="00586820">
        <w:rPr>
          <w:rFonts w:asciiTheme="minorHAnsi" w:hAnsiTheme="minorHAnsi" w:cstheme="minorHAnsi"/>
        </w:rPr>
        <w:t xml:space="preserve">But the potential for playing down the achievements of a student, and to stress only what 'improvements' are required, is a very present one. </w:t>
      </w:r>
      <w:r w:rsidR="00FC2C16" w:rsidRPr="00586820">
        <w:rPr>
          <w:rFonts w:asciiTheme="minorHAnsi" w:hAnsiTheme="minorHAnsi" w:cstheme="minorHAnsi"/>
        </w:rPr>
        <w:t>This negativity toward one’s own practice and oneself may hint at a limitation of reflection-on-action as it is presently conceived. Nevertheless,</w:t>
      </w:r>
      <w:r w:rsidR="00FC2C16" w:rsidRPr="00586820">
        <w:rPr>
          <w:rFonts w:asciiTheme="minorHAnsi" w:hAnsiTheme="minorHAnsi" w:cstheme="minorHAnsi"/>
          <w:b/>
        </w:rPr>
        <w:t xml:space="preserve"> </w:t>
      </w:r>
      <w:r w:rsidR="00FC2C16" w:rsidRPr="00586820">
        <w:rPr>
          <w:rFonts w:asciiTheme="minorHAnsi" w:hAnsiTheme="minorHAnsi" w:cstheme="minorHAnsi"/>
          <w:color w:val="000000"/>
        </w:rPr>
        <w:t xml:space="preserve">not all of the above will be experienced by all </w:t>
      </w:r>
      <w:r w:rsidR="00F80E3C" w:rsidRPr="00586820">
        <w:rPr>
          <w:rFonts w:asciiTheme="minorHAnsi" w:hAnsiTheme="minorHAnsi" w:cstheme="minorHAnsi"/>
          <w:color w:val="000000"/>
        </w:rPr>
        <w:t>student</w:t>
      </w:r>
      <w:r w:rsidR="00FC2C16" w:rsidRPr="00586820">
        <w:rPr>
          <w:rFonts w:asciiTheme="minorHAnsi" w:hAnsiTheme="minorHAnsi" w:cstheme="minorHAnsi"/>
          <w:color w:val="000000"/>
        </w:rPr>
        <w:t xml:space="preserve"> nurses as each person’s learn</w:t>
      </w:r>
      <w:r w:rsidR="00B83AD3" w:rsidRPr="00586820">
        <w:rPr>
          <w:rFonts w:asciiTheme="minorHAnsi" w:hAnsiTheme="minorHAnsi" w:cstheme="minorHAnsi"/>
          <w:color w:val="000000"/>
        </w:rPr>
        <w:t>ing may be different due to his</w:t>
      </w:r>
      <w:r w:rsidR="00FC2C16" w:rsidRPr="00586820">
        <w:rPr>
          <w:rFonts w:asciiTheme="minorHAnsi" w:hAnsiTheme="minorHAnsi" w:cstheme="minorHAnsi"/>
          <w:color w:val="000000"/>
        </w:rPr>
        <w:t>/ her individual emotions, personality and past experiences.</w:t>
      </w:r>
      <w:r w:rsidR="00812195">
        <w:rPr>
          <w:rFonts w:asciiTheme="minorHAnsi" w:hAnsiTheme="minorHAnsi" w:cstheme="minorHAnsi"/>
          <w:color w:val="000000"/>
        </w:rPr>
        <w:t xml:space="preserve"> </w:t>
      </w:r>
    </w:p>
    <w:p w14:paraId="22685E42" w14:textId="4881CEA7" w:rsidR="00AF1475" w:rsidRPr="00586820" w:rsidRDefault="00AF1475" w:rsidP="008627F5">
      <w:pPr>
        <w:spacing w:after="0" w:line="240" w:lineRule="auto"/>
        <w:rPr>
          <w:rFonts w:asciiTheme="minorHAnsi" w:hAnsiTheme="minorHAnsi" w:cstheme="minorHAnsi"/>
        </w:rPr>
      </w:pPr>
    </w:p>
    <w:p w14:paraId="7F4D1251" w14:textId="18F4C014" w:rsidR="00305912" w:rsidRPr="00525C41" w:rsidRDefault="00305912" w:rsidP="008627F5">
      <w:pPr>
        <w:spacing w:after="0" w:line="240" w:lineRule="auto"/>
        <w:rPr>
          <w:rFonts w:asciiTheme="minorHAnsi" w:hAnsiTheme="minorHAnsi" w:cstheme="minorHAnsi"/>
          <w:b/>
          <w:i/>
        </w:rPr>
      </w:pPr>
      <w:r w:rsidRPr="00525C41">
        <w:rPr>
          <w:rFonts w:asciiTheme="minorHAnsi" w:hAnsiTheme="minorHAnsi" w:cstheme="minorHAnsi"/>
          <w:b/>
          <w:i/>
        </w:rPr>
        <w:t>Reflection-</w:t>
      </w:r>
      <w:r w:rsidR="00FE0E38" w:rsidRPr="00525C41">
        <w:rPr>
          <w:rFonts w:asciiTheme="minorHAnsi" w:hAnsiTheme="minorHAnsi" w:cstheme="minorHAnsi"/>
          <w:b/>
          <w:i/>
        </w:rPr>
        <w:t>beyond</w:t>
      </w:r>
      <w:r w:rsidRPr="00525C41">
        <w:rPr>
          <w:rFonts w:asciiTheme="minorHAnsi" w:hAnsiTheme="minorHAnsi" w:cstheme="minorHAnsi"/>
          <w:b/>
          <w:i/>
        </w:rPr>
        <w:t>-action</w:t>
      </w:r>
    </w:p>
    <w:p w14:paraId="7696479C" w14:textId="2C9AFB78" w:rsidR="00896D5B" w:rsidRPr="00586820" w:rsidRDefault="00896D5B" w:rsidP="00D643DF">
      <w:pPr>
        <w:spacing w:after="0" w:line="240" w:lineRule="auto"/>
        <w:jc w:val="both"/>
        <w:rPr>
          <w:rFonts w:asciiTheme="minorHAnsi" w:hAnsiTheme="minorHAnsi" w:cstheme="minorHAnsi"/>
        </w:rPr>
      </w:pPr>
      <w:r w:rsidRPr="00586820">
        <w:rPr>
          <w:rFonts w:asciiTheme="minorHAnsi" w:hAnsiTheme="minorHAnsi" w:cstheme="minorHAnsi"/>
        </w:rPr>
        <w:t>One of the criticisms levelled at the different notions of reflection-on-action concerns the validity of so-called ‘true accounts’ that are produced in reflection assignments, and which, it is suggested, do not take into account sufficiently the constructed and subjective nature of practice situations</w:t>
      </w:r>
      <w:r w:rsidR="00DF33C1" w:rsidRPr="00586820">
        <w:rPr>
          <w:rFonts w:asciiTheme="minorHAnsi" w:hAnsiTheme="minorHAnsi" w:cstheme="minorHAnsi"/>
        </w:rPr>
        <w:t xml:space="preserve"> (Edwards, 2014)</w:t>
      </w:r>
      <w:r w:rsidRPr="00586820">
        <w:rPr>
          <w:rFonts w:asciiTheme="minorHAnsi" w:hAnsiTheme="minorHAnsi" w:cstheme="minorHAnsi"/>
        </w:rPr>
        <w:t>. According to</w:t>
      </w:r>
      <w:r w:rsidR="00DF33C1" w:rsidRPr="00586820">
        <w:rPr>
          <w:rFonts w:asciiTheme="minorHAnsi" w:hAnsiTheme="minorHAnsi" w:cstheme="minorHAnsi"/>
        </w:rPr>
        <w:t xml:space="preserve"> Edwards</w:t>
      </w:r>
      <w:r w:rsidRPr="00586820">
        <w:rPr>
          <w:rFonts w:asciiTheme="minorHAnsi" w:hAnsiTheme="minorHAnsi" w:cstheme="minorHAnsi"/>
        </w:rPr>
        <w:t xml:space="preserve"> (</w:t>
      </w:r>
      <w:r w:rsidR="00DF33C1" w:rsidRPr="00586820">
        <w:rPr>
          <w:rFonts w:asciiTheme="minorHAnsi" w:hAnsiTheme="minorHAnsi" w:cstheme="minorHAnsi"/>
        </w:rPr>
        <w:t>2013</w:t>
      </w:r>
      <w:r w:rsidRPr="00586820">
        <w:rPr>
          <w:rFonts w:asciiTheme="minorHAnsi" w:hAnsiTheme="minorHAnsi" w:cstheme="minorHAnsi"/>
        </w:rPr>
        <w:t>), reflection-on-action accounts of practice are generally taken as giving unmediated access to the objective world of the practitioner; they are treated as merely ‘after-the-fact’ accounts of experience that make practice accessible to the read</w:t>
      </w:r>
      <w:r w:rsidR="00044D72" w:rsidRPr="00586820">
        <w:rPr>
          <w:rFonts w:asciiTheme="minorHAnsi" w:hAnsiTheme="minorHAnsi" w:cstheme="minorHAnsi"/>
        </w:rPr>
        <w:t>er</w:t>
      </w:r>
      <w:r w:rsidRPr="00586820">
        <w:rPr>
          <w:rFonts w:asciiTheme="minorHAnsi" w:hAnsiTheme="minorHAnsi" w:cstheme="minorHAnsi"/>
        </w:rPr>
        <w:t xml:space="preserve">/ listener, without any critical consideration of the true claim embodied in the account or how the student has </w:t>
      </w:r>
      <w:r w:rsidRPr="00586820">
        <w:rPr>
          <w:rFonts w:asciiTheme="minorHAnsi" w:hAnsiTheme="minorHAnsi" w:cstheme="minorHAnsi"/>
        </w:rPr>
        <w:lastRenderedPageBreak/>
        <w:t>developed/ improved as a consequence.</w:t>
      </w:r>
      <w:r w:rsidR="00812195">
        <w:rPr>
          <w:rFonts w:asciiTheme="minorHAnsi" w:hAnsiTheme="minorHAnsi" w:cstheme="minorHAnsi"/>
        </w:rPr>
        <w:t xml:space="preserve"> </w:t>
      </w:r>
      <w:r w:rsidRPr="00586820">
        <w:rPr>
          <w:rFonts w:asciiTheme="minorHAnsi" w:hAnsiTheme="minorHAnsi" w:cstheme="minorHAnsi"/>
        </w:rPr>
        <w:t>To see such accounts as reflecting ‘what really happened’ over-emphasises the space available for free choice and agency, as well as assuming that any such reality is ever accessibl</w:t>
      </w:r>
      <w:r w:rsidRPr="00EF6288">
        <w:rPr>
          <w:rFonts w:asciiTheme="minorHAnsi" w:hAnsiTheme="minorHAnsi" w:cstheme="minorHAnsi"/>
        </w:rPr>
        <w:t>e</w:t>
      </w:r>
      <w:r w:rsidR="00DF33C1" w:rsidRPr="00EF6288">
        <w:rPr>
          <w:rFonts w:asciiTheme="minorHAnsi" w:hAnsiTheme="minorHAnsi" w:cstheme="minorHAnsi"/>
        </w:rPr>
        <w:t xml:space="preserve"> (Rolfe, 2001)</w:t>
      </w:r>
      <w:r w:rsidRPr="00EF6288">
        <w:rPr>
          <w:rFonts w:asciiTheme="minorHAnsi" w:hAnsiTheme="minorHAnsi" w:cstheme="minorHAnsi"/>
        </w:rPr>
        <w:t>. Perh</w:t>
      </w:r>
      <w:r w:rsidRPr="00586820">
        <w:rPr>
          <w:rFonts w:asciiTheme="minorHAnsi" w:hAnsiTheme="minorHAnsi" w:cstheme="minorHAnsi"/>
        </w:rPr>
        <w:t xml:space="preserve">aps </w:t>
      </w:r>
      <w:r w:rsidR="00791DEB" w:rsidRPr="00586820">
        <w:rPr>
          <w:rFonts w:asciiTheme="minorHAnsi" w:hAnsiTheme="minorHAnsi" w:cstheme="minorHAnsi"/>
        </w:rPr>
        <w:t xml:space="preserve">it is time to move forward and </w:t>
      </w:r>
      <w:r w:rsidR="00BA5A5D" w:rsidRPr="00586820">
        <w:rPr>
          <w:rFonts w:asciiTheme="minorHAnsi" w:hAnsiTheme="minorHAnsi" w:cstheme="minorHAnsi"/>
        </w:rPr>
        <w:t>utilise different terminology and r</w:t>
      </w:r>
      <w:r w:rsidRPr="00586820">
        <w:rPr>
          <w:rFonts w:asciiTheme="minorHAnsi" w:hAnsiTheme="minorHAnsi" w:cstheme="minorHAnsi"/>
        </w:rPr>
        <w:t>eflection-</w:t>
      </w:r>
      <w:r w:rsidR="00FE0E38" w:rsidRPr="00586820">
        <w:rPr>
          <w:rFonts w:asciiTheme="minorHAnsi" w:hAnsiTheme="minorHAnsi" w:cstheme="minorHAnsi"/>
        </w:rPr>
        <w:t>beyond</w:t>
      </w:r>
      <w:r w:rsidRPr="00586820">
        <w:rPr>
          <w:rFonts w:asciiTheme="minorHAnsi" w:hAnsiTheme="minorHAnsi" w:cstheme="minorHAnsi"/>
        </w:rPr>
        <w:t>-action</w:t>
      </w:r>
      <w:r w:rsidR="00691B9F" w:rsidRPr="00586820">
        <w:rPr>
          <w:rFonts w:asciiTheme="minorHAnsi" w:hAnsiTheme="minorHAnsi" w:cstheme="minorHAnsi"/>
        </w:rPr>
        <w:t xml:space="preserve"> using story</w:t>
      </w:r>
      <w:r w:rsidR="00791DEB" w:rsidRPr="00586820">
        <w:rPr>
          <w:rFonts w:asciiTheme="minorHAnsi" w:hAnsiTheme="minorHAnsi" w:cstheme="minorHAnsi"/>
        </w:rPr>
        <w:t xml:space="preserve"> might hel</w:t>
      </w:r>
      <w:r w:rsidR="00AE5503" w:rsidRPr="00586820">
        <w:rPr>
          <w:rFonts w:asciiTheme="minorHAnsi" w:hAnsiTheme="minorHAnsi" w:cstheme="minorHAnsi"/>
        </w:rPr>
        <w:t>p</w:t>
      </w:r>
      <w:r w:rsidRPr="00586820">
        <w:rPr>
          <w:rFonts w:asciiTheme="minorHAnsi" w:hAnsiTheme="minorHAnsi" w:cstheme="minorHAnsi"/>
        </w:rPr>
        <w:t>.</w:t>
      </w:r>
    </w:p>
    <w:p w14:paraId="5311C062" w14:textId="77777777" w:rsidR="00FE0E38" w:rsidRPr="00586820" w:rsidRDefault="00FE0E38" w:rsidP="008627F5">
      <w:pPr>
        <w:spacing w:after="0" w:line="240" w:lineRule="auto"/>
        <w:rPr>
          <w:rFonts w:asciiTheme="minorHAnsi" w:hAnsiTheme="minorHAnsi" w:cstheme="minorHAnsi"/>
        </w:rPr>
      </w:pPr>
    </w:p>
    <w:p w14:paraId="65FC9776" w14:textId="551A0942" w:rsidR="00791DEB" w:rsidRPr="00525C41" w:rsidRDefault="000025E0" w:rsidP="008627F5">
      <w:pPr>
        <w:spacing w:after="0" w:line="240" w:lineRule="auto"/>
        <w:rPr>
          <w:rFonts w:asciiTheme="minorHAnsi" w:hAnsiTheme="minorHAnsi" w:cstheme="minorHAnsi"/>
          <w:b/>
          <w:i/>
        </w:rPr>
      </w:pPr>
      <w:r w:rsidRPr="00525C41">
        <w:rPr>
          <w:rFonts w:asciiTheme="minorHAnsi" w:hAnsiTheme="minorHAnsi" w:cstheme="minorHAnsi"/>
          <w:b/>
          <w:i/>
        </w:rPr>
        <w:t>Reflection-</w:t>
      </w:r>
      <w:r w:rsidR="00FE0E38" w:rsidRPr="00525C41">
        <w:rPr>
          <w:rFonts w:asciiTheme="minorHAnsi" w:hAnsiTheme="minorHAnsi" w:cstheme="minorHAnsi"/>
          <w:b/>
          <w:i/>
        </w:rPr>
        <w:t>beyond</w:t>
      </w:r>
      <w:r w:rsidRPr="00525C41">
        <w:rPr>
          <w:rFonts w:asciiTheme="minorHAnsi" w:hAnsiTheme="minorHAnsi" w:cstheme="minorHAnsi"/>
          <w:b/>
          <w:i/>
        </w:rPr>
        <w:t>-action using</w:t>
      </w:r>
      <w:r w:rsidR="00791DEB" w:rsidRPr="00525C41">
        <w:rPr>
          <w:rFonts w:asciiTheme="minorHAnsi" w:hAnsiTheme="minorHAnsi" w:cstheme="minorHAnsi"/>
          <w:b/>
          <w:i/>
        </w:rPr>
        <w:t xml:space="preserve"> story</w:t>
      </w:r>
    </w:p>
    <w:p w14:paraId="264B747E" w14:textId="7A1E5010" w:rsidR="00791DEB" w:rsidRPr="00586820" w:rsidRDefault="00DF33C1" w:rsidP="00D643DF">
      <w:pPr>
        <w:spacing w:after="0" w:line="240" w:lineRule="auto"/>
        <w:jc w:val="both"/>
        <w:rPr>
          <w:rFonts w:asciiTheme="minorHAnsi" w:hAnsiTheme="minorHAnsi" w:cstheme="minorHAnsi"/>
        </w:rPr>
      </w:pPr>
      <w:r w:rsidRPr="00586820">
        <w:rPr>
          <w:rFonts w:asciiTheme="minorHAnsi" w:hAnsiTheme="minorHAnsi" w:cstheme="minorHAnsi"/>
        </w:rPr>
        <w:t>This article proposes that r</w:t>
      </w:r>
      <w:r w:rsidR="00791DEB" w:rsidRPr="00586820">
        <w:rPr>
          <w:rFonts w:asciiTheme="minorHAnsi" w:hAnsiTheme="minorHAnsi" w:cstheme="minorHAnsi"/>
        </w:rPr>
        <w:t>eflection-</w:t>
      </w:r>
      <w:r w:rsidR="00FE0E38" w:rsidRPr="00586820">
        <w:rPr>
          <w:rFonts w:asciiTheme="minorHAnsi" w:hAnsiTheme="minorHAnsi" w:cstheme="minorHAnsi"/>
        </w:rPr>
        <w:t>beyond</w:t>
      </w:r>
      <w:r w:rsidR="00791DEB" w:rsidRPr="00586820">
        <w:rPr>
          <w:rFonts w:asciiTheme="minorHAnsi" w:hAnsiTheme="minorHAnsi" w:cstheme="minorHAnsi"/>
        </w:rPr>
        <w:t xml:space="preserve">-action </w:t>
      </w:r>
      <w:r w:rsidRPr="00586820">
        <w:rPr>
          <w:rFonts w:asciiTheme="minorHAnsi" w:hAnsiTheme="minorHAnsi" w:cstheme="minorHAnsi"/>
        </w:rPr>
        <w:t xml:space="preserve">can incorporate </w:t>
      </w:r>
      <w:r w:rsidR="00791DEB" w:rsidRPr="00586820">
        <w:rPr>
          <w:rFonts w:asciiTheme="minorHAnsi" w:hAnsiTheme="minorHAnsi" w:cstheme="minorHAnsi"/>
        </w:rPr>
        <w:t>the use of stories</w:t>
      </w:r>
      <w:r w:rsidRPr="00586820">
        <w:rPr>
          <w:rFonts w:asciiTheme="minorHAnsi" w:hAnsiTheme="minorHAnsi" w:cstheme="minorHAnsi"/>
        </w:rPr>
        <w:t>, as according to Edwards (2013</w:t>
      </w:r>
      <w:r w:rsidR="00525C41">
        <w:rPr>
          <w:rFonts w:asciiTheme="minorHAnsi" w:hAnsiTheme="minorHAnsi" w:cstheme="minorHAnsi"/>
        </w:rPr>
        <w:t>;</w:t>
      </w:r>
      <w:r w:rsidRPr="00586820">
        <w:rPr>
          <w:rFonts w:asciiTheme="minorHAnsi" w:hAnsiTheme="minorHAnsi" w:cstheme="minorHAnsi"/>
        </w:rPr>
        <w:t xml:space="preserve"> 2014) s</w:t>
      </w:r>
      <w:r w:rsidR="008317FA" w:rsidRPr="00586820">
        <w:rPr>
          <w:rFonts w:asciiTheme="minorHAnsi" w:hAnsiTheme="minorHAnsi" w:cstheme="minorHAnsi"/>
        </w:rPr>
        <w:t>tudents own and others’ s</w:t>
      </w:r>
      <w:r w:rsidRPr="00586820">
        <w:rPr>
          <w:rFonts w:asciiTheme="minorHAnsi" w:hAnsiTheme="minorHAnsi" w:cstheme="minorHAnsi"/>
        </w:rPr>
        <w:t>tories</w:t>
      </w:r>
      <w:r w:rsidR="008317FA" w:rsidRPr="00586820">
        <w:rPr>
          <w:rFonts w:asciiTheme="minorHAnsi" w:hAnsiTheme="minorHAnsi" w:cstheme="minorHAnsi"/>
        </w:rPr>
        <w:t xml:space="preserve"> of clinical practice</w:t>
      </w:r>
      <w:r w:rsidRPr="00586820">
        <w:rPr>
          <w:rFonts w:asciiTheme="minorHAnsi" w:hAnsiTheme="minorHAnsi" w:cstheme="minorHAnsi"/>
        </w:rPr>
        <w:t xml:space="preserve"> can be a useful aid to learning</w:t>
      </w:r>
      <w:r w:rsidR="00791DEB" w:rsidRPr="00586820">
        <w:rPr>
          <w:rFonts w:asciiTheme="minorHAnsi" w:hAnsiTheme="minorHAnsi" w:cstheme="minorHAnsi"/>
        </w:rPr>
        <w:t>. In short, what is being suggested is that story can be incorporated in reflection-</w:t>
      </w:r>
      <w:r w:rsidR="00FE0E38" w:rsidRPr="00586820">
        <w:rPr>
          <w:rFonts w:asciiTheme="minorHAnsi" w:hAnsiTheme="minorHAnsi" w:cstheme="minorHAnsi"/>
        </w:rPr>
        <w:t>beyond</w:t>
      </w:r>
      <w:r w:rsidR="00791DEB" w:rsidRPr="00586820">
        <w:rPr>
          <w:rFonts w:asciiTheme="minorHAnsi" w:hAnsiTheme="minorHAnsi" w:cstheme="minorHAnsi"/>
        </w:rPr>
        <w:t>-action in clinical practice with mentors and in nurse education</w:t>
      </w:r>
      <w:r w:rsidR="00CC1A73" w:rsidRPr="00586820">
        <w:rPr>
          <w:rFonts w:asciiTheme="minorHAnsi" w:hAnsiTheme="minorHAnsi" w:cstheme="minorHAnsi"/>
        </w:rPr>
        <w:t>,</w:t>
      </w:r>
      <w:r w:rsidR="00791DEB" w:rsidRPr="00586820">
        <w:rPr>
          <w:rFonts w:asciiTheme="minorHAnsi" w:hAnsiTheme="minorHAnsi" w:cstheme="minorHAnsi"/>
        </w:rPr>
        <w:t xml:space="preserve"> and should be viewed as an aid </w:t>
      </w:r>
      <w:r w:rsidR="00FE2AE5" w:rsidRPr="00586820">
        <w:rPr>
          <w:rFonts w:asciiTheme="minorHAnsi" w:hAnsiTheme="minorHAnsi" w:cstheme="minorHAnsi"/>
        </w:rPr>
        <w:t>to such practice.</w:t>
      </w:r>
      <w:r w:rsidR="00812195">
        <w:rPr>
          <w:rFonts w:asciiTheme="minorHAnsi" w:hAnsiTheme="minorHAnsi" w:cstheme="minorHAnsi"/>
        </w:rPr>
        <w:t xml:space="preserve"> </w:t>
      </w:r>
      <w:r w:rsidR="00FE2AE5" w:rsidRPr="00586820">
        <w:rPr>
          <w:rFonts w:asciiTheme="minorHAnsi" w:hAnsiTheme="minorHAnsi" w:cstheme="minorHAnsi"/>
        </w:rPr>
        <w:t>The</w:t>
      </w:r>
      <w:r w:rsidR="00CC1A73" w:rsidRPr="00586820">
        <w:rPr>
          <w:rFonts w:asciiTheme="minorHAnsi" w:hAnsiTheme="minorHAnsi" w:cstheme="minorHAnsi"/>
        </w:rPr>
        <w:t xml:space="preserve"> example given in Box 2</w:t>
      </w:r>
      <w:r w:rsidR="0021565F" w:rsidRPr="00586820">
        <w:rPr>
          <w:rFonts w:asciiTheme="minorHAnsi" w:hAnsiTheme="minorHAnsi" w:cstheme="minorHAnsi"/>
        </w:rPr>
        <w:t>, a real story from my own practice,</w:t>
      </w:r>
      <w:r w:rsidR="00791DEB" w:rsidRPr="00586820">
        <w:rPr>
          <w:rFonts w:asciiTheme="minorHAnsi" w:hAnsiTheme="minorHAnsi" w:cstheme="minorHAnsi"/>
        </w:rPr>
        <w:t xml:space="preserve"> is meant to illustrate how a story can be used to make the reflective learning process more meaningful</w:t>
      </w:r>
      <w:r w:rsidR="00104E2D" w:rsidRPr="00586820">
        <w:rPr>
          <w:rFonts w:asciiTheme="minorHAnsi" w:hAnsiTheme="minorHAnsi" w:cstheme="minorHAnsi"/>
        </w:rPr>
        <w:t>.</w:t>
      </w:r>
    </w:p>
    <w:p w14:paraId="37C0CB75" w14:textId="77777777" w:rsidR="00791DEB" w:rsidRPr="00586820" w:rsidRDefault="00791DEB" w:rsidP="008627F5">
      <w:pPr>
        <w:pStyle w:val="BodyText"/>
        <w:ind w:right="0"/>
        <w:rPr>
          <w:rFonts w:asciiTheme="minorHAnsi" w:hAnsiTheme="minorHAnsi" w:cstheme="minorHAnsi"/>
          <w:szCs w:val="22"/>
        </w:rPr>
      </w:pPr>
    </w:p>
    <w:p w14:paraId="7A4A1E7E" w14:textId="1245FFF3" w:rsidR="00FE2AE5" w:rsidRPr="00586820" w:rsidRDefault="00FE2AE5" w:rsidP="00D643DF">
      <w:pPr>
        <w:spacing w:after="0" w:line="240" w:lineRule="auto"/>
        <w:jc w:val="both"/>
        <w:rPr>
          <w:rFonts w:asciiTheme="minorHAnsi" w:hAnsiTheme="minorHAnsi" w:cstheme="minorHAnsi"/>
        </w:rPr>
      </w:pPr>
      <w:r w:rsidRPr="00586820">
        <w:rPr>
          <w:rFonts w:asciiTheme="minorHAnsi" w:hAnsiTheme="minorHAnsi" w:cstheme="minorHAnsi"/>
        </w:rPr>
        <w:t>As this example demonstrates, the nurse was engaged with reflection-in-action, but she had difficulty explaining to others the learning gained through her on-the-spot reflection.</w:t>
      </w:r>
      <w:r w:rsidR="00812195">
        <w:rPr>
          <w:rFonts w:asciiTheme="minorHAnsi" w:hAnsiTheme="minorHAnsi" w:cstheme="minorHAnsi"/>
        </w:rPr>
        <w:t xml:space="preserve"> </w:t>
      </w:r>
      <w:r w:rsidRPr="00586820">
        <w:rPr>
          <w:rFonts w:asciiTheme="minorHAnsi" w:hAnsiTheme="minorHAnsi" w:cstheme="minorHAnsi"/>
        </w:rPr>
        <w:t>If she had recounted the above instance as a story, it would have aided reflection and enabled her to share her expert practice.</w:t>
      </w:r>
      <w:r w:rsidR="00812195">
        <w:rPr>
          <w:rFonts w:asciiTheme="minorHAnsi" w:hAnsiTheme="minorHAnsi" w:cstheme="minorHAnsi"/>
        </w:rPr>
        <w:t xml:space="preserve"> </w:t>
      </w:r>
      <w:r w:rsidR="00831E9F" w:rsidRPr="00586820">
        <w:rPr>
          <w:rFonts w:asciiTheme="minorHAnsi" w:hAnsiTheme="minorHAnsi" w:cstheme="minorHAnsi"/>
        </w:rPr>
        <w:t>Edwards</w:t>
      </w:r>
      <w:r w:rsidR="002358E9" w:rsidRPr="00586820">
        <w:rPr>
          <w:rFonts w:asciiTheme="minorHAnsi" w:hAnsiTheme="minorHAnsi" w:cstheme="minorHAnsi"/>
        </w:rPr>
        <w:t xml:space="preserve"> (2014) identified that s</w:t>
      </w:r>
      <w:r w:rsidRPr="00586820">
        <w:rPr>
          <w:rFonts w:asciiTheme="minorHAnsi" w:hAnsiTheme="minorHAnsi" w:cstheme="minorHAnsi"/>
        </w:rPr>
        <w:t>tory can facilitate the sharing of professional practice in a way that refle</w:t>
      </w:r>
      <w:r w:rsidR="002358E9" w:rsidRPr="00586820">
        <w:rPr>
          <w:rFonts w:asciiTheme="minorHAnsi" w:hAnsiTheme="minorHAnsi" w:cstheme="minorHAnsi"/>
        </w:rPr>
        <w:t>ction alone cannot</w:t>
      </w:r>
      <w:r w:rsidR="00CA7306" w:rsidRPr="00586820">
        <w:rPr>
          <w:rFonts w:asciiTheme="minorHAnsi" w:hAnsiTheme="minorHAnsi" w:cstheme="minorHAnsi"/>
        </w:rPr>
        <w:t>,</w:t>
      </w:r>
      <w:r w:rsidR="002358E9" w:rsidRPr="00586820">
        <w:rPr>
          <w:rFonts w:asciiTheme="minorHAnsi" w:hAnsiTheme="minorHAnsi" w:cstheme="minorHAnsi"/>
        </w:rPr>
        <w:t xml:space="preserve"> creating a supportive environment where lively</w:t>
      </w:r>
      <w:r w:rsidRPr="00586820">
        <w:rPr>
          <w:rFonts w:asciiTheme="minorHAnsi" w:hAnsiTheme="minorHAnsi" w:cstheme="minorHAnsi"/>
        </w:rPr>
        <w:t xml:space="preserve"> discussion</w:t>
      </w:r>
      <w:r w:rsidR="002358E9" w:rsidRPr="00586820">
        <w:rPr>
          <w:rFonts w:asciiTheme="minorHAnsi" w:hAnsiTheme="minorHAnsi" w:cstheme="minorHAnsi"/>
        </w:rPr>
        <w:t xml:space="preserve"> can</w:t>
      </w:r>
      <w:r w:rsidRPr="00586820">
        <w:rPr>
          <w:rFonts w:asciiTheme="minorHAnsi" w:hAnsiTheme="minorHAnsi" w:cstheme="minorHAnsi"/>
        </w:rPr>
        <w:t xml:space="preserve"> develop</w:t>
      </w:r>
      <w:r w:rsidR="002358E9" w:rsidRPr="00586820">
        <w:rPr>
          <w:rFonts w:asciiTheme="minorHAnsi" w:hAnsiTheme="minorHAnsi" w:cstheme="minorHAnsi"/>
        </w:rPr>
        <w:t xml:space="preserve"> a better</w:t>
      </w:r>
      <w:r w:rsidRPr="00586820">
        <w:rPr>
          <w:rFonts w:asciiTheme="minorHAnsi" w:hAnsiTheme="minorHAnsi" w:cstheme="minorHAnsi"/>
        </w:rPr>
        <w:t xml:space="preserve"> un</w:t>
      </w:r>
      <w:r w:rsidR="00044D72" w:rsidRPr="00586820">
        <w:rPr>
          <w:rFonts w:asciiTheme="minorHAnsi" w:hAnsiTheme="minorHAnsi" w:cstheme="minorHAnsi"/>
        </w:rPr>
        <w:t>derstanding</w:t>
      </w:r>
      <w:r w:rsidRPr="00586820">
        <w:rPr>
          <w:rFonts w:asciiTheme="minorHAnsi" w:hAnsiTheme="minorHAnsi" w:cstheme="minorHAnsi"/>
        </w:rPr>
        <w:t>.</w:t>
      </w:r>
    </w:p>
    <w:p w14:paraId="0880C38F" w14:textId="77777777" w:rsidR="00FE2AE5" w:rsidRPr="00586820" w:rsidRDefault="00FE2AE5" w:rsidP="008627F5">
      <w:pPr>
        <w:pStyle w:val="BodyText"/>
        <w:ind w:right="0"/>
        <w:rPr>
          <w:rFonts w:asciiTheme="minorHAnsi" w:hAnsiTheme="minorHAnsi" w:cstheme="minorHAnsi"/>
          <w:szCs w:val="22"/>
        </w:rPr>
      </w:pPr>
    </w:p>
    <w:p w14:paraId="305F9427" w14:textId="0E875247" w:rsidR="00192A4B" w:rsidRPr="00586820" w:rsidRDefault="00791DEB" w:rsidP="00D643DF">
      <w:pPr>
        <w:pStyle w:val="BodyText"/>
        <w:ind w:right="0"/>
        <w:jc w:val="both"/>
        <w:rPr>
          <w:rFonts w:asciiTheme="minorHAnsi" w:hAnsiTheme="minorHAnsi" w:cstheme="minorHAnsi"/>
          <w:szCs w:val="22"/>
        </w:rPr>
      </w:pPr>
      <w:r w:rsidRPr="00586820">
        <w:rPr>
          <w:rFonts w:asciiTheme="minorHAnsi" w:hAnsiTheme="minorHAnsi" w:cstheme="minorHAnsi"/>
          <w:szCs w:val="22"/>
        </w:rPr>
        <w:t>Chan (2005) proposes that, instead of turning to reflection-on-action, we should begin by sharing stories, as a basis for understanding caring in nursing.</w:t>
      </w:r>
      <w:r w:rsidR="00812195">
        <w:rPr>
          <w:rFonts w:asciiTheme="minorHAnsi" w:hAnsiTheme="minorHAnsi" w:cstheme="minorHAnsi"/>
          <w:szCs w:val="22"/>
        </w:rPr>
        <w:t xml:space="preserve"> </w:t>
      </w:r>
      <w:r w:rsidR="00BD6513" w:rsidRPr="00586820">
        <w:rPr>
          <w:rFonts w:asciiTheme="minorHAnsi" w:hAnsiTheme="minorHAnsi" w:cstheme="minorHAnsi"/>
          <w:szCs w:val="22"/>
        </w:rPr>
        <w:t xml:space="preserve">According to Edwards (2013) in </w:t>
      </w:r>
      <w:r w:rsidRPr="00586820">
        <w:rPr>
          <w:rFonts w:asciiTheme="minorHAnsi" w:hAnsiTheme="minorHAnsi" w:cstheme="minorHAnsi"/>
          <w:szCs w:val="22"/>
        </w:rPr>
        <w:t>telling stories, students are interpreting, and reinterpreting, what they have experienced</w:t>
      </w:r>
      <w:r w:rsidR="00BD6513" w:rsidRPr="00586820">
        <w:rPr>
          <w:rFonts w:asciiTheme="minorHAnsi" w:hAnsiTheme="minorHAnsi" w:cstheme="minorHAnsi"/>
          <w:szCs w:val="22"/>
        </w:rPr>
        <w:t xml:space="preserve">. </w:t>
      </w:r>
    </w:p>
    <w:p w14:paraId="41E0BA9D" w14:textId="77777777" w:rsidR="00791DEB" w:rsidRPr="00586820" w:rsidRDefault="00791DEB" w:rsidP="008627F5">
      <w:pPr>
        <w:pStyle w:val="BodyText"/>
        <w:ind w:right="0"/>
        <w:rPr>
          <w:rFonts w:asciiTheme="minorHAnsi" w:hAnsiTheme="minorHAnsi" w:cstheme="minorHAnsi"/>
          <w:szCs w:val="22"/>
        </w:rPr>
      </w:pPr>
    </w:p>
    <w:p w14:paraId="6563F785" w14:textId="2472463A" w:rsidR="00791DEB" w:rsidRPr="00586820" w:rsidRDefault="00791DEB" w:rsidP="00D643DF">
      <w:pPr>
        <w:pStyle w:val="BodyText"/>
        <w:ind w:right="0"/>
        <w:jc w:val="both"/>
        <w:rPr>
          <w:rFonts w:asciiTheme="minorHAnsi" w:hAnsiTheme="minorHAnsi" w:cstheme="minorHAnsi"/>
          <w:szCs w:val="22"/>
        </w:rPr>
      </w:pPr>
      <w:r w:rsidRPr="00586820">
        <w:rPr>
          <w:rFonts w:asciiTheme="minorHAnsi" w:hAnsiTheme="minorHAnsi" w:cstheme="minorHAnsi"/>
          <w:szCs w:val="22"/>
        </w:rPr>
        <w:t>The inclusion of story to form the basis</w:t>
      </w:r>
      <w:r w:rsidR="00FC0C24" w:rsidRPr="00586820">
        <w:rPr>
          <w:rFonts w:asciiTheme="minorHAnsi" w:hAnsiTheme="minorHAnsi" w:cstheme="minorHAnsi"/>
          <w:szCs w:val="22"/>
        </w:rPr>
        <w:t xml:space="preserve"> for reflection-beyond</w:t>
      </w:r>
      <w:r w:rsidR="00044D72" w:rsidRPr="00586820">
        <w:rPr>
          <w:rFonts w:asciiTheme="minorHAnsi" w:hAnsiTheme="minorHAnsi" w:cstheme="minorHAnsi"/>
          <w:szCs w:val="22"/>
        </w:rPr>
        <w:t>-action</w:t>
      </w:r>
      <w:r w:rsidRPr="00586820">
        <w:rPr>
          <w:rFonts w:asciiTheme="minorHAnsi" w:hAnsiTheme="minorHAnsi" w:cstheme="minorHAnsi"/>
          <w:szCs w:val="22"/>
        </w:rPr>
        <w:t xml:space="preserve"> </w:t>
      </w:r>
      <w:r w:rsidR="00044D72" w:rsidRPr="00586820">
        <w:rPr>
          <w:rFonts w:asciiTheme="minorHAnsi" w:hAnsiTheme="minorHAnsi" w:cstheme="minorHAnsi"/>
          <w:szCs w:val="22"/>
        </w:rPr>
        <w:t>combines</w:t>
      </w:r>
      <w:r w:rsidRPr="00586820">
        <w:rPr>
          <w:rFonts w:asciiTheme="minorHAnsi" w:hAnsiTheme="minorHAnsi" w:cstheme="minorHAnsi"/>
          <w:szCs w:val="22"/>
        </w:rPr>
        <w:t xml:space="preserve"> the value of having an ‘open’ view of learning, resembling the productive reflection described by Boud</w:t>
      </w:r>
      <w:r w:rsidRPr="00525C41">
        <w:rPr>
          <w:rFonts w:asciiTheme="minorHAnsi" w:hAnsiTheme="minorHAnsi" w:cstheme="minorHAnsi"/>
          <w:szCs w:val="22"/>
        </w:rPr>
        <w:t xml:space="preserve"> et al. </w:t>
      </w:r>
      <w:r w:rsidRPr="00586820">
        <w:rPr>
          <w:rFonts w:asciiTheme="minorHAnsi" w:hAnsiTheme="minorHAnsi" w:cstheme="minorHAnsi"/>
          <w:szCs w:val="22"/>
        </w:rPr>
        <w:t>(2006) and the ideas of Billet and Newton (2010), who embrace a more ongoing form of learning throughout a professional’s working life.</w:t>
      </w:r>
      <w:r w:rsidR="00812195">
        <w:rPr>
          <w:rFonts w:asciiTheme="minorHAnsi" w:hAnsiTheme="minorHAnsi" w:cstheme="minorHAnsi"/>
          <w:szCs w:val="22"/>
        </w:rPr>
        <w:t xml:space="preserve"> </w:t>
      </w:r>
      <w:r w:rsidRPr="00586820">
        <w:rPr>
          <w:rFonts w:asciiTheme="minorHAnsi" w:hAnsiTheme="minorHAnsi" w:cstheme="minorHAnsi"/>
          <w:szCs w:val="22"/>
        </w:rPr>
        <w:t>The latter stress the significance of individuals’ unique experiences as learning resources and the importance of their interactions with other experienced practitioners.</w:t>
      </w:r>
      <w:r w:rsidR="00812195">
        <w:rPr>
          <w:rFonts w:asciiTheme="minorHAnsi" w:hAnsiTheme="minorHAnsi" w:cstheme="minorHAnsi"/>
          <w:szCs w:val="22"/>
        </w:rPr>
        <w:t xml:space="preserve"> </w:t>
      </w:r>
    </w:p>
    <w:p w14:paraId="15627909" w14:textId="77777777" w:rsidR="00EE7951" w:rsidRPr="00586820" w:rsidRDefault="00EE7951" w:rsidP="008627F5">
      <w:pPr>
        <w:pStyle w:val="BodyText"/>
        <w:ind w:right="0"/>
        <w:rPr>
          <w:rFonts w:asciiTheme="minorHAnsi" w:hAnsiTheme="minorHAnsi" w:cstheme="minorHAnsi"/>
          <w:szCs w:val="22"/>
        </w:rPr>
      </w:pPr>
    </w:p>
    <w:p w14:paraId="4CF3688E" w14:textId="018E30FE" w:rsidR="00EE7951" w:rsidRPr="00586820" w:rsidRDefault="00EE7951" w:rsidP="00D643DF">
      <w:pPr>
        <w:spacing w:after="0" w:line="240" w:lineRule="auto"/>
        <w:jc w:val="both"/>
        <w:rPr>
          <w:rFonts w:asciiTheme="minorHAnsi" w:hAnsiTheme="minorHAnsi" w:cstheme="minorHAnsi"/>
        </w:rPr>
      </w:pPr>
      <w:r w:rsidRPr="00586820">
        <w:rPr>
          <w:rFonts w:asciiTheme="minorHAnsi" w:hAnsiTheme="minorHAnsi" w:cstheme="minorHAnsi"/>
        </w:rPr>
        <w:t>Dreifuerst (2009)</w:t>
      </w:r>
      <w:r w:rsidR="000A740F" w:rsidRPr="00586820">
        <w:rPr>
          <w:rFonts w:asciiTheme="minorHAnsi" w:hAnsiTheme="minorHAnsi" w:cstheme="minorHAnsi"/>
        </w:rPr>
        <w:t xml:space="preserve"> and</w:t>
      </w:r>
      <w:r w:rsidRPr="00586820">
        <w:rPr>
          <w:rFonts w:asciiTheme="minorHAnsi" w:hAnsiTheme="minorHAnsi" w:cstheme="minorHAnsi"/>
        </w:rPr>
        <w:t xml:space="preserve"> Alden and Durham’s (2012) work on simulation propose that reflection needs to continue after reflection-on-action and following the experience. They devised and incorporated the term reflection-beyond-action to use with simulation. However, taking reflection-beyond-action out of the context of simulation and applying it in terms of developing professional practice it can </w:t>
      </w:r>
      <w:r w:rsidR="00FC0C24" w:rsidRPr="00586820">
        <w:rPr>
          <w:rFonts w:asciiTheme="minorHAnsi" w:hAnsiTheme="minorHAnsi" w:cstheme="minorHAnsi"/>
        </w:rPr>
        <w:t xml:space="preserve">expand </w:t>
      </w:r>
      <w:r w:rsidR="008C2C01" w:rsidRPr="00586820">
        <w:rPr>
          <w:rFonts w:asciiTheme="minorHAnsi" w:hAnsiTheme="minorHAnsi" w:cstheme="minorHAnsi"/>
        </w:rPr>
        <w:t>as a means to incorporate</w:t>
      </w:r>
      <w:r w:rsidRPr="00586820">
        <w:rPr>
          <w:rFonts w:asciiTheme="minorHAnsi" w:hAnsiTheme="minorHAnsi" w:cstheme="minorHAnsi"/>
        </w:rPr>
        <w:t xml:space="preserve"> self-exploration</w:t>
      </w:r>
      <w:r w:rsidR="008C2C01" w:rsidRPr="00586820">
        <w:rPr>
          <w:rFonts w:asciiTheme="minorHAnsi" w:hAnsiTheme="minorHAnsi" w:cstheme="minorHAnsi"/>
        </w:rPr>
        <w:t>, practice development, transformative</w:t>
      </w:r>
      <w:r w:rsidRPr="00586820">
        <w:rPr>
          <w:rFonts w:asciiTheme="minorHAnsi" w:hAnsiTheme="minorHAnsi" w:cstheme="minorHAnsi"/>
        </w:rPr>
        <w:t xml:space="preserve"> and lifelong learning, whereby the individual seeks to find meaning and understanding in their practice experiences.</w:t>
      </w:r>
    </w:p>
    <w:p w14:paraId="167DEF89" w14:textId="77777777" w:rsidR="00BD6513" w:rsidRPr="00586820" w:rsidRDefault="00BD6513" w:rsidP="008627F5">
      <w:pPr>
        <w:spacing w:after="0" w:line="240" w:lineRule="auto"/>
        <w:rPr>
          <w:rFonts w:asciiTheme="minorHAnsi" w:hAnsiTheme="minorHAnsi" w:cstheme="minorHAnsi"/>
        </w:rPr>
      </w:pPr>
    </w:p>
    <w:p w14:paraId="05CB43F9" w14:textId="3CDDF42D" w:rsidR="005C57E1" w:rsidRPr="00586820" w:rsidRDefault="005C57E1" w:rsidP="008627F5">
      <w:pPr>
        <w:spacing w:after="0" w:line="240" w:lineRule="auto"/>
        <w:rPr>
          <w:rFonts w:asciiTheme="minorHAnsi" w:hAnsiTheme="minorHAnsi" w:cstheme="minorHAnsi"/>
          <w:i/>
        </w:rPr>
      </w:pPr>
      <w:r w:rsidRPr="00586820">
        <w:rPr>
          <w:rFonts w:asciiTheme="minorHAnsi" w:hAnsiTheme="minorHAnsi" w:cstheme="minorHAnsi"/>
          <w:i/>
        </w:rPr>
        <w:t>The use of reflection-</w:t>
      </w:r>
      <w:r w:rsidR="00FE0E38" w:rsidRPr="00586820">
        <w:rPr>
          <w:rFonts w:asciiTheme="minorHAnsi" w:hAnsiTheme="minorHAnsi" w:cstheme="minorHAnsi"/>
          <w:i/>
        </w:rPr>
        <w:t>beyond</w:t>
      </w:r>
      <w:r w:rsidRPr="00586820">
        <w:rPr>
          <w:rFonts w:asciiTheme="minorHAnsi" w:hAnsiTheme="minorHAnsi" w:cstheme="minorHAnsi"/>
          <w:i/>
        </w:rPr>
        <w:t>-action to facilitate self-exploration</w:t>
      </w:r>
    </w:p>
    <w:p w14:paraId="61FB668B" w14:textId="657A2467" w:rsidR="005C57E1" w:rsidRPr="00586820" w:rsidRDefault="005C57E1" w:rsidP="00D643DF">
      <w:pPr>
        <w:spacing w:after="0" w:line="240" w:lineRule="auto"/>
        <w:jc w:val="both"/>
        <w:rPr>
          <w:rFonts w:asciiTheme="minorHAnsi" w:hAnsiTheme="minorHAnsi" w:cstheme="minorHAnsi"/>
        </w:rPr>
      </w:pPr>
      <w:r w:rsidRPr="00586820">
        <w:rPr>
          <w:rFonts w:asciiTheme="minorHAnsi" w:hAnsiTheme="minorHAnsi" w:cstheme="minorHAnsi"/>
        </w:rPr>
        <w:t>In the case of self-exploration, it is the student’s role in the learning process that is stressed.</w:t>
      </w:r>
      <w:r w:rsidR="00812195">
        <w:rPr>
          <w:rFonts w:asciiTheme="minorHAnsi" w:hAnsiTheme="minorHAnsi" w:cstheme="minorHAnsi"/>
        </w:rPr>
        <w:t xml:space="preserve"> </w:t>
      </w:r>
      <w:r w:rsidRPr="00586820">
        <w:rPr>
          <w:rFonts w:asciiTheme="minorHAnsi" w:hAnsiTheme="minorHAnsi" w:cstheme="minorHAnsi"/>
        </w:rPr>
        <w:t>Self-direction of learning is encouraged, as well as the development of self-evaluation strategies promoted through students working alongside the lecturer.</w:t>
      </w:r>
      <w:r w:rsidR="00812195">
        <w:rPr>
          <w:rFonts w:asciiTheme="minorHAnsi" w:hAnsiTheme="minorHAnsi" w:cstheme="minorHAnsi"/>
        </w:rPr>
        <w:t xml:space="preserve"> </w:t>
      </w:r>
      <w:r w:rsidRPr="00586820">
        <w:rPr>
          <w:rFonts w:asciiTheme="minorHAnsi" w:hAnsiTheme="minorHAnsi" w:cstheme="minorHAnsi"/>
        </w:rPr>
        <w:t>By engaging in reflection-</w:t>
      </w:r>
      <w:r w:rsidR="00FE0E38" w:rsidRPr="00586820">
        <w:rPr>
          <w:rFonts w:asciiTheme="minorHAnsi" w:hAnsiTheme="minorHAnsi" w:cstheme="minorHAnsi"/>
        </w:rPr>
        <w:t>beyond</w:t>
      </w:r>
      <w:r w:rsidRPr="00586820">
        <w:rPr>
          <w:rFonts w:asciiTheme="minorHAnsi" w:hAnsiTheme="minorHAnsi" w:cstheme="minorHAnsi"/>
        </w:rPr>
        <w:t xml:space="preserve">-action without any pre-determined stages or model to go through can contribute </w:t>
      </w:r>
      <w:r w:rsidR="00044D72" w:rsidRPr="00586820">
        <w:rPr>
          <w:rFonts w:asciiTheme="minorHAnsi" w:hAnsiTheme="minorHAnsi" w:cstheme="minorHAnsi"/>
        </w:rPr>
        <w:t xml:space="preserve">to </w:t>
      </w:r>
      <w:r w:rsidRPr="00586820">
        <w:rPr>
          <w:rFonts w:asciiTheme="minorHAnsi" w:hAnsiTheme="minorHAnsi" w:cstheme="minorHAnsi"/>
        </w:rPr>
        <w:t>undergoing some change through self- exploration, which may lead to a change in each person, and the setting of new goals and achievements to become a better nurse.</w:t>
      </w:r>
      <w:r w:rsidR="00812195">
        <w:rPr>
          <w:rFonts w:asciiTheme="minorHAnsi" w:hAnsiTheme="minorHAnsi" w:cstheme="minorHAnsi"/>
        </w:rPr>
        <w:t xml:space="preserve"> </w:t>
      </w:r>
    </w:p>
    <w:p w14:paraId="7F9644FA" w14:textId="77777777" w:rsidR="00192A4B" w:rsidRPr="00586820" w:rsidRDefault="00192A4B" w:rsidP="008627F5">
      <w:pPr>
        <w:spacing w:after="0" w:line="240" w:lineRule="auto"/>
        <w:rPr>
          <w:rFonts w:asciiTheme="minorHAnsi" w:hAnsiTheme="minorHAnsi" w:cstheme="minorHAnsi"/>
        </w:rPr>
      </w:pPr>
    </w:p>
    <w:p w14:paraId="7D69F7CF" w14:textId="60E08E47" w:rsidR="00962D66" w:rsidRPr="00586820" w:rsidRDefault="00EE3541" w:rsidP="00D643DF">
      <w:pPr>
        <w:spacing w:after="0" w:line="240" w:lineRule="auto"/>
        <w:jc w:val="both"/>
        <w:rPr>
          <w:rFonts w:asciiTheme="minorHAnsi" w:hAnsiTheme="minorHAnsi" w:cstheme="minorHAnsi"/>
        </w:rPr>
      </w:pPr>
      <w:r w:rsidRPr="00586820">
        <w:rPr>
          <w:rFonts w:asciiTheme="minorHAnsi" w:hAnsiTheme="minorHAnsi" w:cstheme="minorHAnsi"/>
          <w:color w:val="000000"/>
        </w:rPr>
        <w:t xml:space="preserve">The </w:t>
      </w:r>
      <w:r w:rsidR="00896D5B" w:rsidRPr="00586820">
        <w:rPr>
          <w:rFonts w:asciiTheme="minorHAnsi" w:hAnsiTheme="minorHAnsi" w:cstheme="minorHAnsi"/>
          <w:color w:val="000000"/>
        </w:rPr>
        <w:t>value of reflection-</w:t>
      </w:r>
      <w:r w:rsidR="00FE0E38" w:rsidRPr="00586820">
        <w:rPr>
          <w:rFonts w:asciiTheme="minorHAnsi" w:hAnsiTheme="minorHAnsi" w:cstheme="minorHAnsi"/>
          <w:color w:val="000000"/>
        </w:rPr>
        <w:t>beyond</w:t>
      </w:r>
      <w:r w:rsidR="00896D5B" w:rsidRPr="00586820">
        <w:rPr>
          <w:rFonts w:asciiTheme="minorHAnsi" w:hAnsiTheme="minorHAnsi" w:cstheme="minorHAnsi"/>
          <w:color w:val="000000"/>
        </w:rPr>
        <w:t xml:space="preserve">-action can be constituted </w:t>
      </w:r>
      <w:r w:rsidR="00460717" w:rsidRPr="00586820">
        <w:rPr>
          <w:rFonts w:asciiTheme="minorHAnsi" w:hAnsiTheme="minorHAnsi" w:cstheme="minorHAnsi"/>
        </w:rPr>
        <w:t>to evaluate self or actually c</w:t>
      </w:r>
      <w:r w:rsidR="00067E8C" w:rsidRPr="00586820">
        <w:rPr>
          <w:rFonts w:asciiTheme="minorHAnsi" w:hAnsiTheme="minorHAnsi" w:cstheme="minorHAnsi"/>
        </w:rPr>
        <w:t>hange practice in the l</w:t>
      </w:r>
      <w:r w:rsidR="00460717" w:rsidRPr="00586820">
        <w:rPr>
          <w:rFonts w:asciiTheme="minorHAnsi" w:hAnsiTheme="minorHAnsi" w:cstheme="minorHAnsi"/>
        </w:rPr>
        <w:t>ight of learning and experience. Taking time to engage in reflection-</w:t>
      </w:r>
      <w:r w:rsidR="00FE0E38" w:rsidRPr="00586820">
        <w:rPr>
          <w:rFonts w:asciiTheme="minorHAnsi" w:hAnsiTheme="minorHAnsi" w:cstheme="minorHAnsi"/>
        </w:rPr>
        <w:t>beyond</w:t>
      </w:r>
      <w:r w:rsidR="00460717" w:rsidRPr="00586820">
        <w:rPr>
          <w:rFonts w:asciiTheme="minorHAnsi" w:hAnsiTheme="minorHAnsi" w:cstheme="minorHAnsi"/>
        </w:rPr>
        <w:t>-action</w:t>
      </w:r>
      <w:r w:rsidR="00460717" w:rsidRPr="00586820">
        <w:rPr>
          <w:rFonts w:asciiTheme="minorHAnsi" w:hAnsiTheme="minorHAnsi" w:cstheme="minorHAnsi"/>
          <w:color w:val="000000"/>
        </w:rPr>
        <w:t xml:space="preserve"> can </w:t>
      </w:r>
      <w:r w:rsidR="00460717" w:rsidRPr="00586820">
        <w:rPr>
          <w:rFonts w:asciiTheme="minorHAnsi" w:hAnsiTheme="minorHAnsi" w:cstheme="minorHAnsi"/>
        </w:rPr>
        <w:t>potentially order real</w:t>
      </w:r>
      <w:r w:rsidR="00067E8C" w:rsidRPr="00586820">
        <w:rPr>
          <w:rFonts w:asciiTheme="minorHAnsi" w:hAnsiTheme="minorHAnsi" w:cstheme="minorHAnsi"/>
        </w:rPr>
        <w:t xml:space="preserve"> events in such a way as to reveal a nurse’s self</w:t>
      </w:r>
      <w:r w:rsidR="00FC0C24" w:rsidRPr="00586820">
        <w:rPr>
          <w:rFonts w:asciiTheme="minorHAnsi" w:hAnsiTheme="minorHAnsi" w:cstheme="minorHAnsi"/>
        </w:rPr>
        <w:t>.</w:t>
      </w:r>
      <w:r w:rsidR="00812195">
        <w:rPr>
          <w:rFonts w:asciiTheme="minorHAnsi" w:hAnsiTheme="minorHAnsi" w:cstheme="minorHAnsi"/>
        </w:rPr>
        <w:t xml:space="preserve"> </w:t>
      </w:r>
      <w:r w:rsidR="00FC0C24" w:rsidRPr="00586820">
        <w:rPr>
          <w:rFonts w:asciiTheme="minorHAnsi" w:hAnsiTheme="minorHAnsi" w:cstheme="minorHAnsi"/>
        </w:rPr>
        <w:t>Reflection-beyond</w:t>
      </w:r>
      <w:r w:rsidR="00460717" w:rsidRPr="00586820">
        <w:rPr>
          <w:rFonts w:asciiTheme="minorHAnsi" w:hAnsiTheme="minorHAnsi" w:cstheme="minorHAnsi"/>
        </w:rPr>
        <w:t>-action can reveal</w:t>
      </w:r>
      <w:r w:rsidR="00067E8C" w:rsidRPr="00586820">
        <w:rPr>
          <w:rFonts w:asciiTheme="minorHAnsi" w:hAnsiTheme="minorHAnsi" w:cstheme="minorHAnsi"/>
        </w:rPr>
        <w:t xml:space="preserve"> something about their individual personalities in such a way that self-exploration</w:t>
      </w:r>
      <w:r w:rsidR="00460717" w:rsidRPr="00586820">
        <w:rPr>
          <w:rFonts w:asciiTheme="minorHAnsi" w:hAnsiTheme="minorHAnsi" w:cstheme="minorHAnsi"/>
        </w:rPr>
        <w:t xml:space="preserve"> and professional development</w:t>
      </w:r>
      <w:r w:rsidR="00067E8C" w:rsidRPr="00586820">
        <w:rPr>
          <w:rFonts w:asciiTheme="minorHAnsi" w:hAnsiTheme="minorHAnsi" w:cstheme="minorHAnsi"/>
        </w:rPr>
        <w:t xml:space="preserve"> is a real possibility.</w:t>
      </w:r>
      <w:r w:rsidR="00460717" w:rsidRPr="00586820">
        <w:rPr>
          <w:rFonts w:asciiTheme="minorHAnsi" w:hAnsiTheme="minorHAnsi" w:cstheme="minorHAnsi"/>
          <w:color w:val="000000"/>
        </w:rPr>
        <w:t xml:space="preserve"> </w:t>
      </w:r>
      <w:r w:rsidR="00110E8C" w:rsidRPr="00586820">
        <w:rPr>
          <w:rFonts w:asciiTheme="minorHAnsi" w:hAnsiTheme="minorHAnsi" w:cstheme="minorHAnsi"/>
        </w:rPr>
        <w:t xml:space="preserve">Students can become more aware of their own values </w:t>
      </w:r>
      <w:r w:rsidR="00110E8C" w:rsidRPr="00586820">
        <w:rPr>
          <w:rFonts w:asciiTheme="minorHAnsi" w:hAnsiTheme="minorHAnsi" w:cstheme="minorHAnsi"/>
        </w:rPr>
        <w:lastRenderedPageBreak/>
        <w:t xml:space="preserve">and beliefs, improve a nurse’s ability to deal with complex emotional situations and learn more about themselves. </w:t>
      </w:r>
    </w:p>
    <w:p w14:paraId="71783AA6" w14:textId="77777777" w:rsidR="00962D66" w:rsidRPr="00586820" w:rsidRDefault="00962D66" w:rsidP="008627F5">
      <w:pPr>
        <w:spacing w:after="0" w:line="240" w:lineRule="auto"/>
        <w:rPr>
          <w:rFonts w:asciiTheme="minorHAnsi" w:hAnsiTheme="minorHAnsi" w:cstheme="minorHAnsi"/>
        </w:rPr>
      </w:pPr>
    </w:p>
    <w:p w14:paraId="2EFC7187" w14:textId="0DF4D310" w:rsidR="009A22AF" w:rsidRPr="00586820" w:rsidRDefault="00110E8C" w:rsidP="00D643DF">
      <w:pPr>
        <w:spacing w:after="0" w:line="240" w:lineRule="auto"/>
        <w:jc w:val="both"/>
        <w:rPr>
          <w:rFonts w:asciiTheme="minorHAnsi" w:hAnsiTheme="minorHAnsi" w:cstheme="minorHAnsi"/>
        </w:rPr>
      </w:pPr>
      <w:r w:rsidRPr="00586820">
        <w:rPr>
          <w:rFonts w:asciiTheme="minorHAnsi" w:hAnsiTheme="minorHAnsi" w:cstheme="minorHAnsi"/>
        </w:rPr>
        <w:t>Reflection-</w:t>
      </w:r>
      <w:r w:rsidR="00EE7951" w:rsidRPr="00586820">
        <w:rPr>
          <w:rFonts w:asciiTheme="minorHAnsi" w:hAnsiTheme="minorHAnsi" w:cstheme="minorHAnsi"/>
        </w:rPr>
        <w:t>beyond</w:t>
      </w:r>
      <w:r w:rsidRPr="00586820">
        <w:rPr>
          <w:rFonts w:asciiTheme="minorHAnsi" w:hAnsiTheme="minorHAnsi" w:cstheme="minorHAnsi"/>
        </w:rPr>
        <w:t>-action can be use</w:t>
      </w:r>
      <w:r w:rsidR="006D2027" w:rsidRPr="00586820">
        <w:rPr>
          <w:rFonts w:asciiTheme="minorHAnsi" w:hAnsiTheme="minorHAnsi" w:cstheme="minorHAnsi"/>
        </w:rPr>
        <w:t>d to facilitate individual learnin</w:t>
      </w:r>
      <w:r w:rsidR="00EE7951" w:rsidRPr="00586820">
        <w:rPr>
          <w:rFonts w:asciiTheme="minorHAnsi" w:hAnsiTheme="minorHAnsi" w:cstheme="minorHAnsi"/>
        </w:rPr>
        <w:t>g</w:t>
      </w:r>
      <w:r w:rsidRPr="00586820">
        <w:rPr>
          <w:rFonts w:asciiTheme="minorHAnsi" w:hAnsiTheme="minorHAnsi" w:cstheme="minorHAnsi"/>
        </w:rPr>
        <w:t xml:space="preserve"> in the Piagetian tradition of learning (Piaget, 196</w:t>
      </w:r>
      <w:r w:rsidR="00070AD9" w:rsidRPr="00586820">
        <w:rPr>
          <w:rFonts w:asciiTheme="minorHAnsi" w:hAnsiTheme="minorHAnsi" w:cstheme="minorHAnsi"/>
        </w:rPr>
        <w:t>2</w:t>
      </w:r>
      <w:r w:rsidRPr="00586820">
        <w:rPr>
          <w:rFonts w:asciiTheme="minorHAnsi" w:hAnsiTheme="minorHAnsi" w:cstheme="minorHAnsi"/>
        </w:rPr>
        <w:t>).</w:t>
      </w:r>
      <w:r w:rsidR="00812195">
        <w:rPr>
          <w:rFonts w:asciiTheme="minorHAnsi" w:hAnsiTheme="minorHAnsi" w:cstheme="minorHAnsi"/>
        </w:rPr>
        <w:t xml:space="preserve"> </w:t>
      </w:r>
      <w:r w:rsidRPr="00586820">
        <w:rPr>
          <w:rFonts w:asciiTheme="minorHAnsi" w:hAnsiTheme="minorHAnsi" w:cstheme="minorHAnsi"/>
        </w:rPr>
        <w:t xml:space="preserve">This can help students to internalise, make sense of and learn from their experiences, and add the new elements of learning to existing knowledge. These can then be connected together; a stage in the </w:t>
      </w:r>
      <w:r w:rsidR="00BA3888" w:rsidRPr="00586820">
        <w:rPr>
          <w:rFonts w:asciiTheme="minorHAnsi" w:hAnsiTheme="minorHAnsi" w:cstheme="minorHAnsi"/>
        </w:rPr>
        <w:t>conceptualising of knowledge Pia</w:t>
      </w:r>
      <w:r w:rsidRPr="00586820">
        <w:rPr>
          <w:rFonts w:asciiTheme="minorHAnsi" w:hAnsiTheme="minorHAnsi" w:cstheme="minorHAnsi"/>
        </w:rPr>
        <w:t>get refers to as ‘schematic’ (Edwards, 2013).</w:t>
      </w:r>
      <w:r w:rsidR="00812195">
        <w:rPr>
          <w:rFonts w:asciiTheme="minorHAnsi" w:hAnsiTheme="minorHAnsi" w:cstheme="minorHAnsi"/>
        </w:rPr>
        <w:t xml:space="preserve"> </w:t>
      </w:r>
      <w:r w:rsidRPr="00586820">
        <w:rPr>
          <w:rFonts w:asciiTheme="minorHAnsi" w:hAnsiTheme="minorHAnsi" w:cstheme="minorHAnsi"/>
        </w:rPr>
        <w:t>This can then help students identify gaps in their own learning and so identify learning needs</w:t>
      </w:r>
      <w:r w:rsidR="00F56585" w:rsidRPr="00586820">
        <w:rPr>
          <w:rFonts w:asciiTheme="minorHAnsi" w:hAnsiTheme="minorHAnsi" w:cstheme="minorHAnsi"/>
        </w:rPr>
        <w:t>, and used to inform reflection-before-action</w:t>
      </w:r>
      <w:r w:rsidRPr="00586820">
        <w:rPr>
          <w:rFonts w:asciiTheme="minorHAnsi" w:hAnsiTheme="minorHAnsi" w:cstheme="minorHAnsi"/>
        </w:rPr>
        <w:t xml:space="preserve">. </w:t>
      </w:r>
      <w:r w:rsidR="009A22AF" w:rsidRPr="00586820">
        <w:rPr>
          <w:rFonts w:asciiTheme="minorHAnsi" w:hAnsiTheme="minorHAnsi" w:cstheme="minorHAnsi"/>
        </w:rPr>
        <w:t>The student can become aware of the tensions of modern-day practice, which in turn raises awareness of professional development needs and goals, providing a potential mechanism for continuing learning as a lifelong process.</w:t>
      </w:r>
      <w:r w:rsidR="00812195">
        <w:rPr>
          <w:rFonts w:asciiTheme="minorHAnsi" w:hAnsiTheme="minorHAnsi" w:cstheme="minorHAnsi"/>
        </w:rPr>
        <w:t xml:space="preserve"> </w:t>
      </w:r>
    </w:p>
    <w:p w14:paraId="79623DA7" w14:textId="77777777" w:rsidR="008D026E" w:rsidRPr="00586820" w:rsidRDefault="008D026E" w:rsidP="008627F5">
      <w:pPr>
        <w:spacing w:after="0" w:line="240" w:lineRule="auto"/>
        <w:rPr>
          <w:rFonts w:asciiTheme="minorHAnsi" w:hAnsiTheme="minorHAnsi" w:cstheme="minorHAnsi"/>
          <w:i/>
        </w:rPr>
      </w:pPr>
    </w:p>
    <w:p w14:paraId="71E96B7A" w14:textId="146805BD" w:rsidR="00822318" w:rsidRPr="00586820" w:rsidRDefault="00822318" w:rsidP="008627F5">
      <w:pPr>
        <w:spacing w:after="0" w:line="240" w:lineRule="auto"/>
        <w:rPr>
          <w:rFonts w:asciiTheme="minorHAnsi" w:hAnsiTheme="minorHAnsi" w:cstheme="minorHAnsi"/>
          <w:i/>
        </w:rPr>
      </w:pPr>
      <w:r w:rsidRPr="00586820">
        <w:rPr>
          <w:rFonts w:asciiTheme="minorHAnsi" w:hAnsiTheme="minorHAnsi" w:cstheme="minorHAnsi"/>
          <w:i/>
        </w:rPr>
        <w:t>Reflection-</w:t>
      </w:r>
      <w:r w:rsidR="00070AD9" w:rsidRPr="00586820">
        <w:rPr>
          <w:rFonts w:asciiTheme="minorHAnsi" w:hAnsiTheme="minorHAnsi" w:cstheme="minorHAnsi"/>
          <w:i/>
        </w:rPr>
        <w:t>beyond</w:t>
      </w:r>
      <w:r w:rsidRPr="00586820">
        <w:rPr>
          <w:rFonts w:asciiTheme="minorHAnsi" w:hAnsiTheme="minorHAnsi" w:cstheme="minorHAnsi"/>
          <w:i/>
        </w:rPr>
        <w:t>-action as a means to life long learning</w:t>
      </w:r>
    </w:p>
    <w:p w14:paraId="22CD243A" w14:textId="3803B3C0" w:rsidR="00822318" w:rsidRPr="00586820" w:rsidRDefault="00822318" w:rsidP="00D643DF">
      <w:pPr>
        <w:spacing w:after="0" w:line="240" w:lineRule="auto"/>
        <w:jc w:val="both"/>
        <w:rPr>
          <w:rFonts w:asciiTheme="minorHAnsi" w:hAnsiTheme="minorHAnsi" w:cstheme="minorHAnsi"/>
          <w:color w:val="000000"/>
        </w:rPr>
      </w:pPr>
      <w:r w:rsidRPr="00586820">
        <w:rPr>
          <w:rFonts w:asciiTheme="minorHAnsi" w:hAnsiTheme="minorHAnsi" w:cstheme="minorHAnsi"/>
        </w:rPr>
        <w:t>Writing before the Second World War, Dewey (1938, reprinted 1997) pointed out that all of our experiences are</w:t>
      </w:r>
      <w:r w:rsidR="00070AD9" w:rsidRPr="00586820">
        <w:rPr>
          <w:rFonts w:asciiTheme="minorHAnsi" w:hAnsiTheme="minorHAnsi" w:cstheme="minorHAnsi"/>
        </w:rPr>
        <w:t xml:space="preserve"> developed through time</w:t>
      </w:r>
      <w:r w:rsidRPr="00586820">
        <w:rPr>
          <w:rFonts w:asciiTheme="minorHAnsi" w:hAnsiTheme="minorHAnsi" w:cstheme="minorHAnsi"/>
        </w:rPr>
        <w:t>, in that we are forever going forwards and backwards from a point in time in order to make sense of, and learn from, our experiences.</w:t>
      </w:r>
      <w:r w:rsidR="00812195">
        <w:rPr>
          <w:rFonts w:asciiTheme="minorHAnsi" w:hAnsiTheme="minorHAnsi" w:cstheme="minorHAnsi"/>
        </w:rPr>
        <w:t xml:space="preserve"> </w:t>
      </w:r>
      <w:r w:rsidR="003221D1" w:rsidRPr="00586820">
        <w:rPr>
          <w:rFonts w:asciiTheme="minorHAnsi" w:hAnsiTheme="minorHAnsi" w:cstheme="minorHAnsi"/>
          <w:color w:val="000000"/>
        </w:rPr>
        <w:t>The idea of lifelong learning was first presented by Hutchins (1968), which brought about offering opportunities for developing every one’s education through all stages of one’s life.</w:t>
      </w:r>
      <w:r w:rsidR="00812195">
        <w:rPr>
          <w:rFonts w:asciiTheme="minorHAnsi" w:hAnsiTheme="minorHAnsi" w:cstheme="minorHAnsi"/>
          <w:color w:val="000000"/>
        </w:rPr>
        <w:t xml:space="preserve"> </w:t>
      </w:r>
      <w:r w:rsidR="00875118" w:rsidRPr="00586820">
        <w:rPr>
          <w:rFonts w:asciiTheme="minorHAnsi" w:hAnsiTheme="minorHAnsi" w:cstheme="minorHAnsi"/>
          <w:color w:val="000000"/>
        </w:rPr>
        <w:t xml:space="preserve">Edwards (2002) proposed that learning to be a nurse can be viewed as a collection of different experiences of professional practice, and evolves from decades of clinical experience. </w:t>
      </w:r>
      <w:r w:rsidRPr="00586820">
        <w:rPr>
          <w:rFonts w:asciiTheme="minorHAnsi" w:hAnsiTheme="minorHAnsi" w:cstheme="minorHAnsi"/>
        </w:rPr>
        <w:t>If so, then reflection-</w:t>
      </w:r>
      <w:r w:rsidR="00340E16" w:rsidRPr="00586820">
        <w:rPr>
          <w:rFonts w:asciiTheme="minorHAnsi" w:hAnsiTheme="minorHAnsi" w:cstheme="minorHAnsi"/>
        </w:rPr>
        <w:t>beyond</w:t>
      </w:r>
      <w:r w:rsidRPr="00586820">
        <w:rPr>
          <w:rFonts w:asciiTheme="minorHAnsi" w:hAnsiTheme="minorHAnsi" w:cstheme="minorHAnsi"/>
        </w:rPr>
        <w:t>-action is a process whereby students can be encouraged to make links between the</w:t>
      </w:r>
      <w:r w:rsidR="00875118" w:rsidRPr="00586820">
        <w:rPr>
          <w:rFonts w:asciiTheme="minorHAnsi" w:hAnsiTheme="minorHAnsi" w:cstheme="minorHAnsi"/>
        </w:rPr>
        <w:t>ir</w:t>
      </w:r>
      <w:r w:rsidRPr="00586820">
        <w:rPr>
          <w:rFonts w:asciiTheme="minorHAnsi" w:hAnsiTheme="minorHAnsi" w:cstheme="minorHAnsi"/>
        </w:rPr>
        <w:t xml:space="preserve"> past</w:t>
      </w:r>
      <w:r w:rsidR="00875118" w:rsidRPr="00586820">
        <w:rPr>
          <w:rFonts w:asciiTheme="minorHAnsi" w:hAnsiTheme="minorHAnsi" w:cstheme="minorHAnsi"/>
        </w:rPr>
        <w:t xml:space="preserve"> and </w:t>
      </w:r>
      <w:r w:rsidRPr="00586820">
        <w:rPr>
          <w:rFonts w:asciiTheme="minorHAnsi" w:hAnsiTheme="minorHAnsi" w:cstheme="minorHAnsi"/>
        </w:rPr>
        <w:t>present</w:t>
      </w:r>
      <w:r w:rsidR="00875118" w:rsidRPr="00586820">
        <w:rPr>
          <w:rFonts w:asciiTheme="minorHAnsi" w:hAnsiTheme="minorHAnsi" w:cstheme="minorHAnsi"/>
        </w:rPr>
        <w:t xml:space="preserve"> experiences, use these to inform</w:t>
      </w:r>
      <w:r w:rsidRPr="00586820">
        <w:rPr>
          <w:rFonts w:asciiTheme="minorHAnsi" w:hAnsiTheme="minorHAnsi" w:cstheme="minorHAnsi"/>
        </w:rPr>
        <w:t xml:space="preserve"> future</w:t>
      </w:r>
      <w:r w:rsidR="00875118" w:rsidRPr="00586820">
        <w:rPr>
          <w:rFonts w:asciiTheme="minorHAnsi" w:hAnsiTheme="minorHAnsi" w:cstheme="minorHAnsi"/>
        </w:rPr>
        <w:t xml:space="preserve"> experiences</w:t>
      </w:r>
      <w:r w:rsidRPr="00586820">
        <w:rPr>
          <w:rFonts w:asciiTheme="minorHAnsi" w:hAnsiTheme="minorHAnsi" w:cstheme="minorHAnsi"/>
        </w:rPr>
        <w:t xml:space="preserve">, and </w:t>
      </w:r>
      <w:r w:rsidR="009402B3" w:rsidRPr="00586820">
        <w:rPr>
          <w:rFonts w:asciiTheme="minorHAnsi" w:hAnsiTheme="minorHAnsi" w:cstheme="minorHAnsi"/>
        </w:rPr>
        <w:t xml:space="preserve">as </w:t>
      </w:r>
      <w:r w:rsidRPr="00586820">
        <w:rPr>
          <w:rFonts w:asciiTheme="minorHAnsi" w:hAnsiTheme="minorHAnsi" w:cstheme="minorHAnsi"/>
        </w:rPr>
        <w:t>an accessible means by which such links become explicit rather than tacit.</w:t>
      </w:r>
      <w:r w:rsidR="00812195">
        <w:rPr>
          <w:rFonts w:asciiTheme="minorHAnsi" w:hAnsiTheme="minorHAnsi" w:cstheme="minorHAnsi"/>
        </w:rPr>
        <w:t xml:space="preserve"> </w:t>
      </w:r>
      <w:r w:rsidRPr="00586820">
        <w:rPr>
          <w:rFonts w:asciiTheme="minorHAnsi" w:hAnsiTheme="minorHAnsi" w:cstheme="minorHAnsi"/>
        </w:rPr>
        <w:t>Reflection-</w:t>
      </w:r>
      <w:r w:rsidR="00340E16" w:rsidRPr="00586820">
        <w:rPr>
          <w:rFonts w:asciiTheme="minorHAnsi" w:hAnsiTheme="minorHAnsi" w:cstheme="minorHAnsi"/>
        </w:rPr>
        <w:t>beyond</w:t>
      </w:r>
      <w:r w:rsidRPr="00586820">
        <w:rPr>
          <w:rFonts w:asciiTheme="minorHAnsi" w:hAnsiTheme="minorHAnsi" w:cstheme="minorHAnsi"/>
        </w:rPr>
        <w:t>-action can help the student to understand the present in the context of the past and the future, and act as an important step in lifelong learning and career development.</w:t>
      </w:r>
    </w:p>
    <w:p w14:paraId="32F3971E" w14:textId="77777777" w:rsidR="004976FA" w:rsidRPr="00586820" w:rsidRDefault="004976FA" w:rsidP="008627F5">
      <w:pPr>
        <w:spacing w:after="0" w:line="240" w:lineRule="auto"/>
        <w:rPr>
          <w:rFonts w:asciiTheme="minorHAnsi" w:hAnsiTheme="minorHAnsi" w:cstheme="minorHAnsi"/>
        </w:rPr>
      </w:pPr>
    </w:p>
    <w:p w14:paraId="45F92FC4" w14:textId="4FEBF3E7" w:rsidR="00822318" w:rsidRPr="00586820" w:rsidRDefault="00875118" w:rsidP="00D643DF">
      <w:pPr>
        <w:spacing w:after="0" w:line="240" w:lineRule="auto"/>
        <w:jc w:val="both"/>
        <w:rPr>
          <w:rFonts w:asciiTheme="minorHAnsi" w:hAnsiTheme="minorHAnsi" w:cstheme="minorHAnsi"/>
          <w:color w:val="000000"/>
        </w:rPr>
      </w:pPr>
      <w:r w:rsidRPr="00586820">
        <w:rPr>
          <w:rFonts w:asciiTheme="minorHAnsi" w:hAnsiTheme="minorHAnsi" w:cstheme="minorHAnsi"/>
        </w:rPr>
        <w:t>Clandinin and Connelly (2000) assert that our experiences are called upon temporally over a period of years or even a lifetime.</w:t>
      </w:r>
      <w:r w:rsidR="00812195">
        <w:rPr>
          <w:rFonts w:asciiTheme="minorHAnsi" w:hAnsiTheme="minorHAnsi" w:cstheme="minorHAnsi"/>
        </w:rPr>
        <w:t xml:space="preserve"> </w:t>
      </w:r>
      <w:r w:rsidRPr="00586820">
        <w:rPr>
          <w:rFonts w:asciiTheme="minorHAnsi" w:hAnsiTheme="minorHAnsi" w:cstheme="minorHAnsi"/>
        </w:rPr>
        <w:t>Thus, b</w:t>
      </w:r>
      <w:r w:rsidR="004976FA" w:rsidRPr="00586820">
        <w:rPr>
          <w:rFonts w:asciiTheme="minorHAnsi" w:hAnsiTheme="minorHAnsi" w:cstheme="minorHAnsi"/>
        </w:rPr>
        <w:t>y l</w:t>
      </w:r>
      <w:r w:rsidR="00822318" w:rsidRPr="00586820">
        <w:rPr>
          <w:rFonts w:asciiTheme="minorHAnsi" w:hAnsiTheme="minorHAnsi" w:cstheme="minorHAnsi"/>
        </w:rPr>
        <w:t>ooking ahead and recognising possible consequences is about future learning and planning future action</w:t>
      </w:r>
      <w:r w:rsidRPr="00586820">
        <w:rPr>
          <w:rFonts w:asciiTheme="minorHAnsi" w:hAnsiTheme="minorHAnsi" w:cstheme="minorHAnsi"/>
        </w:rPr>
        <w:t xml:space="preserve"> that takes place as part of lifelong learning</w:t>
      </w:r>
      <w:r w:rsidR="00822318" w:rsidRPr="00586820">
        <w:rPr>
          <w:rFonts w:asciiTheme="minorHAnsi" w:hAnsiTheme="minorHAnsi" w:cstheme="minorHAnsi"/>
        </w:rPr>
        <w:t xml:space="preserve">. </w:t>
      </w:r>
      <w:r w:rsidR="004976FA" w:rsidRPr="00586820">
        <w:rPr>
          <w:rFonts w:asciiTheme="minorHAnsi" w:hAnsiTheme="minorHAnsi" w:cstheme="minorHAnsi"/>
          <w:color w:val="000000"/>
        </w:rPr>
        <w:t>Reflection-</w:t>
      </w:r>
      <w:r w:rsidR="00340E16" w:rsidRPr="00586820">
        <w:rPr>
          <w:rFonts w:asciiTheme="minorHAnsi" w:hAnsiTheme="minorHAnsi" w:cstheme="minorHAnsi"/>
          <w:color w:val="000000"/>
        </w:rPr>
        <w:t>beyond</w:t>
      </w:r>
      <w:r w:rsidR="004976FA" w:rsidRPr="00586820">
        <w:rPr>
          <w:rFonts w:asciiTheme="minorHAnsi" w:hAnsiTheme="minorHAnsi" w:cstheme="minorHAnsi"/>
          <w:color w:val="000000"/>
        </w:rPr>
        <w:t>-action can encourage</w:t>
      </w:r>
      <w:r w:rsidR="00822318" w:rsidRPr="00586820">
        <w:rPr>
          <w:rFonts w:asciiTheme="minorHAnsi" w:hAnsiTheme="minorHAnsi" w:cstheme="minorHAnsi"/>
          <w:color w:val="000000"/>
        </w:rPr>
        <w:t xml:space="preserve"> students to identify future learning needs and to undertake additional reading, as well as endeavouring to develop further clinical judgement skill</w:t>
      </w:r>
      <w:r w:rsidR="004976FA" w:rsidRPr="00586820">
        <w:rPr>
          <w:rFonts w:asciiTheme="minorHAnsi" w:hAnsiTheme="minorHAnsi" w:cstheme="minorHAnsi"/>
          <w:color w:val="000000"/>
        </w:rPr>
        <w:t>s to facilitate reflection-in-action, in a way that reflection-on-action has failed to demonstrate.</w:t>
      </w:r>
      <w:r w:rsidR="00812195">
        <w:rPr>
          <w:rFonts w:asciiTheme="minorHAnsi" w:hAnsiTheme="minorHAnsi" w:cstheme="minorHAnsi"/>
          <w:color w:val="000000"/>
        </w:rPr>
        <w:t xml:space="preserve"> </w:t>
      </w:r>
      <w:r w:rsidR="00FC0C24" w:rsidRPr="00586820">
        <w:rPr>
          <w:rFonts w:asciiTheme="minorHAnsi" w:hAnsiTheme="minorHAnsi" w:cstheme="minorHAnsi"/>
        </w:rPr>
        <w:t>Reflection-beyond</w:t>
      </w:r>
      <w:r w:rsidR="004976FA" w:rsidRPr="00586820">
        <w:rPr>
          <w:rFonts w:asciiTheme="minorHAnsi" w:hAnsiTheme="minorHAnsi" w:cstheme="minorHAnsi"/>
        </w:rPr>
        <w:t>-action</w:t>
      </w:r>
      <w:r w:rsidR="00822318" w:rsidRPr="00586820">
        <w:rPr>
          <w:rFonts w:asciiTheme="minorHAnsi" w:hAnsiTheme="minorHAnsi" w:cstheme="minorHAnsi"/>
        </w:rPr>
        <w:t xml:space="preserve"> can combine the influence of the past on the present in order to illuminate, and perhaps guide, the student’s future.</w:t>
      </w:r>
      <w:r w:rsidR="00812195">
        <w:rPr>
          <w:rFonts w:asciiTheme="minorHAnsi" w:hAnsiTheme="minorHAnsi" w:cstheme="minorHAnsi"/>
        </w:rPr>
        <w:t xml:space="preserve"> </w:t>
      </w:r>
      <w:r w:rsidR="00822318" w:rsidRPr="00586820">
        <w:rPr>
          <w:rFonts w:asciiTheme="minorHAnsi" w:hAnsiTheme="minorHAnsi" w:cstheme="minorHAnsi"/>
        </w:rPr>
        <w:t>In other words, t</w:t>
      </w:r>
      <w:r w:rsidR="004976FA" w:rsidRPr="00586820">
        <w:rPr>
          <w:rFonts w:asciiTheme="minorHAnsi" w:hAnsiTheme="minorHAnsi" w:cstheme="minorHAnsi"/>
          <w:color w:val="000000"/>
        </w:rPr>
        <w:t>he student’</w:t>
      </w:r>
      <w:r w:rsidR="00FC0C24" w:rsidRPr="00586820">
        <w:rPr>
          <w:rFonts w:asciiTheme="minorHAnsi" w:hAnsiTheme="minorHAnsi" w:cstheme="minorHAnsi"/>
          <w:color w:val="000000"/>
        </w:rPr>
        <w:t>s learning from reflection-beyond</w:t>
      </w:r>
      <w:r w:rsidR="004976FA" w:rsidRPr="00586820">
        <w:rPr>
          <w:rFonts w:asciiTheme="minorHAnsi" w:hAnsiTheme="minorHAnsi" w:cstheme="minorHAnsi"/>
          <w:color w:val="000000"/>
        </w:rPr>
        <w:t>-action</w:t>
      </w:r>
      <w:r w:rsidR="00822318" w:rsidRPr="00586820">
        <w:rPr>
          <w:rFonts w:asciiTheme="minorHAnsi" w:hAnsiTheme="minorHAnsi" w:cstheme="minorHAnsi"/>
          <w:color w:val="000000"/>
        </w:rPr>
        <w:t xml:space="preserve"> can be contextualised within a longer-term historical narrative, implyi</w:t>
      </w:r>
      <w:r w:rsidR="00FC0C24" w:rsidRPr="00586820">
        <w:rPr>
          <w:rFonts w:asciiTheme="minorHAnsi" w:hAnsiTheme="minorHAnsi" w:cstheme="minorHAnsi"/>
          <w:color w:val="000000"/>
        </w:rPr>
        <w:t xml:space="preserve">ng progression and continuity. </w:t>
      </w:r>
    </w:p>
    <w:p w14:paraId="21EBC9FD" w14:textId="77777777" w:rsidR="00962D66" w:rsidRPr="00586820" w:rsidRDefault="00962D66" w:rsidP="008627F5">
      <w:pPr>
        <w:spacing w:after="0" w:line="240" w:lineRule="auto"/>
        <w:rPr>
          <w:rFonts w:asciiTheme="minorHAnsi" w:hAnsiTheme="minorHAnsi" w:cstheme="minorHAnsi"/>
          <w:color w:val="000000"/>
        </w:rPr>
      </w:pPr>
    </w:p>
    <w:p w14:paraId="381FC910" w14:textId="67838091" w:rsidR="00822318" w:rsidRPr="00586820" w:rsidRDefault="001F3F85" w:rsidP="00D643DF">
      <w:pPr>
        <w:spacing w:after="0" w:line="240" w:lineRule="auto"/>
        <w:jc w:val="both"/>
        <w:rPr>
          <w:rFonts w:asciiTheme="minorHAnsi" w:hAnsiTheme="minorHAnsi" w:cstheme="minorHAnsi"/>
        </w:rPr>
      </w:pPr>
      <w:r w:rsidRPr="00586820">
        <w:rPr>
          <w:rFonts w:asciiTheme="minorHAnsi" w:hAnsiTheme="minorHAnsi" w:cstheme="minorHAnsi"/>
          <w:color w:val="000000"/>
        </w:rPr>
        <w:t>The</w:t>
      </w:r>
      <w:r w:rsidR="00822318" w:rsidRPr="00586820">
        <w:rPr>
          <w:rFonts w:asciiTheme="minorHAnsi" w:hAnsiTheme="minorHAnsi" w:cstheme="minorHAnsi"/>
          <w:color w:val="000000"/>
        </w:rPr>
        <w:t xml:space="preserve"> notion of learning through time</w:t>
      </w:r>
      <w:r w:rsidR="00B6550C" w:rsidRPr="00586820">
        <w:rPr>
          <w:rFonts w:asciiTheme="minorHAnsi" w:hAnsiTheme="minorHAnsi" w:cstheme="minorHAnsi"/>
          <w:color w:val="000000"/>
        </w:rPr>
        <w:t xml:space="preserve"> using reflection-</w:t>
      </w:r>
      <w:r w:rsidR="00340E16" w:rsidRPr="00586820">
        <w:rPr>
          <w:rFonts w:asciiTheme="minorHAnsi" w:hAnsiTheme="minorHAnsi" w:cstheme="minorHAnsi"/>
          <w:color w:val="000000"/>
        </w:rPr>
        <w:t>beyond</w:t>
      </w:r>
      <w:r w:rsidR="00B6550C" w:rsidRPr="00586820">
        <w:rPr>
          <w:rFonts w:asciiTheme="minorHAnsi" w:hAnsiTheme="minorHAnsi" w:cstheme="minorHAnsi"/>
          <w:color w:val="000000"/>
        </w:rPr>
        <w:t>-action can create</w:t>
      </w:r>
      <w:r w:rsidR="00822318" w:rsidRPr="00586820">
        <w:rPr>
          <w:rFonts w:asciiTheme="minorHAnsi" w:hAnsiTheme="minorHAnsi" w:cstheme="minorHAnsi"/>
          <w:color w:val="000000"/>
        </w:rPr>
        <w:t xml:space="preserve"> an on</w:t>
      </w:r>
      <w:r w:rsidRPr="00586820">
        <w:rPr>
          <w:rFonts w:asciiTheme="minorHAnsi" w:hAnsiTheme="minorHAnsi" w:cstheme="minorHAnsi"/>
          <w:color w:val="000000"/>
        </w:rPr>
        <w:t xml:space="preserve"> </w:t>
      </w:r>
      <w:r w:rsidR="00822318" w:rsidRPr="00586820">
        <w:rPr>
          <w:rFonts w:asciiTheme="minorHAnsi" w:hAnsiTheme="minorHAnsi" w:cstheme="minorHAnsi"/>
          <w:color w:val="000000"/>
        </w:rPr>
        <w:t xml:space="preserve">going process from the students’ remembered past in one place to a present moment in another, all the while constructing an identity for the future. </w:t>
      </w:r>
      <w:r w:rsidR="00B6550C" w:rsidRPr="00586820">
        <w:rPr>
          <w:rFonts w:asciiTheme="minorHAnsi" w:hAnsiTheme="minorHAnsi" w:cstheme="minorHAnsi"/>
        </w:rPr>
        <w:t>S</w:t>
      </w:r>
      <w:r w:rsidR="00822318" w:rsidRPr="00586820">
        <w:rPr>
          <w:rFonts w:asciiTheme="minorHAnsi" w:hAnsiTheme="minorHAnsi" w:cstheme="minorHAnsi"/>
        </w:rPr>
        <w:t>tud</w:t>
      </w:r>
      <w:r w:rsidR="00B6550C" w:rsidRPr="00586820">
        <w:rPr>
          <w:rFonts w:asciiTheme="minorHAnsi" w:hAnsiTheme="minorHAnsi" w:cstheme="minorHAnsi"/>
        </w:rPr>
        <w:t>ents’ individual learning needs to be connected</w:t>
      </w:r>
      <w:r w:rsidR="00822318" w:rsidRPr="00586820">
        <w:rPr>
          <w:rFonts w:asciiTheme="minorHAnsi" w:hAnsiTheme="minorHAnsi" w:cstheme="minorHAnsi"/>
        </w:rPr>
        <w:t xml:space="preserve"> to their former experience in terms of it being able to improve their practice in the future, as is assumed by exercises in </w:t>
      </w:r>
      <w:r w:rsidR="004976FA" w:rsidRPr="00586820">
        <w:rPr>
          <w:rFonts w:asciiTheme="minorHAnsi" w:hAnsiTheme="minorHAnsi" w:cstheme="minorHAnsi"/>
        </w:rPr>
        <w:t xml:space="preserve">reflection-on-action or </w:t>
      </w:r>
      <w:r w:rsidR="00822318" w:rsidRPr="00586820">
        <w:rPr>
          <w:rFonts w:asciiTheme="minorHAnsi" w:hAnsiTheme="minorHAnsi" w:cstheme="minorHAnsi"/>
        </w:rPr>
        <w:t xml:space="preserve">theory-based reflective practice. </w:t>
      </w:r>
    </w:p>
    <w:p w14:paraId="014A6F9C" w14:textId="77777777" w:rsidR="00875118" w:rsidRPr="00586820" w:rsidRDefault="00875118" w:rsidP="008627F5">
      <w:pPr>
        <w:spacing w:after="0" w:line="240" w:lineRule="auto"/>
        <w:rPr>
          <w:rFonts w:asciiTheme="minorHAnsi" w:hAnsiTheme="minorHAnsi" w:cstheme="minorHAnsi"/>
        </w:rPr>
      </w:pPr>
    </w:p>
    <w:p w14:paraId="43FCDD23" w14:textId="771E7243" w:rsidR="007B47B6" w:rsidRPr="00586820" w:rsidRDefault="007B47B6" w:rsidP="008627F5">
      <w:pPr>
        <w:spacing w:after="0" w:line="240" w:lineRule="auto"/>
        <w:rPr>
          <w:rFonts w:asciiTheme="minorHAnsi" w:hAnsiTheme="minorHAnsi" w:cstheme="minorHAnsi"/>
          <w:i/>
        </w:rPr>
      </w:pPr>
      <w:r w:rsidRPr="00586820">
        <w:rPr>
          <w:rFonts w:asciiTheme="minorHAnsi" w:hAnsiTheme="minorHAnsi" w:cstheme="minorHAnsi"/>
          <w:i/>
        </w:rPr>
        <w:t>Reflection-beyond-action as a means to improve practice</w:t>
      </w:r>
    </w:p>
    <w:p w14:paraId="56BC4E25" w14:textId="2C9ACD34" w:rsidR="007B47B6" w:rsidRPr="00586820" w:rsidRDefault="007B47B6" w:rsidP="00D643DF">
      <w:pPr>
        <w:spacing w:after="0" w:line="240" w:lineRule="auto"/>
        <w:jc w:val="both"/>
        <w:rPr>
          <w:rFonts w:asciiTheme="minorHAnsi" w:hAnsiTheme="minorHAnsi" w:cstheme="minorHAnsi"/>
          <w:color w:val="000000"/>
        </w:rPr>
      </w:pPr>
      <w:r w:rsidRPr="00586820">
        <w:rPr>
          <w:rFonts w:asciiTheme="minorHAnsi" w:hAnsiTheme="minorHAnsi" w:cstheme="minorHAnsi"/>
          <w:color w:val="000000"/>
        </w:rPr>
        <w:t>Fel</w:t>
      </w:r>
      <w:r w:rsidR="00BA3888" w:rsidRPr="00586820">
        <w:rPr>
          <w:rFonts w:asciiTheme="minorHAnsi" w:hAnsiTheme="minorHAnsi" w:cstheme="minorHAnsi"/>
          <w:color w:val="000000"/>
        </w:rPr>
        <w:t>ton and Royal (2015) express</w:t>
      </w:r>
      <w:r w:rsidRPr="00586820">
        <w:rPr>
          <w:rFonts w:asciiTheme="minorHAnsi" w:hAnsiTheme="minorHAnsi" w:cstheme="minorHAnsi"/>
          <w:color w:val="000000"/>
        </w:rPr>
        <w:t xml:space="preserve"> concerns around the abilities of </w:t>
      </w:r>
      <w:r w:rsidR="00BA3888" w:rsidRPr="00586820">
        <w:rPr>
          <w:rFonts w:asciiTheme="minorHAnsi" w:hAnsiTheme="minorHAnsi" w:cstheme="minorHAnsi"/>
          <w:color w:val="000000"/>
        </w:rPr>
        <w:t xml:space="preserve">newly qualified nurses performing </w:t>
      </w:r>
      <w:r w:rsidRPr="00586820">
        <w:rPr>
          <w:rFonts w:asciiTheme="minorHAnsi" w:hAnsiTheme="minorHAnsi" w:cstheme="minorHAnsi"/>
          <w:color w:val="000000"/>
        </w:rPr>
        <w:t>clinical s</w:t>
      </w:r>
      <w:r w:rsidR="00BA3888" w:rsidRPr="00586820">
        <w:rPr>
          <w:rFonts w:asciiTheme="minorHAnsi" w:hAnsiTheme="minorHAnsi" w:cstheme="minorHAnsi"/>
          <w:color w:val="000000"/>
        </w:rPr>
        <w:t>kills</w:t>
      </w:r>
      <w:r w:rsidRPr="00586820">
        <w:rPr>
          <w:rFonts w:asciiTheme="minorHAnsi" w:hAnsiTheme="minorHAnsi" w:cstheme="minorHAnsi"/>
          <w:color w:val="000000"/>
        </w:rPr>
        <w:t>, and highlights the standards framework set by the N</w:t>
      </w:r>
      <w:r w:rsidR="00525C41">
        <w:rPr>
          <w:rFonts w:asciiTheme="minorHAnsi" w:hAnsiTheme="minorHAnsi" w:cstheme="minorHAnsi"/>
          <w:color w:val="000000"/>
        </w:rPr>
        <w:t xml:space="preserve">ursing and Midwifery Council </w:t>
      </w:r>
      <w:r w:rsidRPr="00586820">
        <w:rPr>
          <w:rFonts w:asciiTheme="minorHAnsi" w:hAnsiTheme="minorHAnsi" w:cstheme="minorHAnsi"/>
          <w:color w:val="000000"/>
        </w:rPr>
        <w:t>in 2010</w:t>
      </w:r>
      <w:r w:rsidR="00525C41">
        <w:rPr>
          <w:rFonts w:asciiTheme="minorHAnsi" w:hAnsiTheme="minorHAnsi" w:cstheme="minorHAnsi"/>
          <w:color w:val="000000"/>
        </w:rPr>
        <w:t xml:space="preserve"> (</w:t>
      </w:r>
      <w:r w:rsidRPr="00586820">
        <w:rPr>
          <w:rFonts w:asciiTheme="minorHAnsi" w:hAnsiTheme="minorHAnsi" w:cstheme="minorHAnsi"/>
          <w:color w:val="000000"/>
        </w:rPr>
        <w:t>as a means to address these concerns</w:t>
      </w:r>
      <w:r w:rsidR="00525C41">
        <w:rPr>
          <w:rFonts w:asciiTheme="minorHAnsi" w:hAnsiTheme="minorHAnsi" w:cstheme="minorHAnsi"/>
          <w:color w:val="000000"/>
        </w:rPr>
        <w:t>)</w:t>
      </w:r>
      <w:r w:rsidRPr="00586820">
        <w:rPr>
          <w:rFonts w:asciiTheme="minorHAnsi" w:hAnsiTheme="minorHAnsi" w:cstheme="minorHAnsi"/>
          <w:color w:val="000000"/>
        </w:rPr>
        <w:t>.</w:t>
      </w:r>
      <w:r w:rsidR="00812195">
        <w:rPr>
          <w:rFonts w:asciiTheme="minorHAnsi" w:hAnsiTheme="minorHAnsi" w:cstheme="minorHAnsi"/>
          <w:color w:val="000000"/>
        </w:rPr>
        <w:t xml:space="preserve"> </w:t>
      </w:r>
      <w:r w:rsidRPr="00586820">
        <w:rPr>
          <w:rFonts w:asciiTheme="minorHAnsi" w:hAnsiTheme="minorHAnsi" w:cstheme="minorHAnsi"/>
          <w:color w:val="000000"/>
        </w:rPr>
        <w:t>The flexibility of the new standards allows the opportunity for innovation and creation and the integration</w:t>
      </w:r>
      <w:r w:rsidR="00BA3888" w:rsidRPr="00586820">
        <w:rPr>
          <w:rFonts w:asciiTheme="minorHAnsi" w:hAnsiTheme="minorHAnsi" w:cstheme="minorHAnsi"/>
          <w:color w:val="000000"/>
        </w:rPr>
        <w:t xml:space="preserve"> of</w:t>
      </w:r>
      <w:r w:rsidRPr="00586820">
        <w:rPr>
          <w:rFonts w:asciiTheme="minorHAnsi" w:hAnsiTheme="minorHAnsi" w:cstheme="minorHAnsi"/>
          <w:color w:val="000000"/>
        </w:rPr>
        <w:t xml:space="preserve"> reflection-beyond-action can facilitate this. </w:t>
      </w:r>
    </w:p>
    <w:p w14:paraId="110ED7C2" w14:textId="77777777" w:rsidR="007B47B6" w:rsidRPr="00586820" w:rsidRDefault="007B47B6" w:rsidP="008627F5">
      <w:pPr>
        <w:spacing w:after="0" w:line="240" w:lineRule="auto"/>
        <w:rPr>
          <w:rFonts w:asciiTheme="minorHAnsi" w:hAnsiTheme="minorHAnsi" w:cstheme="minorHAnsi"/>
          <w:color w:val="000000"/>
        </w:rPr>
      </w:pPr>
    </w:p>
    <w:p w14:paraId="0177D9B0" w14:textId="02A4C9C4" w:rsidR="007B47B6" w:rsidRPr="00586820" w:rsidRDefault="007B47B6" w:rsidP="00D643DF">
      <w:pPr>
        <w:spacing w:after="0" w:line="240" w:lineRule="auto"/>
        <w:jc w:val="both"/>
        <w:rPr>
          <w:rFonts w:asciiTheme="minorHAnsi" w:hAnsiTheme="minorHAnsi" w:cstheme="minorHAnsi"/>
        </w:rPr>
      </w:pPr>
      <w:r w:rsidRPr="00586820">
        <w:rPr>
          <w:rFonts w:asciiTheme="minorHAnsi" w:hAnsiTheme="minorHAnsi" w:cstheme="minorHAnsi"/>
        </w:rPr>
        <w:t>Felton and Ro</w:t>
      </w:r>
      <w:r w:rsidR="00BA3888" w:rsidRPr="00586820">
        <w:rPr>
          <w:rFonts w:asciiTheme="minorHAnsi" w:hAnsiTheme="minorHAnsi" w:cstheme="minorHAnsi"/>
        </w:rPr>
        <w:t>yal (2015) suggest linking in to</w:t>
      </w:r>
      <w:r w:rsidRPr="00586820">
        <w:rPr>
          <w:rFonts w:asciiTheme="minorHAnsi" w:hAnsiTheme="minorHAnsi" w:cstheme="minorHAnsi"/>
        </w:rPr>
        <w:t xml:space="preserve"> the patterns of knowing can help to identify the themes of nursing skills and so enhance practice development. In this way </w:t>
      </w:r>
      <w:r w:rsidRPr="00586820">
        <w:rPr>
          <w:rFonts w:asciiTheme="minorHAnsi" w:hAnsiTheme="minorHAnsi" w:cstheme="minorHAnsi"/>
          <w:color w:val="000000"/>
        </w:rPr>
        <w:t>i</w:t>
      </w:r>
      <w:r w:rsidRPr="00586820">
        <w:rPr>
          <w:rFonts w:asciiTheme="minorHAnsi" w:hAnsiTheme="minorHAnsi" w:cstheme="minorHAnsi"/>
        </w:rPr>
        <w:t xml:space="preserve">ndividual learning may be enhanced in a number of ways through the use reflection-beyond-action, which might lead to </w:t>
      </w:r>
      <w:r w:rsidRPr="00586820">
        <w:rPr>
          <w:rFonts w:asciiTheme="minorHAnsi" w:hAnsiTheme="minorHAnsi" w:cstheme="minorHAnsi"/>
        </w:rPr>
        <w:lastRenderedPageBreak/>
        <w:t>improvements in the understanding of reflection in general and its role in transforming practice development.</w:t>
      </w:r>
    </w:p>
    <w:p w14:paraId="6DE6EEDB" w14:textId="77777777" w:rsidR="007B47B6" w:rsidRPr="00586820" w:rsidRDefault="007B47B6" w:rsidP="008627F5">
      <w:pPr>
        <w:spacing w:after="0" w:line="240" w:lineRule="auto"/>
        <w:rPr>
          <w:rFonts w:asciiTheme="minorHAnsi" w:hAnsiTheme="minorHAnsi" w:cstheme="minorHAnsi"/>
          <w:i/>
        </w:rPr>
      </w:pPr>
    </w:p>
    <w:p w14:paraId="4F66310F" w14:textId="77777777" w:rsidR="007B47B6" w:rsidRPr="00586820" w:rsidRDefault="007B47B6" w:rsidP="008627F5">
      <w:pPr>
        <w:spacing w:after="0" w:line="240" w:lineRule="auto"/>
        <w:rPr>
          <w:rFonts w:asciiTheme="minorHAnsi" w:hAnsiTheme="minorHAnsi" w:cstheme="minorHAnsi"/>
          <w:i/>
        </w:rPr>
      </w:pPr>
      <w:r w:rsidRPr="00586820">
        <w:rPr>
          <w:rFonts w:asciiTheme="minorHAnsi" w:hAnsiTheme="minorHAnsi" w:cstheme="minorHAnsi"/>
          <w:i/>
        </w:rPr>
        <w:t>Reflection-beyond-action as a means to transformative learning</w:t>
      </w:r>
    </w:p>
    <w:p w14:paraId="1E74E83D" w14:textId="43849085" w:rsidR="007B47B6" w:rsidRPr="00586820" w:rsidRDefault="007B47B6" w:rsidP="00D643DF">
      <w:pPr>
        <w:spacing w:after="0" w:line="240" w:lineRule="auto"/>
        <w:jc w:val="both"/>
        <w:rPr>
          <w:rFonts w:asciiTheme="minorHAnsi" w:hAnsiTheme="minorHAnsi" w:cstheme="minorHAnsi"/>
        </w:rPr>
      </w:pPr>
      <w:r w:rsidRPr="00586820">
        <w:rPr>
          <w:rFonts w:asciiTheme="minorHAnsi" w:hAnsiTheme="minorHAnsi" w:cstheme="minorHAnsi"/>
        </w:rPr>
        <w:t>Kear (2013) use transformative learning approaches in nurse education as a means to opening students’ minds through different experiences with humans. Mc</w:t>
      </w:r>
      <w:r w:rsidR="00525C41">
        <w:rPr>
          <w:rFonts w:asciiTheme="minorHAnsi" w:hAnsiTheme="minorHAnsi" w:cstheme="minorHAnsi"/>
        </w:rPr>
        <w:t>A</w:t>
      </w:r>
      <w:r w:rsidRPr="00586820">
        <w:rPr>
          <w:rFonts w:asciiTheme="minorHAnsi" w:hAnsiTheme="minorHAnsi" w:cstheme="minorHAnsi"/>
        </w:rPr>
        <w:t xml:space="preserve">llister (2015) use transformative learning by engaging students in dialogue to enable them to rethink problems and change practice. </w:t>
      </w:r>
      <w:r w:rsidRPr="00586820">
        <w:rPr>
          <w:rFonts w:asciiTheme="minorHAnsi" w:hAnsiTheme="minorHAnsi" w:cstheme="minorHAnsi"/>
          <w:color w:val="000000"/>
        </w:rPr>
        <w:t>This may allow for a more personal approach to learning than reflection-on-action currently allows, such as theory-based reflection-before, and -in-action.</w:t>
      </w:r>
      <w:r w:rsidR="00812195">
        <w:rPr>
          <w:rFonts w:asciiTheme="minorHAnsi" w:hAnsiTheme="minorHAnsi" w:cstheme="minorHAnsi"/>
          <w:color w:val="000000"/>
        </w:rPr>
        <w:t xml:space="preserve"> </w:t>
      </w:r>
      <w:r w:rsidRPr="00586820">
        <w:rPr>
          <w:rFonts w:asciiTheme="minorHAnsi" w:hAnsiTheme="minorHAnsi" w:cstheme="minorHAnsi"/>
        </w:rPr>
        <w:t>This is because engaging with reflection-beyond-action is a way students can vicariously re-live experiences and come to understand them.</w:t>
      </w:r>
      <w:r w:rsidR="00812195">
        <w:rPr>
          <w:rFonts w:asciiTheme="minorHAnsi" w:hAnsiTheme="minorHAnsi" w:cstheme="minorHAnsi"/>
        </w:rPr>
        <w:t xml:space="preserve"> </w:t>
      </w:r>
      <w:r w:rsidRPr="00586820">
        <w:rPr>
          <w:rFonts w:asciiTheme="minorHAnsi" w:hAnsiTheme="minorHAnsi" w:cstheme="minorHAnsi"/>
        </w:rPr>
        <w:t xml:space="preserve">The direct impact of this style of learning is transformative in that it may signal a kind of learning that rarely leaves the nurse unchanged. </w:t>
      </w:r>
    </w:p>
    <w:p w14:paraId="136DAC67" w14:textId="77777777" w:rsidR="007B47B6" w:rsidRPr="00586820" w:rsidRDefault="007B47B6" w:rsidP="008627F5">
      <w:pPr>
        <w:spacing w:after="0" w:line="240" w:lineRule="auto"/>
        <w:rPr>
          <w:rFonts w:asciiTheme="minorHAnsi" w:hAnsiTheme="minorHAnsi" w:cstheme="minorHAnsi"/>
        </w:rPr>
      </w:pPr>
    </w:p>
    <w:p w14:paraId="336C0071" w14:textId="6A023992" w:rsidR="00BA5A5D" w:rsidRPr="00586820" w:rsidRDefault="00BA5A5D" w:rsidP="00D643DF">
      <w:pPr>
        <w:spacing w:after="0" w:line="240" w:lineRule="auto"/>
        <w:jc w:val="both"/>
        <w:rPr>
          <w:rFonts w:asciiTheme="minorHAnsi" w:hAnsiTheme="minorHAnsi" w:cstheme="minorHAnsi"/>
        </w:rPr>
      </w:pPr>
      <w:r w:rsidRPr="00586820">
        <w:rPr>
          <w:rFonts w:asciiTheme="minorHAnsi" w:hAnsiTheme="minorHAnsi" w:cstheme="minorHAnsi"/>
        </w:rPr>
        <w:t>Reflection-</w:t>
      </w:r>
      <w:r w:rsidR="00340E16" w:rsidRPr="00586820">
        <w:rPr>
          <w:rFonts w:asciiTheme="minorHAnsi" w:hAnsiTheme="minorHAnsi" w:cstheme="minorHAnsi"/>
        </w:rPr>
        <w:t>beyond</w:t>
      </w:r>
      <w:r w:rsidRPr="00586820">
        <w:rPr>
          <w:rFonts w:asciiTheme="minorHAnsi" w:hAnsiTheme="minorHAnsi" w:cstheme="minorHAnsi"/>
        </w:rPr>
        <w:t>-action can produce the type of learning that may be vital if students are to move beyond the limited confines of mechanistic reflection in the form of reflection-on-action. With the inclusion of story the development of professional practice can be enhanced</w:t>
      </w:r>
      <w:r w:rsidR="008760E1" w:rsidRPr="00586820">
        <w:rPr>
          <w:rFonts w:asciiTheme="minorHAnsi" w:hAnsiTheme="minorHAnsi" w:cstheme="minorHAnsi"/>
        </w:rPr>
        <w:t>-</w:t>
      </w:r>
      <w:r w:rsidRPr="00586820">
        <w:rPr>
          <w:rFonts w:asciiTheme="minorHAnsi" w:hAnsiTheme="minorHAnsi" w:cstheme="minorHAnsi"/>
        </w:rPr>
        <w:t>it can</w:t>
      </w:r>
      <w:r w:rsidR="009A22AF" w:rsidRPr="00586820">
        <w:rPr>
          <w:rFonts w:asciiTheme="minorHAnsi" w:hAnsiTheme="minorHAnsi" w:cstheme="minorHAnsi"/>
        </w:rPr>
        <w:t xml:space="preserve"> aid</w:t>
      </w:r>
      <w:r w:rsidR="00FC0C24" w:rsidRPr="00586820">
        <w:rPr>
          <w:rFonts w:asciiTheme="minorHAnsi" w:hAnsiTheme="minorHAnsi" w:cstheme="minorHAnsi"/>
        </w:rPr>
        <w:t xml:space="preserve"> reflection-in and beyond</w:t>
      </w:r>
      <w:r w:rsidRPr="00586820">
        <w:rPr>
          <w:rFonts w:asciiTheme="minorHAnsi" w:hAnsiTheme="minorHAnsi" w:cstheme="minorHAnsi"/>
        </w:rPr>
        <w:t>-action and enable the sharing of expert clinical practice in a way that reflection-on-action alone cannot.</w:t>
      </w:r>
      <w:r w:rsidR="00812195">
        <w:rPr>
          <w:rFonts w:asciiTheme="minorHAnsi" w:hAnsiTheme="minorHAnsi" w:cstheme="minorHAnsi"/>
        </w:rPr>
        <w:t xml:space="preserve"> </w:t>
      </w:r>
      <w:r w:rsidRPr="00586820">
        <w:rPr>
          <w:rFonts w:asciiTheme="minorHAnsi" w:hAnsiTheme="minorHAnsi" w:cstheme="minorHAnsi"/>
        </w:rPr>
        <w:t>Students can become aware of their actions as recounted to th</w:t>
      </w:r>
      <w:r w:rsidR="00FC0C24" w:rsidRPr="00586820">
        <w:rPr>
          <w:rFonts w:asciiTheme="minorHAnsi" w:hAnsiTheme="minorHAnsi" w:cstheme="minorHAnsi"/>
        </w:rPr>
        <w:t>emselves during reflection-beyond</w:t>
      </w:r>
      <w:r w:rsidRPr="00586820">
        <w:rPr>
          <w:rFonts w:asciiTheme="minorHAnsi" w:hAnsiTheme="minorHAnsi" w:cstheme="minorHAnsi"/>
        </w:rPr>
        <w:t xml:space="preserve">-action, and thereby learn more about themselves. </w:t>
      </w:r>
    </w:p>
    <w:p w14:paraId="5159CCEF" w14:textId="77777777" w:rsidR="00BA5A5D" w:rsidRPr="00586820" w:rsidRDefault="00BA5A5D" w:rsidP="008627F5">
      <w:pPr>
        <w:spacing w:after="0" w:line="240" w:lineRule="auto"/>
        <w:rPr>
          <w:rFonts w:asciiTheme="minorHAnsi" w:hAnsiTheme="minorHAnsi" w:cstheme="minorHAnsi"/>
          <w:color w:val="000000"/>
        </w:rPr>
      </w:pPr>
    </w:p>
    <w:p w14:paraId="7D17DD83" w14:textId="752874F5" w:rsidR="00822318" w:rsidRPr="00586820" w:rsidRDefault="004976FA" w:rsidP="00D643DF">
      <w:pPr>
        <w:spacing w:after="0" w:line="240" w:lineRule="auto"/>
        <w:jc w:val="both"/>
        <w:rPr>
          <w:rFonts w:asciiTheme="minorHAnsi" w:hAnsiTheme="minorHAnsi" w:cstheme="minorHAnsi"/>
        </w:rPr>
      </w:pPr>
      <w:r w:rsidRPr="00586820">
        <w:rPr>
          <w:rFonts w:asciiTheme="minorHAnsi" w:hAnsiTheme="minorHAnsi" w:cstheme="minorHAnsi"/>
          <w:color w:val="000000"/>
        </w:rPr>
        <w:t>Nevertheless, although reflection-</w:t>
      </w:r>
      <w:r w:rsidR="00340E16" w:rsidRPr="00586820">
        <w:rPr>
          <w:rFonts w:asciiTheme="minorHAnsi" w:hAnsiTheme="minorHAnsi" w:cstheme="minorHAnsi"/>
          <w:color w:val="000000"/>
        </w:rPr>
        <w:t>beyond</w:t>
      </w:r>
      <w:r w:rsidRPr="00586820">
        <w:rPr>
          <w:rFonts w:asciiTheme="minorHAnsi" w:hAnsiTheme="minorHAnsi" w:cstheme="minorHAnsi"/>
          <w:color w:val="000000"/>
        </w:rPr>
        <w:t>-action</w:t>
      </w:r>
      <w:r w:rsidR="00822318" w:rsidRPr="00586820">
        <w:rPr>
          <w:rFonts w:asciiTheme="minorHAnsi" w:hAnsiTheme="minorHAnsi" w:cstheme="minorHAnsi"/>
          <w:color w:val="000000"/>
        </w:rPr>
        <w:t xml:space="preserve"> can usefully link</w:t>
      </w:r>
      <w:r w:rsidRPr="00586820">
        <w:rPr>
          <w:rFonts w:asciiTheme="minorHAnsi" w:hAnsiTheme="minorHAnsi" w:cstheme="minorHAnsi"/>
          <w:color w:val="000000"/>
        </w:rPr>
        <w:t xml:space="preserve"> past and</w:t>
      </w:r>
      <w:r w:rsidR="00822318" w:rsidRPr="00586820">
        <w:rPr>
          <w:rFonts w:asciiTheme="minorHAnsi" w:hAnsiTheme="minorHAnsi" w:cstheme="minorHAnsi"/>
          <w:color w:val="000000"/>
        </w:rPr>
        <w:t xml:space="preserve"> present circumstances t</w:t>
      </w:r>
      <w:r w:rsidRPr="00586820">
        <w:rPr>
          <w:rFonts w:asciiTheme="minorHAnsi" w:hAnsiTheme="minorHAnsi" w:cstheme="minorHAnsi"/>
          <w:color w:val="000000"/>
        </w:rPr>
        <w:t>o the future, students need to be encouraged</w:t>
      </w:r>
      <w:r w:rsidR="00822318" w:rsidRPr="00586820">
        <w:rPr>
          <w:rFonts w:asciiTheme="minorHAnsi" w:hAnsiTheme="minorHAnsi" w:cstheme="minorHAnsi"/>
          <w:color w:val="000000"/>
        </w:rPr>
        <w:t xml:space="preserve"> to focus on</w:t>
      </w:r>
      <w:r w:rsidRPr="00586820">
        <w:rPr>
          <w:rFonts w:asciiTheme="minorHAnsi" w:hAnsiTheme="minorHAnsi" w:cstheme="minorHAnsi"/>
          <w:color w:val="000000"/>
        </w:rPr>
        <w:t xml:space="preserve"> reflection-in-action</w:t>
      </w:r>
      <w:r w:rsidRPr="00586820">
        <w:rPr>
          <w:rFonts w:asciiTheme="minorHAnsi" w:hAnsiTheme="minorHAnsi" w:cstheme="minorHAnsi"/>
        </w:rPr>
        <w:t xml:space="preserve"> e.g. the present. For </w:t>
      </w:r>
      <w:r w:rsidR="00822318" w:rsidRPr="00586820">
        <w:rPr>
          <w:rFonts w:asciiTheme="minorHAnsi" w:hAnsiTheme="minorHAnsi" w:cstheme="minorHAnsi"/>
        </w:rPr>
        <w:t>what matters</w:t>
      </w:r>
      <w:r w:rsidRPr="00586820">
        <w:rPr>
          <w:rFonts w:asciiTheme="minorHAnsi" w:hAnsiTheme="minorHAnsi" w:cstheme="minorHAnsi"/>
        </w:rPr>
        <w:t xml:space="preserve"> in reflection</w:t>
      </w:r>
      <w:r w:rsidR="00822318" w:rsidRPr="00586820">
        <w:rPr>
          <w:rFonts w:asciiTheme="minorHAnsi" w:hAnsiTheme="minorHAnsi" w:cstheme="minorHAnsi"/>
        </w:rPr>
        <w:t xml:space="preserve"> is not mainly concerned with connecting past, present and future, </w:t>
      </w:r>
      <w:r w:rsidR="00B6550C" w:rsidRPr="00586820">
        <w:rPr>
          <w:rFonts w:asciiTheme="minorHAnsi" w:hAnsiTheme="minorHAnsi" w:cstheme="minorHAnsi"/>
        </w:rPr>
        <w:t xml:space="preserve">even though it is to some extent about this, </w:t>
      </w:r>
      <w:r w:rsidR="00822318" w:rsidRPr="00586820">
        <w:rPr>
          <w:rFonts w:asciiTheme="minorHAnsi" w:hAnsiTheme="minorHAnsi" w:cstheme="minorHAnsi"/>
        </w:rPr>
        <w:t>but</w:t>
      </w:r>
      <w:r w:rsidR="00B6550C" w:rsidRPr="00586820">
        <w:rPr>
          <w:rFonts w:asciiTheme="minorHAnsi" w:hAnsiTheme="minorHAnsi" w:cstheme="minorHAnsi"/>
        </w:rPr>
        <w:t xml:space="preserve"> also</w:t>
      </w:r>
      <w:r w:rsidR="00822318" w:rsidRPr="00586820">
        <w:rPr>
          <w:rFonts w:asciiTheme="minorHAnsi" w:hAnsiTheme="minorHAnsi" w:cstheme="minorHAnsi"/>
        </w:rPr>
        <w:t xml:space="preserve"> to</w:t>
      </w:r>
      <w:r w:rsidR="00B6550C" w:rsidRPr="00586820">
        <w:rPr>
          <w:rFonts w:asciiTheme="minorHAnsi" w:hAnsiTheme="minorHAnsi" w:cstheme="minorHAnsi"/>
        </w:rPr>
        <w:t xml:space="preserve"> prepare for an experience prior to it (reflection-before-action),</w:t>
      </w:r>
      <w:r w:rsidR="00822318" w:rsidRPr="00586820">
        <w:rPr>
          <w:rFonts w:asciiTheme="minorHAnsi" w:hAnsiTheme="minorHAnsi" w:cstheme="minorHAnsi"/>
        </w:rPr>
        <w:t xml:space="preserve"> fixing a ‘present’ moment</w:t>
      </w:r>
      <w:r w:rsidR="00B6550C" w:rsidRPr="00586820">
        <w:rPr>
          <w:rFonts w:asciiTheme="minorHAnsi" w:hAnsiTheme="minorHAnsi" w:cstheme="minorHAnsi"/>
        </w:rPr>
        <w:t xml:space="preserve"> (reflection-in-action)</w:t>
      </w:r>
      <w:r w:rsidR="00822318" w:rsidRPr="00586820">
        <w:rPr>
          <w:rFonts w:asciiTheme="minorHAnsi" w:hAnsiTheme="minorHAnsi" w:cstheme="minorHAnsi"/>
        </w:rPr>
        <w:t xml:space="preserve"> in such a way that it can be studied </w:t>
      </w:r>
      <w:r w:rsidR="00B6550C" w:rsidRPr="00586820">
        <w:rPr>
          <w:rFonts w:asciiTheme="minorHAnsi" w:hAnsiTheme="minorHAnsi" w:cstheme="minorHAnsi"/>
        </w:rPr>
        <w:t xml:space="preserve">(reflection-on-action) </w:t>
      </w:r>
      <w:r w:rsidR="00822318" w:rsidRPr="00586820">
        <w:rPr>
          <w:rFonts w:asciiTheme="minorHAnsi" w:hAnsiTheme="minorHAnsi" w:cstheme="minorHAnsi"/>
        </w:rPr>
        <w:t>and learned from</w:t>
      </w:r>
      <w:r w:rsidR="00B6550C" w:rsidRPr="00586820">
        <w:rPr>
          <w:rFonts w:asciiTheme="minorHAnsi" w:hAnsiTheme="minorHAnsi" w:cstheme="minorHAnsi"/>
        </w:rPr>
        <w:t xml:space="preserve"> (reflection-</w:t>
      </w:r>
      <w:r w:rsidR="00340E16" w:rsidRPr="00586820">
        <w:rPr>
          <w:rFonts w:asciiTheme="minorHAnsi" w:hAnsiTheme="minorHAnsi" w:cstheme="minorHAnsi"/>
        </w:rPr>
        <w:t>beyond</w:t>
      </w:r>
      <w:r w:rsidR="00B6550C" w:rsidRPr="00586820">
        <w:rPr>
          <w:rFonts w:asciiTheme="minorHAnsi" w:hAnsiTheme="minorHAnsi" w:cstheme="minorHAnsi"/>
        </w:rPr>
        <w:t>-</w:t>
      </w:r>
      <w:r w:rsidR="00070AD9" w:rsidRPr="00586820">
        <w:rPr>
          <w:rFonts w:asciiTheme="minorHAnsi" w:hAnsiTheme="minorHAnsi" w:cstheme="minorHAnsi"/>
        </w:rPr>
        <w:t>action</w:t>
      </w:r>
      <w:r w:rsidR="00B6550C" w:rsidRPr="00586820">
        <w:rPr>
          <w:rFonts w:asciiTheme="minorHAnsi" w:hAnsiTheme="minorHAnsi" w:cstheme="minorHAnsi"/>
        </w:rPr>
        <w:t>)</w:t>
      </w:r>
      <w:r w:rsidR="00BA5A5D" w:rsidRPr="00586820">
        <w:rPr>
          <w:rFonts w:asciiTheme="minorHAnsi" w:hAnsiTheme="minorHAnsi" w:cstheme="minorHAnsi"/>
        </w:rPr>
        <w:t xml:space="preserve"> as a lifelong process</w:t>
      </w:r>
      <w:r w:rsidR="00822318" w:rsidRPr="00586820">
        <w:rPr>
          <w:rFonts w:asciiTheme="minorHAnsi" w:hAnsiTheme="minorHAnsi" w:cstheme="minorHAnsi"/>
        </w:rPr>
        <w:t xml:space="preserve">. </w:t>
      </w:r>
    </w:p>
    <w:p w14:paraId="1799F1FD" w14:textId="77777777" w:rsidR="002358E9" w:rsidRPr="00586820" w:rsidRDefault="002358E9" w:rsidP="008627F5">
      <w:pPr>
        <w:pStyle w:val="BodyTextIndent"/>
        <w:spacing w:after="0" w:line="240" w:lineRule="auto"/>
        <w:ind w:left="0"/>
        <w:rPr>
          <w:rFonts w:asciiTheme="minorHAnsi" w:hAnsiTheme="minorHAnsi" w:cstheme="minorHAnsi"/>
          <w:b/>
        </w:rPr>
      </w:pPr>
    </w:p>
    <w:p w14:paraId="07E53315" w14:textId="77777777" w:rsidR="003D490D" w:rsidRPr="00586820" w:rsidRDefault="00205C73" w:rsidP="008627F5">
      <w:pPr>
        <w:pStyle w:val="BodyTextIndent"/>
        <w:spacing w:after="0" w:line="240" w:lineRule="auto"/>
        <w:ind w:left="0"/>
        <w:rPr>
          <w:rFonts w:asciiTheme="minorHAnsi" w:hAnsiTheme="minorHAnsi" w:cstheme="minorHAnsi"/>
          <w:b/>
        </w:rPr>
      </w:pPr>
      <w:r w:rsidRPr="00586820">
        <w:rPr>
          <w:rFonts w:asciiTheme="minorHAnsi" w:hAnsiTheme="minorHAnsi" w:cstheme="minorHAnsi"/>
          <w:b/>
        </w:rPr>
        <w:t>R</w:t>
      </w:r>
      <w:r w:rsidR="003D490D" w:rsidRPr="00586820">
        <w:rPr>
          <w:rFonts w:asciiTheme="minorHAnsi" w:hAnsiTheme="minorHAnsi" w:cstheme="minorHAnsi"/>
          <w:b/>
        </w:rPr>
        <w:t>eflecti</w:t>
      </w:r>
      <w:r w:rsidRPr="00586820">
        <w:rPr>
          <w:rFonts w:asciiTheme="minorHAnsi" w:hAnsiTheme="minorHAnsi" w:cstheme="minorHAnsi"/>
          <w:b/>
        </w:rPr>
        <w:t>ng differently</w:t>
      </w:r>
    </w:p>
    <w:p w14:paraId="3FD2E6EC" w14:textId="530159ED" w:rsidR="003D490D" w:rsidRPr="00586820" w:rsidRDefault="00165271" w:rsidP="00D643DF">
      <w:pPr>
        <w:spacing w:after="0" w:line="240" w:lineRule="auto"/>
        <w:jc w:val="both"/>
        <w:rPr>
          <w:rFonts w:asciiTheme="minorHAnsi" w:hAnsiTheme="minorHAnsi" w:cstheme="minorHAnsi"/>
        </w:rPr>
      </w:pPr>
      <w:r w:rsidRPr="00586820">
        <w:rPr>
          <w:rFonts w:asciiTheme="minorHAnsi" w:hAnsiTheme="minorHAnsi" w:cstheme="minorHAnsi"/>
        </w:rPr>
        <w:t>I</w:t>
      </w:r>
      <w:r w:rsidR="003D490D" w:rsidRPr="00586820">
        <w:rPr>
          <w:rFonts w:asciiTheme="minorHAnsi" w:hAnsiTheme="minorHAnsi" w:cstheme="minorHAnsi"/>
        </w:rPr>
        <w:t>t i</w:t>
      </w:r>
      <w:r w:rsidR="00386D80" w:rsidRPr="00586820">
        <w:rPr>
          <w:rFonts w:asciiTheme="minorHAnsi" w:hAnsiTheme="minorHAnsi" w:cstheme="minorHAnsi"/>
        </w:rPr>
        <w:t>s not being suggested that reflection-before, -in and –</w:t>
      </w:r>
      <w:r w:rsidR="00340E16" w:rsidRPr="00586820">
        <w:rPr>
          <w:rFonts w:asciiTheme="minorHAnsi" w:hAnsiTheme="minorHAnsi" w:cstheme="minorHAnsi"/>
        </w:rPr>
        <w:t>beyond</w:t>
      </w:r>
      <w:r w:rsidR="00386D80" w:rsidRPr="00586820">
        <w:rPr>
          <w:rFonts w:asciiTheme="minorHAnsi" w:hAnsiTheme="minorHAnsi" w:cstheme="minorHAnsi"/>
        </w:rPr>
        <w:t>-action</w:t>
      </w:r>
      <w:r w:rsidR="003D490D" w:rsidRPr="00586820">
        <w:rPr>
          <w:rFonts w:asciiTheme="minorHAnsi" w:hAnsiTheme="minorHAnsi" w:cstheme="minorHAnsi"/>
        </w:rPr>
        <w:t xml:space="preserve"> be </w:t>
      </w:r>
      <w:r w:rsidR="00386D80" w:rsidRPr="00586820">
        <w:rPr>
          <w:rFonts w:asciiTheme="minorHAnsi" w:hAnsiTheme="minorHAnsi" w:cstheme="minorHAnsi"/>
        </w:rPr>
        <w:t>a replacement for reflection-on-</w:t>
      </w:r>
      <w:r w:rsidR="00070AD9" w:rsidRPr="00586820">
        <w:rPr>
          <w:rFonts w:asciiTheme="minorHAnsi" w:hAnsiTheme="minorHAnsi" w:cstheme="minorHAnsi"/>
        </w:rPr>
        <w:t>action</w:t>
      </w:r>
      <w:r w:rsidR="003D490D" w:rsidRPr="00586820">
        <w:rPr>
          <w:rFonts w:asciiTheme="minorHAnsi" w:hAnsiTheme="minorHAnsi" w:cstheme="minorHAnsi"/>
        </w:rPr>
        <w:t xml:space="preserve"> as a means to develop professional practice but instead should be viewed as another way of aiding such practice</w:t>
      </w:r>
      <w:r w:rsidR="006879F0" w:rsidRPr="00586820">
        <w:rPr>
          <w:rFonts w:asciiTheme="minorHAnsi" w:hAnsiTheme="minorHAnsi" w:cstheme="minorHAnsi"/>
        </w:rPr>
        <w:t xml:space="preserve"> (Figure 1)</w:t>
      </w:r>
      <w:r w:rsidR="003D490D" w:rsidRPr="00586820">
        <w:rPr>
          <w:rFonts w:asciiTheme="minorHAnsi" w:hAnsiTheme="minorHAnsi" w:cstheme="minorHAnsi"/>
        </w:rPr>
        <w:t>.</w:t>
      </w:r>
      <w:r w:rsidR="00340E16" w:rsidRPr="00586820">
        <w:rPr>
          <w:rFonts w:asciiTheme="minorHAnsi" w:hAnsiTheme="minorHAnsi" w:cstheme="minorHAnsi"/>
        </w:rPr>
        <w:t xml:space="preserve"> Keyko </w:t>
      </w:r>
      <w:r w:rsidR="00340E16" w:rsidRPr="00525C41">
        <w:rPr>
          <w:rFonts w:asciiTheme="minorHAnsi" w:hAnsiTheme="minorHAnsi" w:cstheme="minorHAnsi"/>
        </w:rPr>
        <w:t xml:space="preserve">et al. </w:t>
      </w:r>
      <w:r w:rsidR="00340E16" w:rsidRPr="00586820">
        <w:rPr>
          <w:rFonts w:asciiTheme="minorHAnsi" w:hAnsiTheme="minorHAnsi" w:cstheme="minorHAnsi"/>
        </w:rPr>
        <w:t>(2016) proposes that work engaged in professional practice is important.</w:t>
      </w:r>
      <w:r w:rsidR="00812195">
        <w:rPr>
          <w:rFonts w:asciiTheme="minorHAnsi" w:hAnsiTheme="minorHAnsi" w:cstheme="minorHAnsi"/>
        </w:rPr>
        <w:t xml:space="preserve"> </w:t>
      </w:r>
      <w:r w:rsidR="00386D80" w:rsidRPr="00586820">
        <w:rPr>
          <w:rFonts w:asciiTheme="minorHAnsi" w:hAnsiTheme="minorHAnsi" w:cstheme="minorHAnsi"/>
        </w:rPr>
        <w:t>N</w:t>
      </w:r>
      <w:r w:rsidR="003D490D" w:rsidRPr="00586820">
        <w:rPr>
          <w:rFonts w:asciiTheme="minorHAnsi" w:hAnsiTheme="minorHAnsi" w:cstheme="minorHAnsi"/>
        </w:rPr>
        <w:t>urse</w:t>
      </w:r>
      <w:r w:rsidR="00386D80" w:rsidRPr="00586820">
        <w:rPr>
          <w:rFonts w:asciiTheme="minorHAnsi" w:hAnsiTheme="minorHAnsi" w:cstheme="minorHAnsi"/>
        </w:rPr>
        <w:t>s want</w:t>
      </w:r>
      <w:r w:rsidR="003D490D" w:rsidRPr="00586820">
        <w:rPr>
          <w:rFonts w:asciiTheme="minorHAnsi" w:hAnsiTheme="minorHAnsi" w:cstheme="minorHAnsi"/>
        </w:rPr>
        <w:t xml:space="preserve"> to engage </w:t>
      </w:r>
      <w:r w:rsidR="00386D80" w:rsidRPr="00586820">
        <w:rPr>
          <w:rFonts w:asciiTheme="minorHAnsi" w:hAnsiTheme="minorHAnsi" w:cstheme="minorHAnsi"/>
        </w:rPr>
        <w:t>in reflection, as a reflective nurse is better than a non-reflective nurse</w:t>
      </w:r>
      <w:r w:rsidR="00A56B10" w:rsidRPr="00586820">
        <w:rPr>
          <w:rFonts w:asciiTheme="minorHAnsi" w:hAnsiTheme="minorHAnsi" w:cstheme="minorHAnsi"/>
        </w:rPr>
        <w:t>. T</w:t>
      </w:r>
      <w:r w:rsidR="003D490D" w:rsidRPr="00586820">
        <w:rPr>
          <w:rFonts w:asciiTheme="minorHAnsi" w:hAnsiTheme="minorHAnsi" w:cstheme="minorHAnsi"/>
        </w:rPr>
        <w:t>he</w:t>
      </w:r>
      <w:r w:rsidR="00386D80" w:rsidRPr="00586820">
        <w:rPr>
          <w:rFonts w:asciiTheme="minorHAnsi" w:hAnsiTheme="minorHAnsi" w:cstheme="minorHAnsi"/>
        </w:rPr>
        <w:t xml:space="preserve"> curren</w:t>
      </w:r>
      <w:r w:rsidR="000B5AA2" w:rsidRPr="00586820">
        <w:rPr>
          <w:rFonts w:asciiTheme="minorHAnsi" w:hAnsiTheme="minorHAnsi" w:cstheme="minorHAnsi"/>
        </w:rPr>
        <w:t>t situation</w:t>
      </w:r>
      <w:r w:rsidR="00070AD9" w:rsidRPr="00586820">
        <w:rPr>
          <w:rFonts w:asciiTheme="minorHAnsi" w:hAnsiTheme="minorHAnsi" w:cstheme="minorHAnsi"/>
        </w:rPr>
        <w:t xml:space="preserve"> in nurse education utilising reflection-on-action as a means for </w:t>
      </w:r>
      <w:r w:rsidR="005078F4" w:rsidRPr="00586820">
        <w:rPr>
          <w:rFonts w:asciiTheme="minorHAnsi" w:hAnsiTheme="minorHAnsi" w:cstheme="minorHAnsi"/>
        </w:rPr>
        <w:t>assessment, students cannot truly reflect on what really happened and overemphasises the space available for free choice</w:t>
      </w:r>
      <w:r w:rsidR="005078F4" w:rsidRPr="000C6FB4">
        <w:rPr>
          <w:rFonts w:asciiTheme="minorHAnsi" w:hAnsiTheme="minorHAnsi" w:cstheme="minorHAnsi"/>
        </w:rPr>
        <w:t xml:space="preserve">. In addition, </w:t>
      </w:r>
      <w:r w:rsidR="000C6FB4" w:rsidRPr="000C6FB4">
        <w:rPr>
          <w:rFonts w:asciiTheme="minorHAnsi" w:hAnsiTheme="minorHAnsi" w:cstheme="minorHAnsi"/>
        </w:rPr>
        <w:t xml:space="preserve">this may </w:t>
      </w:r>
      <w:r w:rsidR="000B5AA2" w:rsidRPr="000C6FB4">
        <w:rPr>
          <w:rFonts w:asciiTheme="minorHAnsi" w:hAnsiTheme="minorHAnsi" w:cstheme="minorHAnsi"/>
        </w:rPr>
        <w:t>constrain</w:t>
      </w:r>
      <w:r w:rsidR="005078F4" w:rsidRPr="000C6FB4">
        <w:rPr>
          <w:rFonts w:asciiTheme="minorHAnsi" w:hAnsiTheme="minorHAnsi" w:cstheme="minorHAnsi"/>
        </w:rPr>
        <w:t xml:space="preserve"> students’</w:t>
      </w:r>
      <w:r w:rsidR="005078F4" w:rsidRPr="00586820">
        <w:rPr>
          <w:rFonts w:asciiTheme="minorHAnsi" w:hAnsiTheme="minorHAnsi" w:cstheme="minorHAnsi"/>
        </w:rPr>
        <w:t xml:space="preserve"> accessibility to the reality of practice and from</w:t>
      </w:r>
      <w:r w:rsidR="00694171" w:rsidRPr="00586820">
        <w:rPr>
          <w:rFonts w:asciiTheme="minorHAnsi" w:hAnsiTheme="minorHAnsi" w:cstheme="minorHAnsi"/>
        </w:rPr>
        <w:t xml:space="preserve"> attaining</w:t>
      </w:r>
      <w:r w:rsidR="005078F4" w:rsidRPr="00586820">
        <w:rPr>
          <w:rFonts w:asciiTheme="minorHAnsi" w:hAnsiTheme="minorHAnsi" w:cstheme="minorHAnsi"/>
        </w:rPr>
        <w:t xml:space="preserve"> a deeper understanding</w:t>
      </w:r>
      <w:r w:rsidR="00694171" w:rsidRPr="00586820">
        <w:rPr>
          <w:rFonts w:asciiTheme="minorHAnsi" w:hAnsiTheme="minorHAnsi" w:cstheme="minorHAnsi"/>
        </w:rPr>
        <w:t xml:space="preserve"> of and meaning from it</w:t>
      </w:r>
      <w:r w:rsidR="003D490D" w:rsidRPr="00586820">
        <w:rPr>
          <w:rFonts w:asciiTheme="minorHAnsi" w:hAnsiTheme="minorHAnsi" w:cstheme="minorHAnsi"/>
        </w:rPr>
        <w:t xml:space="preserve">. </w:t>
      </w:r>
    </w:p>
    <w:p w14:paraId="18F1BF22" w14:textId="77777777" w:rsidR="003D490D" w:rsidRPr="00586820" w:rsidRDefault="003D490D" w:rsidP="008627F5">
      <w:pPr>
        <w:spacing w:after="0" w:line="240" w:lineRule="auto"/>
        <w:rPr>
          <w:rFonts w:asciiTheme="minorHAnsi" w:hAnsiTheme="minorHAnsi" w:cstheme="minorHAnsi"/>
        </w:rPr>
      </w:pPr>
    </w:p>
    <w:p w14:paraId="0D3E3533" w14:textId="166B3413" w:rsidR="009A22AF" w:rsidRPr="00586820" w:rsidRDefault="00A56B10" w:rsidP="00D643DF">
      <w:pPr>
        <w:pStyle w:val="BodyTextIndent"/>
        <w:spacing w:after="0" w:line="240" w:lineRule="auto"/>
        <w:ind w:left="0"/>
        <w:jc w:val="both"/>
        <w:rPr>
          <w:rFonts w:asciiTheme="minorHAnsi" w:hAnsiTheme="minorHAnsi" w:cstheme="minorHAnsi"/>
        </w:rPr>
      </w:pPr>
      <w:r w:rsidRPr="00586820">
        <w:rPr>
          <w:rFonts w:asciiTheme="minorHAnsi" w:hAnsiTheme="minorHAnsi" w:cstheme="minorHAnsi"/>
        </w:rPr>
        <w:t>Nevertheless, r</w:t>
      </w:r>
      <w:r w:rsidR="00BA1A4C" w:rsidRPr="00586820">
        <w:rPr>
          <w:rFonts w:asciiTheme="minorHAnsi" w:hAnsiTheme="minorHAnsi" w:cstheme="minorHAnsi"/>
        </w:rPr>
        <w:t>eflection</w:t>
      </w:r>
      <w:r w:rsidR="003D490D" w:rsidRPr="00586820">
        <w:rPr>
          <w:rFonts w:asciiTheme="minorHAnsi" w:hAnsiTheme="minorHAnsi" w:cstheme="minorHAnsi"/>
        </w:rPr>
        <w:t xml:space="preserve"> has a particularly important role to play in developing professional practice because it can represent </w:t>
      </w:r>
      <w:r w:rsidR="00694171" w:rsidRPr="00586820">
        <w:rPr>
          <w:rFonts w:asciiTheme="minorHAnsi" w:hAnsiTheme="minorHAnsi" w:cstheme="minorHAnsi"/>
        </w:rPr>
        <w:t>and articulate the experience well, showing</w:t>
      </w:r>
      <w:r w:rsidR="003D490D" w:rsidRPr="00586820">
        <w:rPr>
          <w:rFonts w:asciiTheme="minorHAnsi" w:hAnsiTheme="minorHAnsi" w:cstheme="minorHAnsi"/>
        </w:rPr>
        <w:t xml:space="preserve"> the wide range of experiences that nurses live through in their profess</w:t>
      </w:r>
      <w:r w:rsidR="00BA1A4C" w:rsidRPr="00586820">
        <w:rPr>
          <w:rFonts w:asciiTheme="minorHAnsi" w:hAnsiTheme="minorHAnsi" w:cstheme="minorHAnsi"/>
        </w:rPr>
        <w:t>ional work.</w:t>
      </w:r>
      <w:r w:rsidR="00812195">
        <w:rPr>
          <w:rFonts w:asciiTheme="minorHAnsi" w:hAnsiTheme="minorHAnsi" w:cstheme="minorHAnsi"/>
        </w:rPr>
        <w:t xml:space="preserve"> </w:t>
      </w:r>
      <w:r w:rsidR="00340E16" w:rsidRPr="00586820">
        <w:rPr>
          <w:rFonts w:asciiTheme="minorHAnsi" w:hAnsiTheme="minorHAnsi" w:cstheme="minorHAnsi"/>
        </w:rPr>
        <w:t xml:space="preserve">Yet, according to Bulman </w:t>
      </w:r>
      <w:r w:rsidR="00340E16" w:rsidRPr="00525C41">
        <w:rPr>
          <w:rFonts w:asciiTheme="minorHAnsi" w:hAnsiTheme="minorHAnsi" w:cstheme="minorHAnsi"/>
        </w:rPr>
        <w:t>et al. (</w:t>
      </w:r>
      <w:r w:rsidR="00340E16" w:rsidRPr="00586820">
        <w:rPr>
          <w:rFonts w:asciiTheme="minorHAnsi" w:hAnsiTheme="minorHAnsi" w:cstheme="minorHAnsi"/>
        </w:rPr>
        <w:t xml:space="preserve">2016) reflection does not yet provide a sufficient foundation of knowledge to guide professional practice. </w:t>
      </w:r>
      <w:r w:rsidR="00BA1A4C" w:rsidRPr="00586820">
        <w:rPr>
          <w:rFonts w:asciiTheme="minorHAnsi" w:hAnsiTheme="minorHAnsi" w:cstheme="minorHAnsi"/>
        </w:rPr>
        <w:t>Reflection</w:t>
      </w:r>
      <w:r w:rsidR="003D490D" w:rsidRPr="00586820">
        <w:rPr>
          <w:rFonts w:asciiTheme="minorHAnsi" w:hAnsiTheme="minorHAnsi" w:cstheme="minorHAnsi"/>
        </w:rPr>
        <w:t xml:space="preserve"> </w:t>
      </w:r>
      <w:r w:rsidR="004422DC" w:rsidRPr="00586820">
        <w:rPr>
          <w:rFonts w:asciiTheme="minorHAnsi" w:hAnsiTheme="minorHAnsi" w:cstheme="minorHAnsi"/>
        </w:rPr>
        <w:t>if conceptualised differently can give</w:t>
      </w:r>
      <w:r w:rsidR="003D490D" w:rsidRPr="00586820">
        <w:rPr>
          <w:rFonts w:asciiTheme="minorHAnsi" w:hAnsiTheme="minorHAnsi" w:cstheme="minorHAnsi"/>
        </w:rPr>
        <w:t xml:space="preserve"> access to professional practice that would otherwise remain hidden, even to the nurse him/he</w:t>
      </w:r>
      <w:r w:rsidR="004422DC" w:rsidRPr="00586820">
        <w:rPr>
          <w:rFonts w:asciiTheme="minorHAnsi" w:hAnsiTheme="minorHAnsi" w:cstheme="minorHAnsi"/>
        </w:rPr>
        <w:t>rself.</w:t>
      </w:r>
      <w:r w:rsidR="00812195">
        <w:rPr>
          <w:rFonts w:asciiTheme="minorHAnsi" w:hAnsiTheme="minorHAnsi" w:cstheme="minorHAnsi"/>
        </w:rPr>
        <w:t xml:space="preserve"> </w:t>
      </w:r>
    </w:p>
    <w:p w14:paraId="268BA1B2" w14:textId="77777777" w:rsidR="009A22AF" w:rsidRPr="00586820" w:rsidRDefault="009A22AF" w:rsidP="008627F5">
      <w:pPr>
        <w:pStyle w:val="BodyTextIndent"/>
        <w:spacing w:after="0" w:line="240" w:lineRule="auto"/>
        <w:ind w:left="0"/>
        <w:rPr>
          <w:rFonts w:asciiTheme="minorHAnsi" w:hAnsiTheme="minorHAnsi" w:cstheme="minorHAnsi"/>
        </w:rPr>
      </w:pPr>
    </w:p>
    <w:p w14:paraId="55C6FE08" w14:textId="5168BA4C" w:rsidR="003D490D" w:rsidRPr="00586820" w:rsidRDefault="004422DC" w:rsidP="00D643DF">
      <w:pPr>
        <w:pStyle w:val="BodyTextIndent"/>
        <w:spacing w:after="0" w:line="240" w:lineRule="auto"/>
        <w:ind w:left="0"/>
        <w:jc w:val="both"/>
        <w:rPr>
          <w:rFonts w:asciiTheme="minorHAnsi" w:hAnsiTheme="minorHAnsi" w:cstheme="minorHAnsi"/>
          <w:snapToGrid w:val="0"/>
        </w:rPr>
      </w:pPr>
      <w:r w:rsidRPr="00586820">
        <w:rPr>
          <w:rFonts w:asciiTheme="minorHAnsi" w:hAnsiTheme="minorHAnsi" w:cstheme="minorHAnsi"/>
        </w:rPr>
        <w:t>This article proposes reflecting differently</w:t>
      </w:r>
      <w:r w:rsidR="003D490D" w:rsidRPr="00586820">
        <w:rPr>
          <w:rFonts w:asciiTheme="minorHAnsi" w:hAnsiTheme="minorHAnsi" w:cstheme="minorHAnsi"/>
        </w:rPr>
        <w:t xml:space="preserve"> can assist in creating professional practitioners sooner, but can also serve as a medium for understanding professional practice, something reflection</w:t>
      </w:r>
      <w:r w:rsidRPr="00586820">
        <w:rPr>
          <w:rFonts w:asciiTheme="minorHAnsi" w:hAnsiTheme="minorHAnsi" w:cstheme="minorHAnsi"/>
        </w:rPr>
        <w:t>-on-action alone</w:t>
      </w:r>
      <w:r w:rsidR="003D490D" w:rsidRPr="00586820">
        <w:rPr>
          <w:rFonts w:asciiTheme="minorHAnsi" w:hAnsiTheme="minorHAnsi" w:cstheme="minorHAnsi"/>
        </w:rPr>
        <w:t xml:space="preserve"> has </w:t>
      </w:r>
      <w:r w:rsidRPr="00586820">
        <w:rPr>
          <w:rFonts w:asciiTheme="minorHAnsi" w:hAnsiTheme="minorHAnsi" w:cstheme="minorHAnsi"/>
        </w:rPr>
        <w:t>failed to demonstrate. Through reflecting differently</w:t>
      </w:r>
      <w:r w:rsidR="003D490D" w:rsidRPr="00586820">
        <w:rPr>
          <w:rFonts w:asciiTheme="minorHAnsi" w:hAnsiTheme="minorHAnsi" w:cstheme="minorHAnsi"/>
          <w:snapToGrid w:val="0"/>
        </w:rPr>
        <w:t xml:space="preserve">, nurses </w:t>
      </w:r>
      <w:r w:rsidRPr="00586820">
        <w:rPr>
          <w:rFonts w:asciiTheme="minorHAnsi" w:hAnsiTheme="minorHAnsi" w:cstheme="minorHAnsi"/>
          <w:snapToGrid w:val="0"/>
        </w:rPr>
        <w:t>can</w:t>
      </w:r>
      <w:r w:rsidR="003D490D" w:rsidRPr="00586820">
        <w:rPr>
          <w:rFonts w:asciiTheme="minorHAnsi" w:hAnsiTheme="minorHAnsi" w:cstheme="minorHAnsi"/>
          <w:snapToGrid w:val="0"/>
        </w:rPr>
        <w:t xml:space="preserve"> process</w:t>
      </w:r>
      <w:r w:rsidRPr="00586820">
        <w:rPr>
          <w:rFonts w:asciiTheme="minorHAnsi" w:hAnsiTheme="minorHAnsi" w:cstheme="minorHAnsi"/>
          <w:snapToGrid w:val="0"/>
        </w:rPr>
        <w:t xml:space="preserve"> their reflection, before-</w:t>
      </w:r>
      <w:r w:rsidR="00F10025" w:rsidRPr="00586820">
        <w:rPr>
          <w:rFonts w:asciiTheme="minorHAnsi" w:hAnsiTheme="minorHAnsi" w:cstheme="minorHAnsi"/>
          <w:snapToGrid w:val="0"/>
        </w:rPr>
        <w:t>action, -in-action, -on-action,</w:t>
      </w:r>
      <w:r w:rsidRPr="00586820">
        <w:rPr>
          <w:rFonts w:asciiTheme="minorHAnsi" w:hAnsiTheme="minorHAnsi" w:cstheme="minorHAnsi"/>
          <w:snapToGrid w:val="0"/>
        </w:rPr>
        <w:t xml:space="preserve"> and </w:t>
      </w:r>
      <w:r w:rsidR="00340E16" w:rsidRPr="00586820">
        <w:rPr>
          <w:rFonts w:asciiTheme="minorHAnsi" w:hAnsiTheme="minorHAnsi" w:cstheme="minorHAnsi"/>
          <w:snapToGrid w:val="0"/>
        </w:rPr>
        <w:t>beyond</w:t>
      </w:r>
      <w:r w:rsidRPr="00586820">
        <w:rPr>
          <w:rFonts w:asciiTheme="minorHAnsi" w:hAnsiTheme="minorHAnsi" w:cstheme="minorHAnsi"/>
          <w:snapToGrid w:val="0"/>
        </w:rPr>
        <w:t>-action</w:t>
      </w:r>
      <w:r w:rsidR="003D490D" w:rsidRPr="00586820">
        <w:rPr>
          <w:rFonts w:asciiTheme="minorHAnsi" w:hAnsiTheme="minorHAnsi" w:cstheme="minorHAnsi"/>
          <w:snapToGrid w:val="0"/>
        </w:rPr>
        <w:t xml:space="preserve"> </w:t>
      </w:r>
      <w:r w:rsidR="005C57E1" w:rsidRPr="00586820">
        <w:rPr>
          <w:rFonts w:asciiTheme="minorHAnsi" w:hAnsiTheme="minorHAnsi" w:cstheme="minorHAnsi"/>
          <w:snapToGrid w:val="0"/>
        </w:rPr>
        <w:t xml:space="preserve">as </w:t>
      </w:r>
      <w:r w:rsidRPr="00586820">
        <w:rPr>
          <w:rFonts w:asciiTheme="minorHAnsi" w:hAnsiTheme="minorHAnsi" w:cstheme="minorHAnsi"/>
          <w:snapToGrid w:val="0"/>
        </w:rPr>
        <w:t>a means</w:t>
      </w:r>
      <w:r w:rsidR="003D490D" w:rsidRPr="00586820">
        <w:rPr>
          <w:rFonts w:asciiTheme="minorHAnsi" w:hAnsiTheme="minorHAnsi" w:cstheme="minorHAnsi"/>
          <w:snapToGrid w:val="0"/>
        </w:rPr>
        <w:t xml:space="preserve"> through which they c</w:t>
      </w:r>
      <w:r w:rsidRPr="00586820">
        <w:rPr>
          <w:rFonts w:asciiTheme="minorHAnsi" w:hAnsiTheme="minorHAnsi" w:cstheme="minorHAnsi"/>
          <w:snapToGrid w:val="0"/>
        </w:rPr>
        <w:t>a</w:t>
      </w:r>
      <w:r w:rsidR="00F56585" w:rsidRPr="00586820">
        <w:rPr>
          <w:rFonts w:asciiTheme="minorHAnsi" w:hAnsiTheme="minorHAnsi" w:cstheme="minorHAnsi"/>
          <w:snapToGrid w:val="0"/>
        </w:rPr>
        <w:t>n find meaning in and from</w:t>
      </w:r>
      <w:r w:rsidR="005C57E1" w:rsidRPr="00586820">
        <w:rPr>
          <w:rFonts w:asciiTheme="minorHAnsi" w:hAnsiTheme="minorHAnsi" w:cstheme="minorHAnsi"/>
          <w:snapToGrid w:val="0"/>
        </w:rPr>
        <w:t xml:space="preserve"> practice</w:t>
      </w:r>
      <w:r w:rsidR="00F56585" w:rsidRPr="00586820">
        <w:rPr>
          <w:rFonts w:asciiTheme="minorHAnsi" w:hAnsiTheme="minorHAnsi" w:cstheme="minorHAnsi"/>
          <w:snapToGrid w:val="0"/>
        </w:rPr>
        <w:t>, expanding and deepening</w:t>
      </w:r>
      <w:r w:rsidR="003D490D" w:rsidRPr="00586820">
        <w:rPr>
          <w:rFonts w:asciiTheme="minorHAnsi" w:hAnsiTheme="minorHAnsi" w:cstheme="minorHAnsi"/>
          <w:snapToGrid w:val="0"/>
        </w:rPr>
        <w:t xml:space="preserve"> understanding of professional practice. </w:t>
      </w:r>
    </w:p>
    <w:p w14:paraId="4E0C66FA" w14:textId="77777777" w:rsidR="004422DC" w:rsidRPr="00586820" w:rsidRDefault="004422DC" w:rsidP="008627F5">
      <w:pPr>
        <w:pStyle w:val="BodyTextIndent"/>
        <w:spacing w:after="0" w:line="240" w:lineRule="auto"/>
        <w:ind w:left="0"/>
        <w:rPr>
          <w:rFonts w:asciiTheme="minorHAnsi" w:hAnsiTheme="minorHAnsi" w:cstheme="minorHAnsi"/>
        </w:rPr>
      </w:pPr>
    </w:p>
    <w:p w14:paraId="4CD75824" w14:textId="4AF38115" w:rsidR="003D490D" w:rsidRPr="00586820" w:rsidRDefault="004422DC" w:rsidP="00D643DF">
      <w:pPr>
        <w:pStyle w:val="BodyText"/>
        <w:ind w:right="0"/>
        <w:jc w:val="both"/>
        <w:rPr>
          <w:rFonts w:asciiTheme="minorHAnsi" w:hAnsiTheme="minorHAnsi" w:cstheme="minorHAnsi"/>
          <w:color w:val="000000"/>
          <w:szCs w:val="22"/>
        </w:rPr>
      </w:pPr>
      <w:r w:rsidRPr="00586820">
        <w:rPr>
          <w:rFonts w:asciiTheme="minorHAnsi" w:hAnsiTheme="minorHAnsi" w:cstheme="minorHAnsi"/>
          <w:szCs w:val="22"/>
        </w:rPr>
        <w:lastRenderedPageBreak/>
        <w:t>Reflecting differently can serve to develop additional</w:t>
      </w:r>
      <w:r w:rsidR="003D490D" w:rsidRPr="00586820">
        <w:rPr>
          <w:rFonts w:asciiTheme="minorHAnsi" w:hAnsiTheme="minorHAnsi" w:cstheme="minorHAnsi"/>
          <w:szCs w:val="22"/>
        </w:rPr>
        <w:t xml:space="preserve"> interpretations</w:t>
      </w:r>
      <w:r w:rsidRPr="00586820">
        <w:rPr>
          <w:rFonts w:asciiTheme="minorHAnsi" w:hAnsiTheme="minorHAnsi" w:cstheme="minorHAnsi"/>
          <w:szCs w:val="22"/>
        </w:rPr>
        <w:t xml:space="preserve"> whereby meaning can be</w:t>
      </w:r>
      <w:r w:rsidR="003D490D" w:rsidRPr="00586820">
        <w:rPr>
          <w:rFonts w:asciiTheme="minorHAnsi" w:hAnsiTheme="minorHAnsi" w:cstheme="minorHAnsi"/>
          <w:szCs w:val="22"/>
        </w:rPr>
        <w:t xml:space="preserve"> derive</w:t>
      </w:r>
      <w:r w:rsidRPr="00586820">
        <w:rPr>
          <w:rFonts w:asciiTheme="minorHAnsi" w:hAnsiTheme="minorHAnsi" w:cstheme="minorHAnsi"/>
          <w:szCs w:val="22"/>
        </w:rPr>
        <w:t>d</w:t>
      </w:r>
      <w:r w:rsidR="00F56585" w:rsidRPr="00586820">
        <w:rPr>
          <w:rFonts w:asciiTheme="minorHAnsi" w:hAnsiTheme="minorHAnsi" w:cstheme="minorHAnsi"/>
          <w:szCs w:val="22"/>
        </w:rPr>
        <w:t xml:space="preserve"> from, or give meaning to</w:t>
      </w:r>
      <w:r w:rsidR="003D490D" w:rsidRPr="00586820">
        <w:rPr>
          <w:rFonts w:asciiTheme="minorHAnsi" w:hAnsiTheme="minorHAnsi" w:cstheme="minorHAnsi"/>
          <w:szCs w:val="22"/>
        </w:rPr>
        <w:t xml:space="preserve"> experience, and so become a fruitful way of exploring complex, integrated and interrelated professional issues</w:t>
      </w:r>
      <w:r w:rsidRPr="00586820">
        <w:rPr>
          <w:rFonts w:asciiTheme="minorHAnsi" w:hAnsiTheme="minorHAnsi" w:cstheme="minorHAnsi"/>
          <w:szCs w:val="22"/>
        </w:rPr>
        <w:t>, more effectively than reflection-on-action can do alone</w:t>
      </w:r>
      <w:r w:rsidR="003D490D" w:rsidRPr="00586820">
        <w:rPr>
          <w:rFonts w:asciiTheme="minorHAnsi" w:hAnsiTheme="minorHAnsi" w:cstheme="minorHAnsi"/>
          <w:szCs w:val="22"/>
        </w:rPr>
        <w:t>.</w:t>
      </w:r>
      <w:r w:rsidR="00812195">
        <w:rPr>
          <w:rFonts w:asciiTheme="minorHAnsi" w:hAnsiTheme="minorHAnsi" w:cstheme="minorHAnsi"/>
          <w:szCs w:val="22"/>
        </w:rPr>
        <w:t xml:space="preserve"> </w:t>
      </w:r>
      <w:r w:rsidR="003D490D" w:rsidRPr="00586820">
        <w:rPr>
          <w:rFonts w:asciiTheme="minorHAnsi" w:hAnsiTheme="minorHAnsi" w:cstheme="minorHAnsi"/>
          <w:szCs w:val="22"/>
        </w:rPr>
        <w:t xml:space="preserve">In other words, teaching students </w:t>
      </w:r>
      <w:r w:rsidRPr="00586820">
        <w:rPr>
          <w:rFonts w:asciiTheme="minorHAnsi" w:hAnsiTheme="minorHAnsi" w:cstheme="minorHAnsi"/>
          <w:szCs w:val="22"/>
        </w:rPr>
        <w:t>and nurses to reflect differently</w:t>
      </w:r>
      <w:r w:rsidR="003D490D" w:rsidRPr="00586820">
        <w:rPr>
          <w:rFonts w:asciiTheme="minorHAnsi" w:hAnsiTheme="minorHAnsi" w:cstheme="minorHAnsi"/>
          <w:szCs w:val="22"/>
        </w:rPr>
        <w:t xml:space="preserve"> can aid the development of professional practitioners. </w:t>
      </w:r>
      <w:r w:rsidR="003D490D" w:rsidRPr="00586820">
        <w:rPr>
          <w:rFonts w:asciiTheme="minorHAnsi" w:hAnsiTheme="minorHAnsi" w:cstheme="minorHAnsi"/>
          <w:color w:val="000000"/>
          <w:szCs w:val="22"/>
        </w:rPr>
        <w:t>If learning to become a nurse concerns making sense of our experiences, and then building upon this understanding to bring about cha</w:t>
      </w:r>
      <w:r w:rsidR="00801D92" w:rsidRPr="00586820">
        <w:rPr>
          <w:rFonts w:asciiTheme="minorHAnsi" w:hAnsiTheme="minorHAnsi" w:cstheme="minorHAnsi"/>
          <w:color w:val="000000"/>
          <w:szCs w:val="22"/>
        </w:rPr>
        <w:t>nge in our practice, and current</w:t>
      </w:r>
      <w:r w:rsidRPr="00586820">
        <w:rPr>
          <w:rFonts w:asciiTheme="minorHAnsi" w:hAnsiTheme="minorHAnsi" w:cstheme="minorHAnsi"/>
          <w:color w:val="000000"/>
          <w:szCs w:val="22"/>
        </w:rPr>
        <w:t xml:space="preserve"> reflection</w:t>
      </w:r>
      <w:r w:rsidR="00801D92" w:rsidRPr="00586820">
        <w:rPr>
          <w:rFonts w:asciiTheme="minorHAnsi" w:hAnsiTheme="minorHAnsi" w:cstheme="minorHAnsi"/>
          <w:color w:val="000000"/>
          <w:szCs w:val="22"/>
        </w:rPr>
        <w:t>-on-action fails to meet this, then we need to begin to reflect differently</w:t>
      </w:r>
      <w:r w:rsidR="003D490D" w:rsidRPr="00586820">
        <w:rPr>
          <w:rFonts w:asciiTheme="minorHAnsi" w:hAnsiTheme="minorHAnsi" w:cstheme="minorHAnsi"/>
          <w:color w:val="000000"/>
          <w:szCs w:val="22"/>
        </w:rPr>
        <w:t>.</w:t>
      </w:r>
      <w:r w:rsidRPr="00586820">
        <w:rPr>
          <w:rFonts w:asciiTheme="minorHAnsi" w:hAnsiTheme="minorHAnsi" w:cstheme="minorHAnsi"/>
          <w:color w:val="000000"/>
          <w:szCs w:val="22"/>
        </w:rPr>
        <w:t xml:space="preserve"> This article is a move in that direction.</w:t>
      </w:r>
    </w:p>
    <w:p w14:paraId="7C5D3650" w14:textId="77777777" w:rsidR="002358E9" w:rsidRPr="00586820" w:rsidRDefault="002358E9" w:rsidP="008627F5">
      <w:pPr>
        <w:spacing w:after="0" w:line="240" w:lineRule="auto"/>
        <w:rPr>
          <w:rFonts w:asciiTheme="minorHAnsi" w:eastAsia="Times New Roman" w:hAnsiTheme="minorHAnsi" w:cstheme="minorHAnsi"/>
          <w:b/>
          <w:lang w:val="en-US" w:eastAsia="en-GB"/>
        </w:rPr>
      </w:pPr>
    </w:p>
    <w:p w14:paraId="1EF9A814" w14:textId="77777777" w:rsidR="00DC2EF1" w:rsidRPr="00586820" w:rsidRDefault="00DC2EF1" w:rsidP="008627F5">
      <w:pPr>
        <w:spacing w:after="0" w:line="240" w:lineRule="auto"/>
        <w:rPr>
          <w:rFonts w:asciiTheme="minorHAnsi" w:hAnsiTheme="minorHAnsi" w:cstheme="minorHAnsi"/>
          <w:b/>
        </w:rPr>
      </w:pPr>
      <w:r w:rsidRPr="00586820">
        <w:rPr>
          <w:rFonts w:asciiTheme="minorHAnsi" w:hAnsiTheme="minorHAnsi" w:cstheme="minorHAnsi"/>
          <w:b/>
        </w:rPr>
        <w:t>Conclusion</w:t>
      </w:r>
    </w:p>
    <w:p w14:paraId="443B244F" w14:textId="2DDA17B2" w:rsidR="00801D92" w:rsidRPr="00586820" w:rsidRDefault="00801D92" w:rsidP="008627F5">
      <w:pPr>
        <w:pStyle w:val="BodyText"/>
        <w:ind w:right="0"/>
        <w:rPr>
          <w:rFonts w:asciiTheme="minorHAnsi" w:hAnsiTheme="minorHAnsi" w:cstheme="minorHAnsi"/>
          <w:color w:val="000000"/>
          <w:szCs w:val="22"/>
        </w:rPr>
      </w:pPr>
      <w:r w:rsidRPr="00586820">
        <w:rPr>
          <w:rFonts w:asciiTheme="minorHAnsi" w:hAnsiTheme="minorHAnsi" w:cstheme="minorHAnsi"/>
          <w:color w:val="000000"/>
          <w:szCs w:val="22"/>
        </w:rPr>
        <w:t>In</w:t>
      </w:r>
      <w:r w:rsidR="00494403" w:rsidRPr="00586820">
        <w:rPr>
          <w:rFonts w:asciiTheme="minorHAnsi" w:hAnsiTheme="minorHAnsi" w:cstheme="minorHAnsi"/>
          <w:color w:val="000000"/>
          <w:szCs w:val="22"/>
        </w:rPr>
        <w:t xml:space="preserve"> terms of the development of student</w:t>
      </w:r>
      <w:r w:rsidR="00F56585" w:rsidRPr="00586820">
        <w:rPr>
          <w:rFonts w:asciiTheme="minorHAnsi" w:hAnsiTheme="minorHAnsi" w:cstheme="minorHAnsi"/>
          <w:color w:val="000000"/>
          <w:szCs w:val="22"/>
        </w:rPr>
        <w:t>s and nurses’</w:t>
      </w:r>
      <w:r w:rsidR="003B0446" w:rsidRPr="00586820">
        <w:rPr>
          <w:rFonts w:asciiTheme="minorHAnsi" w:hAnsiTheme="minorHAnsi" w:cstheme="minorHAnsi"/>
          <w:color w:val="000000"/>
          <w:szCs w:val="22"/>
        </w:rPr>
        <w:t xml:space="preserve"> </w:t>
      </w:r>
      <w:r w:rsidR="00351302" w:rsidRPr="00586820">
        <w:rPr>
          <w:rFonts w:asciiTheme="minorHAnsi" w:hAnsiTheme="minorHAnsi" w:cstheme="minorHAnsi"/>
          <w:color w:val="000000"/>
          <w:szCs w:val="22"/>
        </w:rPr>
        <w:t xml:space="preserve">practice </w:t>
      </w:r>
      <w:r w:rsidR="00F10025" w:rsidRPr="00586820">
        <w:rPr>
          <w:rFonts w:asciiTheme="minorHAnsi" w:hAnsiTheme="minorHAnsi" w:cstheme="minorHAnsi"/>
          <w:color w:val="000000"/>
          <w:szCs w:val="22"/>
        </w:rPr>
        <w:t>learning;</w:t>
      </w:r>
      <w:r w:rsidR="004422DC" w:rsidRPr="00586820">
        <w:rPr>
          <w:rFonts w:asciiTheme="minorHAnsi" w:hAnsiTheme="minorHAnsi" w:cstheme="minorHAnsi"/>
          <w:color w:val="000000"/>
          <w:szCs w:val="22"/>
        </w:rPr>
        <w:t xml:space="preserve"> reflection</w:t>
      </w:r>
      <w:r w:rsidR="00494403" w:rsidRPr="00586820">
        <w:rPr>
          <w:rFonts w:asciiTheme="minorHAnsi" w:hAnsiTheme="minorHAnsi" w:cstheme="minorHAnsi"/>
          <w:color w:val="000000"/>
          <w:szCs w:val="22"/>
        </w:rPr>
        <w:t xml:space="preserve"> can play an extremely productive role.</w:t>
      </w:r>
      <w:r w:rsidR="00812195">
        <w:rPr>
          <w:rFonts w:asciiTheme="minorHAnsi" w:hAnsiTheme="minorHAnsi" w:cstheme="minorHAnsi"/>
          <w:color w:val="000000"/>
          <w:szCs w:val="22"/>
        </w:rPr>
        <w:t xml:space="preserve"> </w:t>
      </w:r>
      <w:r w:rsidRPr="00586820">
        <w:rPr>
          <w:rFonts w:asciiTheme="minorHAnsi" w:hAnsiTheme="minorHAnsi" w:cstheme="minorHAnsi"/>
          <w:color w:val="000000"/>
          <w:szCs w:val="22"/>
        </w:rPr>
        <w:t>The current means through which practice learning takes place is reflection-on-action. However, this is insufficient and th</w:t>
      </w:r>
      <w:r w:rsidR="00165271" w:rsidRPr="00586820">
        <w:rPr>
          <w:rFonts w:asciiTheme="minorHAnsi" w:hAnsiTheme="minorHAnsi" w:cstheme="minorHAnsi"/>
          <w:color w:val="000000"/>
          <w:szCs w:val="22"/>
        </w:rPr>
        <w:t>e important role of reflection-o</w:t>
      </w:r>
      <w:r w:rsidRPr="00586820">
        <w:rPr>
          <w:rFonts w:asciiTheme="minorHAnsi" w:hAnsiTheme="minorHAnsi" w:cstheme="minorHAnsi"/>
          <w:color w:val="000000"/>
          <w:szCs w:val="22"/>
        </w:rPr>
        <w:t>n-action is under scrutiny.</w:t>
      </w:r>
      <w:r w:rsidR="00812195">
        <w:rPr>
          <w:rFonts w:asciiTheme="minorHAnsi" w:hAnsiTheme="minorHAnsi" w:cstheme="minorHAnsi"/>
          <w:color w:val="000000"/>
          <w:szCs w:val="22"/>
        </w:rPr>
        <w:t xml:space="preserve"> </w:t>
      </w:r>
      <w:r w:rsidRPr="00586820">
        <w:rPr>
          <w:rFonts w:asciiTheme="minorHAnsi" w:hAnsiTheme="minorHAnsi" w:cstheme="minorHAnsi"/>
          <w:color w:val="000000"/>
          <w:szCs w:val="22"/>
        </w:rPr>
        <w:t xml:space="preserve">Nurses need to be able to reflect in their own language, not in that of the academic, only then will nurses be able to gain a clearer insight into their learning, grapple with issues concerning ethics and values that are too often excluded from formal consideration, and begin the challenging task of making explicit and transferable learning that has until then been implicit and often unacknowledged. </w:t>
      </w:r>
      <w:r w:rsidR="00694171" w:rsidRPr="00586820">
        <w:rPr>
          <w:rFonts w:asciiTheme="minorHAnsi" w:hAnsiTheme="minorHAnsi" w:cstheme="minorHAnsi"/>
          <w:color w:val="000000"/>
          <w:szCs w:val="22"/>
        </w:rPr>
        <w:t>Thus, the focus now needs to make more explicit the value of the reflective process (not in terms of reflective models for reflection-on-action) but by reflecting differently and how this can be facilitated.</w:t>
      </w:r>
    </w:p>
    <w:p w14:paraId="2BECCA62" w14:textId="77777777" w:rsidR="00351302" w:rsidRPr="00586820" w:rsidRDefault="00351302" w:rsidP="008627F5">
      <w:pPr>
        <w:pStyle w:val="BodyText"/>
        <w:ind w:right="0"/>
        <w:rPr>
          <w:rFonts w:asciiTheme="minorHAnsi" w:hAnsiTheme="minorHAnsi" w:cstheme="minorHAnsi"/>
          <w:color w:val="000000"/>
          <w:szCs w:val="22"/>
        </w:rPr>
      </w:pPr>
    </w:p>
    <w:p w14:paraId="361CE9B8" w14:textId="2C7899B9" w:rsidR="00FB75D9" w:rsidRPr="00586820" w:rsidRDefault="004422DC" w:rsidP="008627F5">
      <w:pPr>
        <w:pStyle w:val="BodyText"/>
        <w:ind w:right="0"/>
        <w:rPr>
          <w:rFonts w:asciiTheme="minorHAnsi" w:hAnsiTheme="minorHAnsi" w:cstheme="minorHAnsi"/>
          <w:color w:val="000000"/>
          <w:szCs w:val="22"/>
        </w:rPr>
      </w:pPr>
      <w:r w:rsidRPr="00586820">
        <w:rPr>
          <w:rFonts w:asciiTheme="minorHAnsi" w:hAnsiTheme="minorHAnsi" w:cstheme="minorHAnsi"/>
          <w:color w:val="000000"/>
          <w:szCs w:val="22"/>
        </w:rPr>
        <w:t>When nurses begin to reflect differently</w:t>
      </w:r>
      <w:r w:rsidR="00494403" w:rsidRPr="00586820">
        <w:rPr>
          <w:rFonts w:asciiTheme="minorHAnsi" w:hAnsiTheme="minorHAnsi" w:cstheme="minorHAnsi"/>
          <w:color w:val="000000"/>
          <w:szCs w:val="22"/>
        </w:rPr>
        <w:t xml:space="preserve"> their exp</w:t>
      </w:r>
      <w:r w:rsidRPr="00586820">
        <w:rPr>
          <w:rFonts w:asciiTheme="minorHAnsi" w:hAnsiTheme="minorHAnsi" w:cstheme="minorHAnsi"/>
          <w:color w:val="000000"/>
          <w:szCs w:val="22"/>
        </w:rPr>
        <w:t>eriences can appear very different, and begin</w:t>
      </w:r>
      <w:r w:rsidR="00494403" w:rsidRPr="00586820">
        <w:rPr>
          <w:rFonts w:asciiTheme="minorHAnsi" w:hAnsiTheme="minorHAnsi" w:cstheme="minorHAnsi"/>
          <w:color w:val="000000"/>
          <w:szCs w:val="22"/>
        </w:rPr>
        <w:t xml:space="preserve"> to identify definitively the nature of their learning. </w:t>
      </w:r>
      <w:r w:rsidR="00FB75D9" w:rsidRPr="00586820">
        <w:rPr>
          <w:rFonts w:asciiTheme="minorHAnsi" w:hAnsiTheme="minorHAnsi" w:cstheme="minorHAnsi"/>
          <w:color w:val="000000"/>
          <w:szCs w:val="22"/>
        </w:rPr>
        <w:t>Thus, if reflection is to move forward professional practice as some claim</w:t>
      </w:r>
      <w:r w:rsidR="00801D92" w:rsidRPr="00586820">
        <w:rPr>
          <w:rFonts w:asciiTheme="minorHAnsi" w:hAnsiTheme="minorHAnsi" w:cstheme="minorHAnsi"/>
          <w:color w:val="000000"/>
          <w:szCs w:val="22"/>
        </w:rPr>
        <w:t xml:space="preserve"> it can,</w:t>
      </w:r>
      <w:r w:rsidR="00FB75D9" w:rsidRPr="00586820">
        <w:rPr>
          <w:rFonts w:asciiTheme="minorHAnsi" w:hAnsiTheme="minorHAnsi" w:cstheme="minorHAnsi"/>
          <w:color w:val="000000"/>
          <w:szCs w:val="22"/>
        </w:rPr>
        <w:t xml:space="preserve"> </w:t>
      </w:r>
      <w:r w:rsidR="00801D92" w:rsidRPr="00586820">
        <w:rPr>
          <w:rFonts w:asciiTheme="minorHAnsi" w:hAnsiTheme="minorHAnsi" w:cstheme="minorHAnsi"/>
          <w:color w:val="000000"/>
          <w:szCs w:val="22"/>
        </w:rPr>
        <w:t>it needs to be practiced in another way</w:t>
      </w:r>
      <w:r w:rsidR="00FB75D9" w:rsidRPr="00586820">
        <w:rPr>
          <w:rFonts w:asciiTheme="minorHAnsi" w:hAnsiTheme="minorHAnsi" w:cstheme="minorHAnsi"/>
          <w:color w:val="000000"/>
          <w:szCs w:val="22"/>
        </w:rPr>
        <w:t xml:space="preserve">. </w:t>
      </w:r>
    </w:p>
    <w:p w14:paraId="0E3F02B3" w14:textId="77777777" w:rsidR="009A22AF" w:rsidRPr="00586820" w:rsidRDefault="009A22AF" w:rsidP="008627F5">
      <w:pPr>
        <w:pStyle w:val="BodyText"/>
        <w:ind w:right="0"/>
        <w:rPr>
          <w:rFonts w:asciiTheme="minorHAnsi" w:hAnsiTheme="minorHAnsi" w:cstheme="minorHAnsi"/>
          <w:color w:val="000000"/>
          <w:szCs w:val="22"/>
        </w:rPr>
      </w:pPr>
    </w:p>
    <w:p w14:paraId="0CF2D9DF" w14:textId="01FBAA86" w:rsidR="00713E83" w:rsidRPr="00586820" w:rsidRDefault="00BD5946" w:rsidP="008627F5">
      <w:pPr>
        <w:widowControl w:val="0"/>
        <w:spacing w:after="0" w:line="240" w:lineRule="auto"/>
        <w:rPr>
          <w:rFonts w:asciiTheme="minorHAnsi" w:hAnsiTheme="minorHAnsi" w:cstheme="minorHAnsi"/>
        </w:rPr>
      </w:pPr>
      <w:r w:rsidRPr="00586820">
        <w:rPr>
          <w:rFonts w:asciiTheme="minorHAnsi" w:hAnsiTheme="minorHAnsi" w:cstheme="minorHAnsi"/>
        </w:rPr>
        <w:t>In general</w:t>
      </w:r>
      <w:r w:rsidR="00C57F58" w:rsidRPr="00586820">
        <w:rPr>
          <w:rFonts w:asciiTheme="minorHAnsi" w:hAnsiTheme="minorHAnsi" w:cstheme="minorHAnsi"/>
        </w:rPr>
        <w:t>,</w:t>
      </w:r>
      <w:r w:rsidR="001753D8" w:rsidRPr="00586820">
        <w:rPr>
          <w:rFonts w:asciiTheme="minorHAnsi" w:hAnsiTheme="minorHAnsi" w:cstheme="minorHAnsi"/>
        </w:rPr>
        <w:t xml:space="preserve"> </w:t>
      </w:r>
      <w:r w:rsidR="004803D3" w:rsidRPr="00586820">
        <w:rPr>
          <w:rFonts w:asciiTheme="minorHAnsi" w:hAnsiTheme="minorHAnsi" w:cstheme="minorHAnsi"/>
        </w:rPr>
        <w:t xml:space="preserve">it </w:t>
      </w:r>
      <w:r w:rsidR="00FB75D9" w:rsidRPr="00586820">
        <w:rPr>
          <w:rFonts w:asciiTheme="minorHAnsi" w:hAnsiTheme="minorHAnsi" w:cstheme="minorHAnsi"/>
        </w:rPr>
        <w:t>is proposed that</w:t>
      </w:r>
      <w:r w:rsidR="00351302" w:rsidRPr="00586820">
        <w:rPr>
          <w:rFonts w:asciiTheme="minorHAnsi" w:hAnsiTheme="minorHAnsi" w:cstheme="minorHAnsi"/>
        </w:rPr>
        <w:t xml:space="preserve"> r</w:t>
      </w:r>
      <w:r w:rsidR="00801D92" w:rsidRPr="00586820">
        <w:rPr>
          <w:rFonts w:asciiTheme="minorHAnsi" w:hAnsiTheme="minorHAnsi" w:cstheme="minorHAnsi"/>
        </w:rPr>
        <w:t>eflection-on-action can remain as a means to assessment using a guided model. However, the full value of</w:t>
      </w:r>
      <w:r w:rsidR="00FB75D9" w:rsidRPr="00586820">
        <w:rPr>
          <w:rFonts w:asciiTheme="minorHAnsi" w:hAnsiTheme="minorHAnsi" w:cstheme="minorHAnsi"/>
        </w:rPr>
        <w:t xml:space="preserve"> reflection</w:t>
      </w:r>
      <w:r w:rsidR="007F5EE7" w:rsidRPr="00586820">
        <w:rPr>
          <w:rFonts w:asciiTheme="minorHAnsi" w:hAnsiTheme="minorHAnsi" w:cstheme="minorHAnsi"/>
        </w:rPr>
        <w:t xml:space="preserve"> is not being used to its full potential</w:t>
      </w:r>
      <w:r w:rsidRPr="00586820">
        <w:rPr>
          <w:rFonts w:asciiTheme="minorHAnsi" w:hAnsiTheme="minorHAnsi" w:cstheme="minorHAnsi"/>
        </w:rPr>
        <w:t>.</w:t>
      </w:r>
      <w:r w:rsidR="00812195">
        <w:rPr>
          <w:rFonts w:asciiTheme="minorHAnsi" w:hAnsiTheme="minorHAnsi" w:cstheme="minorHAnsi"/>
        </w:rPr>
        <w:t xml:space="preserve"> </w:t>
      </w:r>
      <w:r w:rsidR="001753D8" w:rsidRPr="00586820">
        <w:rPr>
          <w:rFonts w:asciiTheme="minorHAnsi" w:hAnsiTheme="minorHAnsi" w:cstheme="minorHAnsi"/>
        </w:rPr>
        <w:t>It</w:t>
      </w:r>
      <w:r w:rsidR="00801D92" w:rsidRPr="00586820">
        <w:rPr>
          <w:rFonts w:asciiTheme="minorHAnsi" w:hAnsiTheme="minorHAnsi" w:cstheme="minorHAnsi"/>
        </w:rPr>
        <w:t xml:space="preserve"> needs to be expanded beyond reflection-on-action to include reflection-before-action, which</w:t>
      </w:r>
      <w:r w:rsidR="001753D8" w:rsidRPr="00586820">
        <w:rPr>
          <w:rFonts w:asciiTheme="minorHAnsi" w:hAnsiTheme="minorHAnsi" w:cstheme="minorHAnsi"/>
        </w:rPr>
        <w:t xml:space="preserve"> can </w:t>
      </w:r>
      <w:r w:rsidRPr="00586820">
        <w:rPr>
          <w:rFonts w:asciiTheme="minorHAnsi" w:hAnsiTheme="minorHAnsi" w:cstheme="minorHAnsi"/>
        </w:rPr>
        <w:t xml:space="preserve">help </w:t>
      </w:r>
      <w:r w:rsidR="001753D8" w:rsidRPr="00586820">
        <w:rPr>
          <w:rFonts w:asciiTheme="minorHAnsi" w:hAnsiTheme="minorHAnsi" w:cstheme="minorHAnsi"/>
        </w:rPr>
        <w:t>novice professional</w:t>
      </w:r>
      <w:r w:rsidR="00862636" w:rsidRPr="00586820">
        <w:rPr>
          <w:rFonts w:asciiTheme="minorHAnsi" w:hAnsiTheme="minorHAnsi" w:cstheme="minorHAnsi"/>
        </w:rPr>
        <w:t>s</w:t>
      </w:r>
      <w:r w:rsidR="00801D92" w:rsidRPr="00586820">
        <w:rPr>
          <w:rFonts w:asciiTheme="minorHAnsi" w:hAnsiTheme="minorHAnsi" w:cstheme="minorHAnsi"/>
        </w:rPr>
        <w:t xml:space="preserve"> </w:t>
      </w:r>
      <w:r w:rsidR="00F10025" w:rsidRPr="00586820">
        <w:rPr>
          <w:rFonts w:asciiTheme="minorHAnsi" w:hAnsiTheme="minorHAnsi" w:cstheme="minorHAnsi"/>
        </w:rPr>
        <w:t xml:space="preserve">choose and then </w:t>
      </w:r>
      <w:r w:rsidR="00801D92" w:rsidRPr="00586820">
        <w:rPr>
          <w:rFonts w:asciiTheme="minorHAnsi" w:hAnsiTheme="minorHAnsi" w:cstheme="minorHAnsi"/>
        </w:rPr>
        <w:t>think about situations before entering into practice</w:t>
      </w:r>
      <w:r w:rsidR="00FB75D9" w:rsidRPr="00586820">
        <w:rPr>
          <w:rFonts w:asciiTheme="minorHAnsi" w:hAnsiTheme="minorHAnsi" w:cstheme="minorHAnsi"/>
        </w:rPr>
        <w:t>, improving reflection-in-action</w:t>
      </w:r>
      <w:r w:rsidR="001753D8" w:rsidRPr="00586820">
        <w:rPr>
          <w:rFonts w:asciiTheme="minorHAnsi" w:hAnsiTheme="minorHAnsi" w:cstheme="minorHAnsi"/>
        </w:rPr>
        <w:t xml:space="preserve"> </w:t>
      </w:r>
      <w:r w:rsidR="00FB75D9" w:rsidRPr="00586820">
        <w:rPr>
          <w:rFonts w:asciiTheme="minorHAnsi" w:hAnsiTheme="minorHAnsi" w:cstheme="minorHAnsi"/>
        </w:rPr>
        <w:t xml:space="preserve">can help nurses </w:t>
      </w:r>
      <w:r w:rsidR="001753D8" w:rsidRPr="00586820">
        <w:rPr>
          <w:rFonts w:asciiTheme="minorHAnsi" w:hAnsiTheme="minorHAnsi" w:cstheme="minorHAnsi"/>
        </w:rPr>
        <w:t xml:space="preserve">find </w:t>
      </w:r>
      <w:r w:rsidR="007F5EE7" w:rsidRPr="00586820">
        <w:rPr>
          <w:rFonts w:asciiTheme="minorHAnsi" w:hAnsiTheme="minorHAnsi" w:cstheme="minorHAnsi"/>
        </w:rPr>
        <w:t>meaning</w:t>
      </w:r>
      <w:r w:rsidR="001753D8" w:rsidRPr="00586820">
        <w:rPr>
          <w:rFonts w:asciiTheme="minorHAnsi" w:hAnsiTheme="minorHAnsi" w:cstheme="minorHAnsi"/>
        </w:rPr>
        <w:t xml:space="preserve"> in </w:t>
      </w:r>
      <w:r w:rsidR="003C7069" w:rsidRPr="00586820">
        <w:rPr>
          <w:rFonts w:asciiTheme="minorHAnsi" w:hAnsiTheme="minorHAnsi" w:cstheme="minorHAnsi"/>
        </w:rPr>
        <w:t>their own day-to-</w:t>
      </w:r>
      <w:r w:rsidR="00862636" w:rsidRPr="00586820">
        <w:rPr>
          <w:rFonts w:asciiTheme="minorHAnsi" w:hAnsiTheme="minorHAnsi" w:cstheme="minorHAnsi"/>
        </w:rPr>
        <w:t>day experiences</w:t>
      </w:r>
      <w:r w:rsidR="0085545E" w:rsidRPr="00586820">
        <w:rPr>
          <w:rFonts w:asciiTheme="minorHAnsi" w:hAnsiTheme="minorHAnsi" w:cstheme="minorHAnsi"/>
        </w:rPr>
        <w:t>,</w:t>
      </w:r>
      <w:r w:rsidR="00FB75D9" w:rsidRPr="00586820">
        <w:rPr>
          <w:rFonts w:asciiTheme="minorHAnsi" w:hAnsiTheme="minorHAnsi" w:cstheme="minorHAnsi"/>
        </w:rPr>
        <w:t xml:space="preserve"> and reflection-</w:t>
      </w:r>
      <w:r w:rsidR="00BF13EC" w:rsidRPr="00586820">
        <w:rPr>
          <w:rFonts w:asciiTheme="minorHAnsi" w:hAnsiTheme="minorHAnsi" w:cstheme="minorHAnsi"/>
        </w:rPr>
        <w:t>beyond</w:t>
      </w:r>
      <w:r w:rsidR="00FB75D9" w:rsidRPr="00586820">
        <w:rPr>
          <w:rFonts w:asciiTheme="minorHAnsi" w:hAnsiTheme="minorHAnsi" w:cstheme="minorHAnsi"/>
        </w:rPr>
        <w:t xml:space="preserve">-action </w:t>
      </w:r>
      <w:r w:rsidR="00801D92" w:rsidRPr="00586820">
        <w:rPr>
          <w:rFonts w:asciiTheme="minorHAnsi" w:hAnsiTheme="minorHAnsi" w:cstheme="minorHAnsi"/>
        </w:rPr>
        <w:t>advocates the use of story, can enhance</w:t>
      </w:r>
      <w:r w:rsidR="00FB75D9" w:rsidRPr="00586820">
        <w:rPr>
          <w:rFonts w:asciiTheme="minorHAnsi" w:hAnsiTheme="minorHAnsi" w:cstheme="minorHAnsi"/>
        </w:rPr>
        <w:t xml:space="preserve"> self-explorati</w:t>
      </w:r>
      <w:r w:rsidR="009A22AF" w:rsidRPr="00586820">
        <w:rPr>
          <w:rFonts w:asciiTheme="minorHAnsi" w:hAnsiTheme="minorHAnsi" w:cstheme="minorHAnsi"/>
        </w:rPr>
        <w:t>on and awareness,</w:t>
      </w:r>
      <w:r w:rsidR="007B47B6" w:rsidRPr="00586820">
        <w:rPr>
          <w:rFonts w:asciiTheme="minorHAnsi" w:hAnsiTheme="minorHAnsi" w:cstheme="minorHAnsi"/>
        </w:rPr>
        <w:t xml:space="preserve"> </w:t>
      </w:r>
      <w:r w:rsidR="00962D66" w:rsidRPr="00586820">
        <w:rPr>
          <w:rFonts w:asciiTheme="minorHAnsi" w:hAnsiTheme="minorHAnsi" w:cstheme="minorHAnsi"/>
        </w:rPr>
        <w:t>l</w:t>
      </w:r>
      <w:r w:rsidR="00165271" w:rsidRPr="00586820">
        <w:rPr>
          <w:rFonts w:asciiTheme="minorHAnsi" w:hAnsiTheme="minorHAnsi" w:cstheme="minorHAnsi"/>
        </w:rPr>
        <w:t>ifelong learning</w:t>
      </w:r>
      <w:r w:rsidR="007B47B6" w:rsidRPr="00586820">
        <w:rPr>
          <w:rFonts w:asciiTheme="minorHAnsi" w:hAnsiTheme="minorHAnsi" w:cstheme="minorHAnsi"/>
        </w:rPr>
        <w:t xml:space="preserve">, </w:t>
      </w:r>
      <w:r w:rsidR="00713E83" w:rsidRPr="00586820">
        <w:rPr>
          <w:rFonts w:asciiTheme="minorHAnsi" w:hAnsiTheme="minorHAnsi" w:cstheme="minorHAnsi"/>
        </w:rPr>
        <w:t>advance practice development and lead to a method of transformative learning</w:t>
      </w:r>
      <w:r w:rsidR="00C57F58" w:rsidRPr="00586820">
        <w:rPr>
          <w:rFonts w:asciiTheme="minorHAnsi" w:hAnsiTheme="minorHAnsi" w:cstheme="minorHAnsi"/>
        </w:rPr>
        <w:t>.</w:t>
      </w:r>
    </w:p>
    <w:p w14:paraId="2257521D" w14:textId="5B9CFD14" w:rsidR="00D12908" w:rsidRPr="00586820" w:rsidRDefault="007F5EE7" w:rsidP="008627F5">
      <w:pPr>
        <w:widowControl w:val="0"/>
        <w:spacing w:after="0" w:line="240" w:lineRule="auto"/>
        <w:rPr>
          <w:rFonts w:asciiTheme="minorHAnsi" w:hAnsiTheme="minorHAnsi" w:cstheme="minorHAnsi"/>
        </w:rPr>
      </w:pPr>
      <w:r w:rsidRPr="00586820">
        <w:rPr>
          <w:rFonts w:asciiTheme="minorHAnsi" w:hAnsiTheme="minorHAnsi" w:cstheme="minorHAnsi"/>
        </w:rPr>
        <w:t xml:space="preserve"> </w:t>
      </w:r>
    </w:p>
    <w:p w14:paraId="0AF5E826" w14:textId="68A506C4" w:rsidR="00C432B4" w:rsidRPr="00586820" w:rsidRDefault="00C432B4" w:rsidP="008627F5">
      <w:pPr>
        <w:spacing w:after="0" w:line="240" w:lineRule="auto"/>
        <w:rPr>
          <w:rFonts w:asciiTheme="minorHAnsi" w:hAnsiTheme="minorHAnsi" w:cstheme="minorHAnsi"/>
          <w:b/>
        </w:rPr>
      </w:pPr>
      <w:r w:rsidRPr="00586820">
        <w:rPr>
          <w:rFonts w:asciiTheme="minorHAnsi" w:hAnsiTheme="minorHAnsi" w:cstheme="minorHAnsi"/>
          <w:b/>
        </w:rPr>
        <w:t>References</w:t>
      </w:r>
    </w:p>
    <w:p w14:paraId="67EB06B2" w14:textId="16894A25" w:rsidR="00972DBA" w:rsidRPr="00586820" w:rsidRDefault="00972DBA" w:rsidP="008627F5">
      <w:pPr>
        <w:spacing w:after="0" w:line="240" w:lineRule="auto"/>
        <w:ind w:left="567" w:hanging="567"/>
        <w:rPr>
          <w:rFonts w:asciiTheme="minorHAnsi" w:hAnsiTheme="minorHAnsi" w:cstheme="minorHAnsi"/>
        </w:rPr>
      </w:pPr>
      <w:r w:rsidRPr="00525C41">
        <w:rPr>
          <w:rFonts w:asciiTheme="minorHAnsi" w:hAnsiTheme="minorHAnsi" w:cstheme="minorHAnsi"/>
        </w:rPr>
        <w:t xml:space="preserve">Alden, K.R. and Durham, C.F. (2012) Integrating reflection in simulation: </w:t>
      </w:r>
      <w:r w:rsidR="000C6FB4">
        <w:rPr>
          <w:rFonts w:asciiTheme="minorHAnsi" w:hAnsiTheme="minorHAnsi" w:cstheme="minorHAnsi"/>
        </w:rPr>
        <w:t>S</w:t>
      </w:r>
      <w:r w:rsidRPr="00525C41">
        <w:rPr>
          <w:rFonts w:asciiTheme="minorHAnsi" w:hAnsiTheme="minorHAnsi" w:cstheme="minorHAnsi"/>
        </w:rPr>
        <w:t>tructure, content, and process</w:t>
      </w:r>
      <w:r w:rsidR="000C6FB4">
        <w:rPr>
          <w:rFonts w:asciiTheme="minorHAnsi" w:hAnsiTheme="minorHAnsi" w:cstheme="minorHAnsi"/>
        </w:rPr>
        <w:t xml:space="preserve">. </w:t>
      </w:r>
      <w:r w:rsidRPr="00525C41">
        <w:rPr>
          <w:rFonts w:asciiTheme="minorHAnsi" w:hAnsiTheme="minorHAnsi" w:cstheme="minorHAnsi"/>
        </w:rPr>
        <w:t>Chp 8</w:t>
      </w:r>
      <w:r w:rsidR="000C6FB4">
        <w:rPr>
          <w:rFonts w:asciiTheme="minorHAnsi" w:hAnsiTheme="minorHAnsi" w:cstheme="minorHAnsi"/>
        </w:rPr>
        <w:t xml:space="preserve"> </w:t>
      </w:r>
      <w:r w:rsidR="000C6FB4">
        <w:rPr>
          <w:rFonts w:asciiTheme="minorHAnsi" w:hAnsiTheme="minorHAnsi" w:cstheme="minorHAnsi"/>
          <w:i/>
        </w:rPr>
        <w:t>in</w:t>
      </w:r>
      <w:r w:rsidRPr="00525C41">
        <w:rPr>
          <w:rFonts w:asciiTheme="minorHAnsi" w:hAnsiTheme="minorHAnsi" w:cstheme="minorHAnsi"/>
          <w:i/>
        </w:rPr>
        <w:t xml:space="preserve"> </w:t>
      </w:r>
      <w:r w:rsidRPr="00525C41">
        <w:rPr>
          <w:rFonts w:asciiTheme="minorHAnsi" w:hAnsiTheme="minorHAnsi" w:cstheme="minorHAnsi"/>
        </w:rPr>
        <w:t xml:space="preserve">Sherwood, G.D. and Horton-Deutsch, S. </w:t>
      </w:r>
      <w:r w:rsidR="000C6FB4">
        <w:rPr>
          <w:rFonts w:asciiTheme="minorHAnsi" w:hAnsiTheme="minorHAnsi" w:cstheme="minorHAnsi"/>
        </w:rPr>
        <w:t xml:space="preserve">(2012) </w:t>
      </w:r>
      <w:r w:rsidRPr="00525C41">
        <w:rPr>
          <w:rFonts w:asciiTheme="minorHAnsi" w:hAnsiTheme="minorHAnsi" w:cstheme="minorHAnsi"/>
        </w:rPr>
        <w:t xml:space="preserve">(Eds.) </w:t>
      </w:r>
      <w:r w:rsidRPr="00525C41">
        <w:rPr>
          <w:rFonts w:asciiTheme="minorHAnsi" w:hAnsiTheme="minorHAnsi" w:cstheme="minorHAnsi"/>
          <w:i/>
        </w:rPr>
        <w:t>Reflective Practice: Transforming Education and Improving Outcomes</w:t>
      </w:r>
      <w:r w:rsidRPr="00525C41">
        <w:rPr>
          <w:rFonts w:asciiTheme="minorHAnsi" w:hAnsiTheme="minorHAnsi" w:cstheme="minorHAnsi"/>
        </w:rPr>
        <w:t>. Indianapolis, IN: Sigma Theta Tau International</w:t>
      </w:r>
      <w:r w:rsidR="000C6FB4">
        <w:rPr>
          <w:rFonts w:asciiTheme="minorHAnsi" w:hAnsiTheme="minorHAnsi" w:cstheme="minorHAnsi"/>
        </w:rPr>
        <w:t>. pp</w:t>
      </w:r>
      <w:r w:rsidR="00902076" w:rsidRPr="00525C41">
        <w:rPr>
          <w:rFonts w:asciiTheme="minorHAnsi" w:hAnsiTheme="minorHAnsi" w:cstheme="minorHAnsi"/>
        </w:rPr>
        <w:t xml:space="preserve"> 149-168</w:t>
      </w:r>
      <w:r w:rsidR="000C6FB4">
        <w:rPr>
          <w:rFonts w:asciiTheme="minorHAnsi" w:hAnsiTheme="minorHAnsi" w:cstheme="minorHAnsi"/>
        </w:rPr>
        <w:t>.</w:t>
      </w:r>
    </w:p>
    <w:p w14:paraId="3F42B31C" w14:textId="47DED043" w:rsidR="00261A00" w:rsidRDefault="00261A00" w:rsidP="008627F5">
      <w:pPr>
        <w:spacing w:after="0" w:line="240" w:lineRule="auto"/>
        <w:ind w:left="567" w:hanging="567"/>
        <w:rPr>
          <w:rFonts w:asciiTheme="minorHAnsi" w:hAnsiTheme="minorHAnsi" w:cstheme="minorHAnsi"/>
        </w:rPr>
      </w:pPr>
      <w:r w:rsidRPr="00261A00">
        <w:rPr>
          <w:rFonts w:asciiTheme="minorHAnsi" w:hAnsiTheme="minorHAnsi" w:cstheme="minorHAnsi"/>
        </w:rPr>
        <w:t>Billet, S. and Newton, J. (2010) A learning practice: conceptualising professional lifelong learning for the healthcare sector. Chp 4</w:t>
      </w:r>
      <w:r w:rsidRPr="00261A00">
        <w:rPr>
          <w:rFonts w:asciiTheme="minorHAnsi" w:hAnsiTheme="minorHAnsi" w:cstheme="minorHAnsi"/>
          <w:i/>
        </w:rPr>
        <w:t xml:space="preserve"> in</w:t>
      </w:r>
      <w:r w:rsidRPr="00261A00">
        <w:rPr>
          <w:rFonts w:asciiTheme="minorHAnsi" w:hAnsiTheme="minorHAnsi" w:cstheme="minorHAnsi"/>
        </w:rPr>
        <w:t xml:space="preserve"> Bradbury, H., Frost, N</w:t>
      </w:r>
      <w:r>
        <w:rPr>
          <w:rFonts w:asciiTheme="minorHAnsi" w:hAnsiTheme="minorHAnsi" w:cstheme="minorHAnsi"/>
        </w:rPr>
        <w:t xml:space="preserve">., Kilminster, S. and Zukas, M. (2010) </w:t>
      </w:r>
      <w:r w:rsidRPr="00261A00">
        <w:rPr>
          <w:rFonts w:asciiTheme="minorHAnsi" w:hAnsiTheme="minorHAnsi" w:cstheme="minorHAnsi"/>
        </w:rPr>
        <w:t xml:space="preserve">(Eds.) </w:t>
      </w:r>
      <w:r w:rsidRPr="00261A00">
        <w:rPr>
          <w:rFonts w:asciiTheme="minorHAnsi" w:hAnsiTheme="minorHAnsi" w:cstheme="minorHAnsi"/>
          <w:i/>
        </w:rPr>
        <w:t>Beyond Reflective Practice: New Approaches to Professional Lifelong Learning.</w:t>
      </w:r>
      <w:r w:rsidRPr="00261A00">
        <w:rPr>
          <w:rFonts w:asciiTheme="minorHAnsi" w:hAnsiTheme="minorHAnsi" w:cstheme="minorHAnsi"/>
        </w:rPr>
        <w:t xml:space="preserve"> London: Routledge. pp 52-65</w:t>
      </w:r>
      <w:r>
        <w:rPr>
          <w:rFonts w:asciiTheme="minorHAnsi" w:hAnsiTheme="minorHAnsi" w:cstheme="minorHAnsi"/>
        </w:rPr>
        <w:t>.</w:t>
      </w:r>
    </w:p>
    <w:p w14:paraId="68E403EA" w14:textId="1711725C" w:rsidR="008C6FCD" w:rsidRPr="00586820" w:rsidRDefault="00C432B4" w:rsidP="008627F5">
      <w:pPr>
        <w:spacing w:after="0" w:line="240" w:lineRule="auto"/>
        <w:ind w:left="567" w:hanging="567"/>
        <w:rPr>
          <w:rFonts w:asciiTheme="minorHAnsi" w:hAnsiTheme="minorHAnsi" w:cstheme="minorHAnsi"/>
        </w:rPr>
      </w:pPr>
      <w:r w:rsidRPr="00586820">
        <w:rPr>
          <w:rFonts w:asciiTheme="minorHAnsi" w:hAnsiTheme="minorHAnsi" w:cstheme="minorHAnsi"/>
        </w:rPr>
        <w:t>Boud, D.</w:t>
      </w:r>
      <w:r w:rsidR="00261A00">
        <w:rPr>
          <w:rFonts w:asciiTheme="minorHAnsi" w:hAnsiTheme="minorHAnsi" w:cstheme="minorHAnsi"/>
        </w:rPr>
        <w:t>,</w:t>
      </w:r>
      <w:r w:rsidR="008C6FCD" w:rsidRPr="00586820">
        <w:rPr>
          <w:rFonts w:asciiTheme="minorHAnsi" w:hAnsiTheme="minorHAnsi" w:cstheme="minorHAnsi"/>
        </w:rPr>
        <w:t xml:space="preserve"> Cressey, P. and Doherty, P. (2006) </w:t>
      </w:r>
      <w:r w:rsidR="008C6FCD" w:rsidRPr="00586820">
        <w:rPr>
          <w:rFonts w:asciiTheme="minorHAnsi" w:hAnsiTheme="minorHAnsi" w:cstheme="minorHAnsi"/>
          <w:i/>
        </w:rPr>
        <w:t xml:space="preserve">Productive </w:t>
      </w:r>
      <w:r w:rsidR="00261A00">
        <w:rPr>
          <w:rFonts w:asciiTheme="minorHAnsi" w:hAnsiTheme="minorHAnsi" w:cstheme="minorHAnsi"/>
          <w:i/>
        </w:rPr>
        <w:t>R</w:t>
      </w:r>
      <w:r w:rsidR="008C6FCD" w:rsidRPr="00586820">
        <w:rPr>
          <w:rFonts w:asciiTheme="minorHAnsi" w:hAnsiTheme="minorHAnsi" w:cstheme="minorHAnsi"/>
          <w:i/>
        </w:rPr>
        <w:t xml:space="preserve">eflection at </w:t>
      </w:r>
      <w:r w:rsidR="00261A00">
        <w:rPr>
          <w:rFonts w:asciiTheme="minorHAnsi" w:hAnsiTheme="minorHAnsi" w:cstheme="minorHAnsi"/>
          <w:i/>
        </w:rPr>
        <w:t>W</w:t>
      </w:r>
      <w:r w:rsidR="008C6FCD" w:rsidRPr="00586820">
        <w:rPr>
          <w:rFonts w:asciiTheme="minorHAnsi" w:hAnsiTheme="minorHAnsi" w:cstheme="minorHAnsi"/>
          <w:i/>
        </w:rPr>
        <w:t>ork</w:t>
      </w:r>
      <w:r w:rsidR="008C6FCD" w:rsidRPr="00586820">
        <w:rPr>
          <w:rFonts w:asciiTheme="minorHAnsi" w:hAnsiTheme="minorHAnsi" w:cstheme="minorHAnsi"/>
        </w:rPr>
        <w:t>, London: Routledge</w:t>
      </w:r>
      <w:r w:rsidR="00261A00">
        <w:rPr>
          <w:rFonts w:asciiTheme="minorHAnsi" w:hAnsiTheme="minorHAnsi" w:cstheme="minorHAnsi"/>
        </w:rPr>
        <w:t>.</w:t>
      </w:r>
    </w:p>
    <w:p w14:paraId="0F67D607" w14:textId="626244F8" w:rsidR="00261A00" w:rsidRPr="00261A00" w:rsidRDefault="00261A00" w:rsidP="00261A00">
      <w:pPr>
        <w:spacing w:after="0" w:line="240" w:lineRule="auto"/>
        <w:ind w:left="567" w:hanging="567"/>
        <w:rPr>
          <w:rFonts w:asciiTheme="minorHAnsi" w:hAnsiTheme="minorHAnsi" w:cstheme="minorHAnsi"/>
        </w:rPr>
      </w:pPr>
      <w:r w:rsidRPr="00261A00">
        <w:rPr>
          <w:rFonts w:asciiTheme="minorHAnsi" w:hAnsiTheme="minorHAnsi" w:cstheme="minorHAnsi"/>
        </w:rPr>
        <w:t xml:space="preserve">Boud, D. (2010) Relocating reflection in the context of practice. Chp 2 </w:t>
      </w:r>
      <w:r w:rsidRPr="00261A00">
        <w:rPr>
          <w:rFonts w:asciiTheme="minorHAnsi" w:hAnsiTheme="minorHAnsi" w:cstheme="minorHAnsi"/>
          <w:i/>
        </w:rPr>
        <w:t>in</w:t>
      </w:r>
      <w:r w:rsidRPr="00261A00">
        <w:rPr>
          <w:rFonts w:asciiTheme="minorHAnsi" w:hAnsiTheme="minorHAnsi" w:cstheme="minorHAnsi"/>
        </w:rPr>
        <w:t xml:space="preserve"> Bradbury, H., Frost, N., Kilminster, S. and Zukas, M. (Eds.) (2010) </w:t>
      </w:r>
      <w:r w:rsidRPr="00261A00">
        <w:rPr>
          <w:rFonts w:asciiTheme="minorHAnsi" w:hAnsiTheme="minorHAnsi" w:cstheme="minorHAnsi"/>
          <w:i/>
        </w:rPr>
        <w:t>Beyond Reflective Practice: New Approaches to Professional Lifelong Learning.</w:t>
      </w:r>
      <w:r>
        <w:rPr>
          <w:rFonts w:asciiTheme="minorHAnsi" w:hAnsiTheme="minorHAnsi" w:cstheme="minorHAnsi"/>
        </w:rPr>
        <w:t xml:space="preserve"> London: Routledge. </w:t>
      </w:r>
      <w:r w:rsidRPr="00261A00">
        <w:rPr>
          <w:rFonts w:asciiTheme="minorHAnsi" w:hAnsiTheme="minorHAnsi" w:cstheme="minorHAnsi"/>
        </w:rPr>
        <w:t>pp 25-36.</w:t>
      </w:r>
    </w:p>
    <w:p w14:paraId="15A37E48" w14:textId="46247179" w:rsidR="00DD0FAD" w:rsidRPr="00586820" w:rsidRDefault="00DD0FAD" w:rsidP="008627F5">
      <w:pPr>
        <w:spacing w:after="0" w:line="240" w:lineRule="auto"/>
        <w:ind w:left="567" w:hanging="567"/>
        <w:rPr>
          <w:rFonts w:asciiTheme="minorHAnsi" w:hAnsiTheme="minorHAnsi" w:cstheme="minorHAnsi"/>
        </w:rPr>
      </w:pPr>
      <w:r w:rsidRPr="00586820">
        <w:rPr>
          <w:rFonts w:asciiTheme="minorHAnsi" w:hAnsiTheme="minorHAnsi" w:cstheme="minorHAnsi"/>
        </w:rPr>
        <w:t xml:space="preserve">Bulman, C., Forde-Johnson, C., Griffiths, A., Hallworth, S., Kerry, A., Khan, S., Mills, K., Sharp, P. (2016) The development of peer reflection supervision amongst nurse educator colleagues: </w:t>
      </w:r>
      <w:r w:rsidR="00261A00">
        <w:rPr>
          <w:rFonts w:asciiTheme="minorHAnsi" w:hAnsiTheme="minorHAnsi" w:cstheme="minorHAnsi"/>
        </w:rPr>
        <w:t>A</w:t>
      </w:r>
      <w:r w:rsidRPr="00586820">
        <w:rPr>
          <w:rFonts w:asciiTheme="minorHAnsi" w:hAnsiTheme="minorHAnsi" w:cstheme="minorHAnsi"/>
        </w:rPr>
        <w:t>n action research project</w:t>
      </w:r>
      <w:r w:rsidR="00261A00">
        <w:rPr>
          <w:rFonts w:asciiTheme="minorHAnsi" w:hAnsiTheme="minorHAnsi" w:cstheme="minorHAnsi"/>
        </w:rPr>
        <w:t xml:space="preserve">. </w:t>
      </w:r>
      <w:r w:rsidRPr="00586820">
        <w:rPr>
          <w:rFonts w:asciiTheme="minorHAnsi" w:hAnsiTheme="minorHAnsi" w:cstheme="minorHAnsi"/>
          <w:i/>
        </w:rPr>
        <w:t>Nurse Education Today</w:t>
      </w:r>
      <w:r w:rsidR="00261A00">
        <w:rPr>
          <w:rFonts w:asciiTheme="minorHAnsi" w:hAnsiTheme="minorHAnsi" w:cstheme="minorHAnsi"/>
          <w:i/>
        </w:rPr>
        <w:t xml:space="preserve">. </w:t>
      </w:r>
      <w:r w:rsidR="00261A00">
        <w:rPr>
          <w:rFonts w:asciiTheme="minorHAnsi" w:hAnsiTheme="minorHAnsi" w:cstheme="minorHAnsi"/>
        </w:rPr>
        <w:t xml:space="preserve">Vol. </w:t>
      </w:r>
      <w:r w:rsidRPr="00586820">
        <w:rPr>
          <w:rFonts w:asciiTheme="minorHAnsi" w:hAnsiTheme="minorHAnsi" w:cstheme="minorHAnsi"/>
        </w:rPr>
        <w:t>45</w:t>
      </w:r>
      <w:r w:rsidR="00261A00">
        <w:rPr>
          <w:rFonts w:asciiTheme="minorHAnsi" w:hAnsiTheme="minorHAnsi" w:cstheme="minorHAnsi"/>
        </w:rPr>
        <w:t>. pp</w:t>
      </w:r>
      <w:r w:rsidRPr="00586820">
        <w:rPr>
          <w:rFonts w:asciiTheme="minorHAnsi" w:hAnsiTheme="minorHAnsi" w:cstheme="minorHAnsi"/>
        </w:rPr>
        <w:t xml:space="preserve"> 148-155</w:t>
      </w:r>
      <w:r w:rsidR="00261A00">
        <w:rPr>
          <w:rFonts w:asciiTheme="minorHAnsi" w:hAnsiTheme="minorHAnsi" w:cstheme="minorHAnsi"/>
        </w:rPr>
        <w:t>.</w:t>
      </w:r>
    </w:p>
    <w:p w14:paraId="7AEF0E8D" w14:textId="4AD16A81" w:rsidR="00C432B4" w:rsidRPr="00586820" w:rsidRDefault="00C432B4" w:rsidP="008627F5">
      <w:pPr>
        <w:spacing w:after="0" w:line="240" w:lineRule="auto"/>
        <w:ind w:left="567" w:hanging="567"/>
        <w:rPr>
          <w:rFonts w:asciiTheme="minorHAnsi" w:hAnsiTheme="minorHAnsi" w:cstheme="minorHAnsi"/>
        </w:rPr>
      </w:pPr>
      <w:r w:rsidRPr="00586820">
        <w:rPr>
          <w:rFonts w:asciiTheme="minorHAnsi" w:hAnsiTheme="minorHAnsi" w:cstheme="minorHAnsi"/>
        </w:rPr>
        <w:t xml:space="preserve">Carr, W. (1995) </w:t>
      </w:r>
      <w:r w:rsidRPr="00586820">
        <w:rPr>
          <w:rFonts w:asciiTheme="minorHAnsi" w:hAnsiTheme="minorHAnsi" w:cstheme="minorHAnsi"/>
          <w:i/>
        </w:rPr>
        <w:t>For e</w:t>
      </w:r>
      <w:r w:rsidR="00261A00" w:rsidRPr="00586820">
        <w:rPr>
          <w:rFonts w:asciiTheme="minorHAnsi" w:hAnsiTheme="minorHAnsi" w:cstheme="minorHAnsi"/>
          <w:i/>
        </w:rPr>
        <w:t>ducation: Towards</w:t>
      </w:r>
      <w:r w:rsidR="00261A00">
        <w:rPr>
          <w:rFonts w:asciiTheme="minorHAnsi" w:hAnsiTheme="minorHAnsi" w:cstheme="minorHAnsi"/>
          <w:i/>
        </w:rPr>
        <w:t xml:space="preserve"> a Critical Educational Enquiry.</w:t>
      </w:r>
      <w:r w:rsidRPr="00586820">
        <w:rPr>
          <w:rFonts w:asciiTheme="minorHAnsi" w:hAnsiTheme="minorHAnsi" w:cstheme="minorHAnsi"/>
        </w:rPr>
        <w:t xml:space="preserve"> Buckingham: Open University Press</w:t>
      </w:r>
      <w:r w:rsidR="00261A00">
        <w:rPr>
          <w:rFonts w:asciiTheme="minorHAnsi" w:hAnsiTheme="minorHAnsi" w:cstheme="minorHAnsi"/>
        </w:rPr>
        <w:t>.</w:t>
      </w:r>
    </w:p>
    <w:p w14:paraId="7A5D5A57" w14:textId="10F59118" w:rsidR="00ED6A73" w:rsidRPr="00586820" w:rsidRDefault="00261A00" w:rsidP="008627F5">
      <w:pPr>
        <w:spacing w:after="0" w:line="240" w:lineRule="auto"/>
        <w:ind w:left="567" w:hanging="567"/>
        <w:rPr>
          <w:rFonts w:asciiTheme="minorHAnsi" w:hAnsiTheme="minorHAnsi" w:cstheme="minorHAnsi"/>
        </w:rPr>
      </w:pPr>
      <w:r>
        <w:rPr>
          <w:rFonts w:asciiTheme="minorHAnsi" w:hAnsiTheme="minorHAnsi" w:cstheme="minorHAnsi"/>
        </w:rPr>
        <w:lastRenderedPageBreak/>
        <w:t>Chan, E.</w:t>
      </w:r>
      <w:r w:rsidR="00ED6A73" w:rsidRPr="00586820">
        <w:rPr>
          <w:rFonts w:asciiTheme="minorHAnsi" w:hAnsiTheme="minorHAnsi" w:cstheme="minorHAnsi"/>
        </w:rPr>
        <w:t xml:space="preserve">A. (2005) The narrative research trail: </w:t>
      </w:r>
      <w:r>
        <w:rPr>
          <w:rFonts w:asciiTheme="minorHAnsi" w:hAnsiTheme="minorHAnsi" w:cstheme="minorHAnsi"/>
        </w:rPr>
        <w:t>V</w:t>
      </w:r>
      <w:r w:rsidR="00ED6A73" w:rsidRPr="00586820">
        <w:rPr>
          <w:rFonts w:asciiTheme="minorHAnsi" w:hAnsiTheme="minorHAnsi" w:cstheme="minorHAnsi"/>
        </w:rPr>
        <w:t>alues of ambiguity and relationships</w:t>
      </w:r>
      <w:r>
        <w:rPr>
          <w:rFonts w:asciiTheme="minorHAnsi" w:hAnsiTheme="minorHAnsi" w:cstheme="minorHAnsi"/>
        </w:rPr>
        <w:t>.</w:t>
      </w:r>
      <w:r w:rsidR="00ED6A73" w:rsidRPr="00586820">
        <w:rPr>
          <w:rFonts w:asciiTheme="minorHAnsi" w:hAnsiTheme="minorHAnsi" w:cstheme="minorHAnsi"/>
        </w:rPr>
        <w:t xml:space="preserve"> </w:t>
      </w:r>
      <w:r w:rsidR="00ED6A73" w:rsidRPr="00586820">
        <w:rPr>
          <w:rFonts w:asciiTheme="minorHAnsi" w:hAnsiTheme="minorHAnsi" w:cstheme="minorHAnsi"/>
          <w:i/>
        </w:rPr>
        <w:t>Nurse Researcher</w:t>
      </w:r>
      <w:r>
        <w:rPr>
          <w:rFonts w:asciiTheme="minorHAnsi" w:hAnsiTheme="minorHAnsi" w:cstheme="minorHAnsi"/>
          <w:i/>
        </w:rPr>
        <w:t xml:space="preserve">. </w:t>
      </w:r>
      <w:r>
        <w:rPr>
          <w:rFonts w:asciiTheme="minorHAnsi" w:hAnsiTheme="minorHAnsi" w:cstheme="minorHAnsi"/>
        </w:rPr>
        <w:t xml:space="preserve">Vol. </w:t>
      </w:r>
      <w:r w:rsidR="00501C62" w:rsidRPr="00586820">
        <w:rPr>
          <w:rFonts w:asciiTheme="minorHAnsi" w:hAnsiTheme="minorHAnsi" w:cstheme="minorHAnsi"/>
        </w:rPr>
        <w:t>13</w:t>
      </w:r>
      <w:r>
        <w:rPr>
          <w:rFonts w:asciiTheme="minorHAnsi" w:hAnsiTheme="minorHAnsi" w:cstheme="minorHAnsi"/>
        </w:rPr>
        <w:t xml:space="preserve">. No. </w:t>
      </w:r>
      <w:r w:rsidR="00501C62" w:rsidRPr="00586820">
        <w:rPr>
          <w:rFonts w:asciiTheme="minorHAnsi" w:hAnsiTheme="minorHAnsi" w:cstheme="minorHAnsi"/>
        </w:rPr>
        <w:t>1</w:t>
      </w:r>
      <w:r>
        <w:rPr>
          <w:rFonts w:asciiTheme="minorHAnsi" w:hAnsiTheme="minorHAnsi" w:cstheme="minorHAnsi"/>
        </w:rPr>
        <w:t>. pp</w:t>
      </w:r>
      <w:r w:rsidR="00501C62" w:rsidRPr="00586820">
        <w:rPr>
          <w:rFonts w:asciiTheme="minorHAnsi" w:hAnsiTheme="minorHAnsi" w:cstheme="minorHAnsi"/>
        </w:rPr>
        <w:t xml:space="preserve"> </w:t>
      </w:r>
      <w:r w:rsidR="00ED6A73" w:rsidRPr="00586820">
        <w:rPr>
          <w:rFonts w:asciiTheme="minorHAnsi" w:hAnsiTheme="minorHAnsi" w:cstheme="minorHAnsi"/>
        </w:rPr>
        <w:t>43-56</w:t>
      </w:r>
      <w:r>
        <w:rPr>
          <w:rFonts w:asciiTheme="minorHAnsi" w:hAnsiTheme="minorHAnsi" w:cstheme="minorHAnsi"/>
        </w:rPr>
        <w:t xml:space="preserve">. </w:t>
      </w:r>
    </w:p>
    <w:p w14:paraId="4F64517A" w14:textId="52286BF9" w:rsidR="00F81FA2" w:rsidRPr="00586820" w:rsidRDefault="00261A00" w:rsidP="008627F5">
      <w:pPr>
        <w:spacing w:after="0" w:line="240" w:lineRule="auto"/>
        <w:ind w:left="567" w:hanging="567"/>
        <w:rPr>
          <w:rFonts w:asciiTheme="minorHAnsi" w:hAnsiTheme="minorHAnsi" w:cstheme="minorHAnsi"/>
        </w:rPr>
      </w:pPr>
      <w:r>
        <w:rPr>
          <w:rFonts w:asciiTheme="minorHAnsi" w:hAnsiTheme="minorHAnsi" w:cstheme="minorHAnsi"/>
        </w:rPr>
        <w:t>Clandinin, D.J. and</w:t>
      </w:r>
      <w:r w:rsidR="00F81FA2" w:rsidRPr="00586820">
        <w:rPr>
          <w:rFonts w:asciiTheme="minorHAnsi" w:hAnsiTheme="minorHAnsi" w:cstheme="minorHAnsi"/>
        </w:rPr>
        <w:t xml:space="preserve"> Connelly, F.M. (2000) </w:t>
      </w:r>
      <w:r w:rsidR="00F81FA2" w:rsidRPr="00586820">
        <w:rPr>
          <w:rFonts w:asciiTheme="minorHAnsi" w:hAnsiTheme="minorHAnsi" w:cstheme="minorHAnsi"/>
          <w:i/>
        </w:rPr>
        <w:t xml:space="preserve">Narrative </w:t>
      </w:r>
      <w:r w:rsidRPr="00586820">
        <w:rPr>
          <w:rFonts w:asciiTheme="minorHAnsi" w:hAnsiTheme="minorHAnsi" w:cstheme="minorHAnsi"/>
          <w:i/>
        </w:rPr>
        <w:t>Enquiry: Experience</w:t>
      </w:r>
      <w:r w:rsidR="00F81FA2" w:rsidRPr="00586820">
        <w:rPr>
          <w:rFonts w:asciiTheme="minorHAnsi" w:hAnsiTheme="minorHAnsi" w:cstheme="minorHAnsi"/>
          <w:i/>
        </w:rPr>
        <w:t xml:space="preserve"> and </w:t>
      </w:r>
      <w:r>
        <w:rPr>
          <w:rFonts w:asciiTheme="minorHAnsi" w:hAnsiTheme="minorHAnsi" w:cstheme="minorHAnsi"/>
          <w:i/>
        </w:rPr>
        <w:t>S</w:t>
      </w:r>
      <w:r w:rsidR="00F81FA2" w:rsidRPr="00586820">
        <w:rPr>
          <w:rFonts w:asciiTheme="minorHAnsi" w:hAnsiTheme="minorHAnsi" w:cstheme="minorHAnsi"/>
          <w:i/>
        </w:rPr>
        <w:t xml:space="preserve">tory in </w:t>
      </w:r>
      <w:r>
        <w:rPr>
          <w:rFonts w:asciiTheme="minorHAnsi" w:hAnsiTheme="minorHAnsi" w:cstheme="minorHAnsi"/>
          <w:i/>
        </w:rPr>
        <w:t>Q</w:t>
      </w:r>
      <w:r w:rsidR="00F81FA2" w:rsidRPr="00586820">
        <w:rPr>
          <w:rFonts w:asciiTheme="minorHAnsi" w:hAnsiTheme="minorHAnsi" w:cstheme="minorHAnsi"/>
          <w:i/>
        </w:rPr>
        <w:t xml:space="preserve">ualitative </w:t>
      </w:r>
      <w:r>
        <w:rPr>
          <w:rFonts w:asciiTheme="minorHAnsi" w:hAnsiTheme="minorHAnsi" w:cstheme="minorHAnsi"/>
          <w:i/>
        </w:rPr>
        <w:t>R</w:t>
      </w:r>
      <w:r w:rsidR="00F81FA2" w:rsidRPr="00586820">
        <w:rPr>
          <w:rFonts w:asciiTheme="minorHAnsi" w:hAnsiTheme="minorHAnsi" w:cstheme="minorHAnsi"/>
          <w:i/>
        </w:rPr>
        <w:t>esearch</w:t>
      </w:r>
      <w:r>
        <w:rPr>
          <w:rFonts w:asciiTheme="minorHAnsi" w:hAnsiTheme="minorHAnsi" w:cstheme="minorHAnsi"/>
        </w:rPr>
        <w:t>.</w:t>
      </w:r>
      <w:r w:rsidR="00F81FA2" w:rsidRPr="00586820">
        <w:rPr>
          <w:rFonts w:asciiTheme="minorHAnsi" w:hAnsiTheme="minorHAnsi" w:cstheme="minorHAnsi"/>
        </w:rPr>
        <w:t xml:space="preserve"> San Francisco: Jossey-Bass Inc.</w:t>
      </w:r>
    </w:p>
    <w:p w14:paraId="76FF5725" w14:textId="4916DE72" w:rsidR="00ED6A73" w:rsidRPr="00586820" w:rsidRDefault="00ED6A73" w:rsidP="008627F5">
      <w:pPr>
        <w:pStyle w:val="BodyText"/>
        <w:ind w:left="567" w:hanging="567"/>
        <w:rPr>
          <w:rFonts w:asciiTheme="minorHAnsi" w:hAnsiTheme="minorHAnsi" w:cstheme="minorHAnsi"/>
          <w:szCs w:val="22"/>
        </w:rPr>
      </w:pPr>
      <w:r w:rsidRPr="00586820">
        <w:rPr>
          <w:rFonts w:asciiTheme="minorHAnsi" w:hAnsiTheme="minorHAnsi" w:cstheme="minorHAnsi"/>
          <w:szCs w:val="22"/>
        </w:rPr>
        <w:t xml:space="preserve">Clouder, L. and Sellars, J. (2004) Reflective practice and clinical supervision: </w:t>
      </w:r>
      <w:r w:rsidR="00261A00">
        <w:rPr>
          <w:rFonts w:asciiTheme="minorHAnsi" w:hAnsiTheme="minorHAnsi" w:cstheme="minorHAnsi"/>
          <w:szCs w:val="22"/>
        </w:rPr>
        <w:t>A</w:t>
      </w:r>
      <w:r w:rsidRPr="00586820">
        <w:rPr>
          <w:rFonts w:asciiTheme="minorHAnsi" w:hAnsiTheme="minorHAnsi" w:cstheme="minorHAnsi"/>
          <w:szCs w:val="22"/>
        </w:rPr>
        <w:t>n interprofessional perspective</w:t>
      </w:r>
      <w:r w:rsidR="00261A00">
        <w:rPr>
          <w:rFonts w:asciiTheme="minorHAnsi" w:hAnsiTheme="minorHAnsi" w:cstheme="minorHAnsi"/>
          <w:szCs w:val="22"/>
        </w:rPr>
        <w:t>.</w:t>
      </w:r>
      <w:r w:rsidRPr="00586820">
        <w:rPr>
          <w:rFonts w:asciiTheme="minorHAnsi" w:hAnsiTheme="minorHAnsi" w:cstheme="minorHAnsi"/>
          <w:szCs w:val="22"/>
        </w:rPr>
        <w:t xml:space="preserve"> </w:t>
      </w:r>
      <w:r w:rsidRPr="00586820">
        <w:rPr>
          <w:rFonts w:asciiTheme="minorHAnsi" w:hAnsiTheme="minorHAnsi" w:cstheme="minorHAnsi"/>
          <w:i/>
          <w:szCs w:val="22"/>
        </w:rPr>
        <w:t>Journal of Advanced Nursing</w:t>
      </w:r>
      <w:r w:rsidR="00261A00">
        <w:rPr>
          <w:rFonts w:asciiTheme="minorHAnsi" w:hAnsiTheme="minorHAnsi" w:cstheme="minorHAnsi"/>
          <w:szCs w:val="22"/>
        </w:rPr>
        <w:t>.</w:t>
      </w:r>
      <w:r w:rsidR="00501C62" w:rsidRPr="00586820">
        <w:rPr>
          <w:rFonts w:asciiTheme="minorHAnsi" w:hAnsiTheme="minorHAnsi" w:cstheme="minorHAnsi"/>
          <w:szCs w:val="22"/>
        </w:rPr>
        <w:t xml:space="preserve"> </w:t>
      </w:r>
      <w:r w:rsidR="00261A00">
        <w:rPr>
          <w:rFonts w:asciiTheme="minorHAnsi" w:hAnsiTheme="minorHAnsi" w:cstheme="minorHAnsi"/>
          <w:szCs w:val="22"/>
        </w:rPr>
        <w:t xml:space="preserve">Vol. </w:t>
      </w:r>
      <w:r w:rsidR="00501C62" w:rsidRPr="00586820">
        <w:rPr>
          <w:rFonts w:asciiTheme="minorHAnsi" w:hAnsiTheme="minorHAnsi" w:cstheme="minorHAnsi"/>
          <w:szCs w:val="22"/>
        </w:rPr>
        <w:t>46</w:t>
      </w:r>
      <w:r w:rsidR="00261A00">
        <w:rPr>
          <w:rFonts w:asciiTheme="minorHAnsi" w:hAnsiTheme="minorHAnsi" w:cstheme="minorHAnsi"/>
          <w:szCs w:val="22"/>
        </w:rPr>
        <w:t xml:space="preserve">. No. </w:t>
      </w:r>
      <w:r w:rsidR="00501C62" w:rsidRPr="00586820">
        <w:rPr>
          <w:rFonts w:asciiTheme="minorHAnsi" w:hAnsiTheme="minorHAnsi" w:cstheme="minorHAnsi"/>
          <w:szCs w:val="22"/>
        </w:rPr>
        <w:t>3</w:t>
      </w:r>
      <w:r w:rsidR="00261A00">
        <w:rPr>
          <w:rFonts w:asciiTheme="minorHAnsi" w:hAnsiTheme="minorHAnsi" w:cstheme="minorHAnsi"/>
          <w:szCs w:val="22"/>
        </w:rPr>
        <w:t xml:space="preserve">. pp </w:t>
      </w:r>
      <w:r w:rsidRPr="00586820">
        <w:rPr>
          <w:rFonts w:asciiTheme="minorHAnsi" w:hAnsiTheme="minorHAnsi" w:cstheme="minorHAnsi"/>
          <w:szCs w:val="22"/>
        </w:rPr>
        <w:t>262-269</w:t>
      </w:r>
      <w:r w:rsidR="00261A00">
        <w:rPr>
          <w:rFonts w:asciiTheme="minorHAnsi" w:hAnsiTheme="minorHAnsi" w:cstheme="minorHAnsi"/>
          <w:szCs w:val="22"/>
        </w:rPr>
        <w:t>.</w:t>
      </w:r>
      <w:r w:rsidR="00261A00" w:rsidRPr="00261A00">
        <w:rPr>
          <w:rFonts w:ascii="Arial" w:eastAsia="Calibri" w:hAnsi="Arial" w:cs="Arial"/>
          <w:color w:val="757373"/>
          <w:sz w:val="18"/>
          <w:szCs w:val="18"/>
          <w:shd w:val="clear" w:color="auto" w:fill="FFFFFF"/>
          <w:lang w:val="en-GB" w:eastAsia="en-US"/>
        </w:rPr>
        <w:t xml:space="preserve"> </w:t>
      </w:r>
      <w:r w:rsidR="00261A00" w:rsidRPr="00261A00">
        <w:rPr>
          <w:rFonts w:asciiTheme="minorHAnsi" w:hAnsiTheme="minorHAnsi" w:cstheme="minorHAnsi"/>
          <w:szCs w:val="22"/>
          <w:lang w:val="en-GB"/>
        </w:rPr>
        <w:t> DOI: 10.1111/j.1365-2648.2004.02986.x</w:t>
      </w:r>
      <w:r w:rsidR="00261A00">
        <w:rPr>
          <w:rFonts w:asciiTheme="minorHAnsi" w:hAnsiTheme="minorHAnsi" w:cstheme="minorHAnsi"/>
          <w:szCs w:val="22"/>
          <w:lang w:val="en-GB"/>
        </w:rPr>
        <w:t>.</w:t>
      </w:r>
    </w:p>
    <w:p w14:paraId="0C3779E5" w14:textId="05B14F46" w:rsidR="00ED6A73" w:rsidRPr="00586820" w:rsidRDefault="00ED6A73" w:rsidP="008627F5">
      <w:pPr>
        <w:spacing w:after="0" w:line="240" w:lineRule="auto"/>
        <w:rPr>
          <w:rFonts w:asciiTheme="minorHAnsi" w:hAnsiTheme="minorHAnsi" w:cstheme="minorHAnsi"/>
        </w:rPr>
      </w:pPr>
      <w:r w:rsidRPr="00586820">
        <w:rPr>
          <w:rFonts w:asciiTheme="minorHAnsi" w:hAnsiTheme="minorHAnsi" w:cstheme="minorHAnsi"/>
        </w:rPr>
        <w:t xml:space="preserve">Daniels, H. (2001) </w:t>
      </w:r>
      <w:r w:rsidRPr="00586820">
        <w:rPr>
          <w:rFonts w:asciiTheme="minorHAnsi" w:hAnsiTheme="minorHAnsi" w:cstheme="minorHAnsi"/>
          <w:i/>
        </w:rPr>
        <w:t xml:space="preserve">Vygotsky and </w:t>
      </w:r>
      <w:r w:rsidR="00261A00">
        <w:rPr>
          <w:rFonts w:asciiTheme="minorHAnsi" w:hAnsiTheme="minorHAnsi" w:cstheme="minorHAnsi"/>
          <w:i/>
        </w:rPr>
        <w:t>P</w:t>
      </w:r>
      <w:r w:rsidRPr="00586820">
        <w:rPr>
          <w:rFonts w:asciiTheme="minorHAnsi" w:hAnsiTheme="minorHAnsi" w:cstheme="minorHAnsi"/>
          <w:i/>
        </w:rPr>
        <w:t>edagogy</w:t>
      </w:r>
      <w:r w:rsidR="00261A00">
        <w:rPr>
          <w:rFonts w:asciiTheme="minorHAnsi" w:hAnsiTheme="minorHAnsi" w:cstheme="minorHAnsi"/>
          <w:i/>
        </w:rPr>
        <w:t>.</w:t>
      </w:r>
      <w:r w:rsidRPr="00586820">
        <w:rPr>
          <w:rFonts w:asciiTheme="minorHAnsi" w:hAnsiTheme="minorHAnsi" w:cstheme="minorHAnsi"/>
        </w:rPr>
        <w:t xml:space="preserve"> London: Routledge/Falmer</w:t>
      </w:r>
      <w:r w:rsidR="00261A00">
        <w:rPr>
          <w:rFonts w:asciiTheme="minorHAnsi" w:hAnsiTheme="minorHAnsi" w:cstheme="minorHAnsi"/>
        </w:rPr>
        <w:t>.</w:t>
      </w:r>
    </w:p>
    <w:p w14:paraId="4B596867" w14:textId="277D2D9B" w:rsidR="00ED6A73" w:rsidRPr="00586820" w:rsidRDefault="00ED6A73" w:rsidP="008627F5">
      <w:pPr>
        <w:spacing w:after="0" w:line="240" w:lineRule="auto"/>
        <w:ind w:left="720" w:hanging="720"/>
        <w:rPr>
          <w:rFonts w:asciiTheme="minorHAnsi" w:hAnsiTheme="minorHAnsi" w:cstheme="minorHAnsi"/>
        </w:rPr>
      </w:pPr>
      <w:r w:rsidRPr="00586820">
        <w:rPr>
          <w:rFonts w:asciiTheme="minorHAnsi" w:hAnsiTheme="minorHAnsi" w:cstheme="minorHAnsi"/>
        </w:rPr>
        <w:t xml:space="preserve">Daniels, H. (2005) Vygotsky and educational psychology: </w:t>
      </w:r>
      <w:r w:rsidR="00261A00">
        <w:rPr>
          <w:rFonts w:asciiTheme="minorHAnsi" w:hAnsiTheme="minorHAnsi" w:cstheme="minorHAnsi"/>
        </w:rPr>
        <w:t>S</w:t>
      </w:r>
      <w:r w:rsidRPr="00586820">
        <w:rPr>
          <w:rFonts w:asciiTheme="minorHAnsi" w:hAnsiTheme="minorHAnsi" w:cstheme="minorHAnsi"/>
        </w:rPr>
        <w:t>ome preliminary remarks</w:t>
      </w:r>
      <w:r w:rsidR="00261A00">
        <w:rPr>
          <w:rFonts w:asciiTheme="minorHAnsi" w:hAnsiTheme="minorHAnsi" w:cstheme="minorHAnsi"/>
        </w:rPr>
        <w:t>.</w:t>
      </w:r>
      <w:r w:rsidRPr="00586820">
        <w:rPr>
          <w:rFonts w:asciiTheme="minorHAnsi" w:hAnsiTheme="minorHAnsi" w:cstheme="minorHAnsi"/>
        </w:rPr>
        <w:t xml:space="preserve"> </w:t>
      </w:r>
      <w:r w:rsidRPr="00586820">
        <w:rPr>
          <w:rFonts w:asciiTheme="minorHAnsi" w:hAnsiTheme="minorHAnsi" w:cstheme="minorHAnsi"/>
          <w:i/>
        </w:rPr>
        <w:t>Educational and Child Psychology</w:t>
      </w:r>
      <w:r w:rsidR="00261A00">
        <w:rPr>
          <w:rFonts w:asciiTheme="minorHAnsi" w:hAnsiTheme="minorHAnsi" w:cstheme="minorHAnsi"/>
          <w:i/>
        </w:rPr>
        <w:t xml:space="preserve">. </w:t>
      </w:r>
      <w:r w:rsidR="00261A00">
        <w:rPr>
          <w:rFonts w:asciiTheme="minorHAnsi" w:hAnsiTheme="minorHAnsi" w:cstheme="minorHAnsi"/>
        </w:rPr>
        <w:t>Vol.</w:t>
      </w:r>
      <w:r w:rsidR="00501C62" w:rsidRPr="00586820">
        <w:rPr>
          <w:rFonts w:asciiTheme="minorHAnsi" w:hAnsiTheme="minorHAnsi" w:cstheme="minorHAnsi"/>
        </w:rPr>
        <w:t xml:space="preserve"> 22</w:t>
      </w:r>
      <w:r w:rsidR="00261A00">
        <w:rPr>
          <w:rFonts w:asciiTheme="minorHAnsi" w:hAnsiTheme="minorHAnsi" w:cstheme="minorHAnsi"/>
        </w:rPr>
        <w:t>. No. 1. pp</w:t>
      </w:r>
      <w:r w:rsidR="00501C62" w:rsidRPr="00586820">
        <w:rPr>
          <w:rFonts w:asciiTheme="minorHAnsi" w:hAnsiTheme="minorHAnsi" w:cstheme="minorHAnsi"/>
        </w:rPr>
        <w:t xml:space="preserve"> </w:t>
      </w:r>
      <w:r w:rsidRPr="00586820">
        <w:rPr>
          <w:rFonts w:asciiTheme="minorHAnsi" w:hAnsiTheme="minorHAnsi" w:cstheme="minorHAnsi"/>
        </w:rPr>
        <w:t>6-17</w:t>
      </w:r>
      <w:r w:rsidR="00261A00">
        <w:rPr>
          <w:rFonts w:asciiTheme="minorHAnsi" w:hAnsiTheme="minorHAnsi" w:cstheme="minorHAnsi"/>
        </w:rPr>
        <w:t>.</w:t>
      </w:r>
    </w:p>
    <w:p w14:paraId="39976794" w14:textId="6F5BA339" w:rsidR="00D825F9" w:rsidRPr="00586820" w:rsidRDefault="00D825F9" w:rsidP="008627F5">
      <w:pPr>
        <w:spacing w:after="0" w:line="240" w:lineRule="auto"/>
        <w:ind w:left="720" w:hanging="720"/>
        <w:rPr>
          <w:rFonts w:asciiTheme="minorHAnsi" w:hAnsiTheme="minorHAnsi" w:cstheme="minorHAnsi"/>
        </w:rPr>
      </w:pPr>
      <w:r w:rsidRPr="00586820">
        <w:rPr>
          <w:rFonts w:asciiTheme="minorHAnsi" w:hAnsiTheme="minorHAnsi" w:cstheme="minorHAnsi"/>
        </w:rPr>
        <w:t xml:space="preserve">Deem, R., Hillyard, S. and Reed, M. (2007) </w:t>
      </w:r>
      <w:r w:rsidRPr="00586820">
        <w:rPr>
          <w:rFonts w:asciiTheme="minorHAnsi" w:hAnsiTheme="minorHAnsi" w:cstheme="minorHAnsi"/>
          <w:i/>
        </w:rPr>
        <w:t xml:space="preserve">Knowledge, </w:t>
      </w:r>
      <w:r w:rsidR="0056357C" w:rsidRPr="00586820">
        <w:rPr>
          <w:rFonts w:asciiTheme="minorHAnsi" w:hAnsiTheme="minorHAnsi" w:cstheme="minorHAnsi"/>
          <w:i/>
        </w:rPr>
        <w:t>Higher Education</w:t>
      </w:r>
      <w:r w:rsidRPr="00586820">
        <w:rPr>
          <w:rFonts w:asciiTheme="minorHAnsi" w:hAnsiTheme="minorHAnsi" w:cstheme="minorHAnsi"/>
          <w:i/>
        </w:rPr>
        <w:t xml:space="preserve"> and the </w:t>
      </w:r>
      <w:r w:rsidR="0056357C" w:rsidRPr="00586820">
        <w:rPr>
          <w:rFonts w:asciiTheme="minorHAnsi" w:hAnsiTheme="minorHAnsi" w:cstheme="minorHAnsi"/>
          <w:i/>
        </w:rPr>
        <w:t>New Managerialism</w:t>
      </w:r>
      <w:r w:rsidR="0056357C">
        <w:rPr>
          <w:rFonts w:asciiTheme="minorHAnsi" w:hAnsiTheme="minorHAnsi" w:cstheme="minorHAnsi"/>
          <w:i/>
        </w:rPr>
        <w:t>.</w:t>
      </w:r>
      <w:r w:rsidRPr="00586820">
        <w:rPr>
          <w:rFonts w:asciiTheme="minorHAnsi" w:hAnsiTheme="minorHAnsi" w:cstheme="minorHAnsi"/>
        </w:rPr>
        <w:t xml:space="preserve"> Oxford: Oxford University Press</w:t>
      </w:r>
      <w:r w:rsidR="0056357C">
        <w:rPr>
          <w:rFonts w:asciiTheme="minorHAnsi" w:hAnsiTheme="minorHAnsi" w:cstheme="minorHAnsi"/>
        </w:rPr>
        <w:t>.</w:t>
      </w:r>
    </w:p>
    <w:p w14:paraId="68B55397" w14:textId="47F60EBC" w:rsidR="00ED6A73" w:rsidRPr="00586820" w:rsidRDefault="00ED6A73" w:rsidP="008627F5">
      <w:pPr>
        <w:spacing w:after="0" w:line="240" w:lineRule="auto"/>
        <w:rPr>
          <w:rFonts w:asciiTheme="minorHAnsi" w:hAnsiTheme="minorHAnsi" w:cstheme="minorHAnsi"/>
        </w:rPr>
      </w:pPr>
      <w:r w:rsidRPr="00586820">
        <w:rPr>
          <w:rFonts w:asciiTheme="minorHAnsi" w:hAnsiTheme="minorHAnsi" w:cstheme="minorHAnsi"/>
        </w:rPr>
        <w:t xml:space="preserve">Dewey, J. (1938, reprinted 1997) </w:t>
      </w:r>
      <w:r w:rsidRPr="00586820">
        <w:rPr>
          <w:rFonts w:asciiTheme="minorHAnsi" w:hAnsiTheme="minorHAnsi" w:cstheme="minorHAnsi"/>
          <w:i/>
        </w:rPr>
        <w:t xml:space="preserve">Experience and </w:t>
      </w:r>
      <w:r w:rsidR="0056357C">
        <w:rPr>
          <w:rFonts w:asciiTheme="minorHAnsi" w:hAnsiTheme="minorHAnsi" w:cstheme="minorHAnsi"/>
          <w:i/>
        </w:rPr>
        <w:t>E</w:t>
      </w:r>
      <w:r w:rsidRPr="00586820">
        <w:rPr>
          <w:rFonts w:asciiTheme="minorHAnsi" w:hAnsiTheme="minorHAnsi" w:cstheme="minorHAnsi"/>
          <w:i/>
        </w:rPr>
        <w:t>ducation</w:t>
      </w:r>
      <w:r w:rsidR="0056357C">
        <w:rPr>
          <w:rFonts w:asciiTheme="minorHAnsi" w:hAnsiTheme="minorHAnsi" w:cstheme="minorHAnsi"/>
          <w:i/>
        </w:rPr>
        <w:t>.</w:t>
      </w:r>
      <w:r w:rsidRPr="00586820">
        <w:rPr>
          <w:rFonts w:asciiTheme="minorHAnsi" w:hAnsiTheme="minorHAnsi" w:cstheme="minorHAnsi"/>
        </w:rPr>
        <w:t xml:space="preserve"> New York: Touchstone</w:t>
      </w:r>
      <w:r w:rsidR="0056357C">
        <w:rPr>
          <w:rFonts w:asciiTheme="minorHAnsi" w:hAnsiTheme="minorHAnsi" w:cstheme="minorHAnsi"/>
        </w:rPr>
        <w:t>.</w:t>
      </w:r>
    </w:p>
    <w:p w14:paraId="691425F6" w14:textId="765B84B6" w:rsidR="00061D4E" w:rsidRPr="00586820" w:rsidRDefault="00061D4E" w:rsidP="008627F5">
      <w:pPr>
        <w:spacing w:after="0" w:line="240" w:lineRule="auto"/>
        <w:ind w:left="567" w:hanging="567"/>
        <w:rPr>
          <w:rFonts w:asciiTheme="minorHAnsi" w:hAnsiTheme="minorHAnsi" w:cstheme="minorHAnsi"/>
        </w:rPr>
      </w:pPr>
      <w:r w:rsidRPr="00586820">
        <w:rPr>
          <w:rFonts w:asciiTheme="minorHAnsi" w:hAnsiTheme="minorHAnsi" w:cstheme="minorHAnsi"/>
        </w:rPr>
        <w:t xml:space="preserve">Dreifuerst, K.T. (2009) The essentials of debriefing in simulation learning: </w:t>
      </w:r>
      <w:r w:rsidR="0056357C">
        <w:rPr>
          <w:rFonts w:asciiTheme="minorHAnsi" w:hAnsiTheme="minorHAnsi" w:cstheme="minorHAnsi"/>
        </w:rPr>
        <w:t>A</w:t>
      </w:r>
      <w:r w:rsidRPr="00586820">
        <w:rPr>
          <w:rFonts w:asciiTheme="minorHAnsi" w:hAnsiTheme="minorHAnsi" w:cstheme="minorHAnsi"/>
        </w:rPr>
        <w:t xml:space="preserve"> concept analysis</w:t>
      </w:r>
      <w:r w:rsidR="0056357C">
        <w:rPr>
          <w:rFonts w:asciiTheme="minorHAnsi" w:hAnsiTheme="minorHAnsi" w:cstheme="minorHAnsi"/>
        </w:rPr>
        <w:t>.</w:t>
      </w:r>
      <w:r w:rsidRPr="00586820">
        <w:rPr>
          <w:rFonts w:asciiTheme="minorHAnsi" w:hAnsiTheme="minorHAnsi" w:cstheme="minorHAnsi"/>
        </w:rPr>
        <w:t xml:space="preserve"> </w:t>
      </w:r>
      <w:r w:rsidRPr="00586820">
        <w:rPr>
          <w:rFonts w:asciiTheme="minorHAnsi" w:hAnsiTheme="minorHAnsi" w:cstheme="minorHAnsi"/>
          <w:i/>
        </w:rPr>
        <w:t>Nursing Education Perspectives</w:t>
      </w:r>
      <w:r w:rsidR="0056357C">
        <w:rPr>
          <w:rFonts w:asciiTheme="minorHAnsi" w:hAnsiTheme="minorHAnsi" w:cstheme="minorHAnsi"/>
        </w:rPr>
        <w:t>. Vol.</w:t>
      </w:r>
      <w:r w:rsidRPr="00586820">
        <w:rPr>
          <w:rFonts w:asciiTheme="minorHAnsi" w:hAnsiTheme="minorHAnsi" w:cstheme="minorHAnsi"/>
        </w:rPr>
        <w:t xml:space="preserve"> 30</w:t>
      </w:r>
      <w:r w:rsidR="0056357C">
        <w:rPr>
          <w:rFonts w:asciiTheme="minorHAnsi" w:hAnsiTheme="minorHAnsi" w:cstheme="minorHAnsi"/>
        </w:rPr>
        <w:t>. No. 2. pp</w:t>
      </w:r>
      <w:r w:rsidRPr="00586820">
        <w:rPr>
          <w:rFonts w:asciiTheme="minorHAnsi" w:hAnsiTheme="minorHAnsi" w:cstheme="minorHAnsi"/>
        </w:rPr>
        <w:t xml:space="preserve"> 109-114</w:t>
      </w:r>
      <w:r w:rsidR="0056357C">
        <w:rPr>
          <w:rFonts w:asciiTheme="minorHAnsi" w:hAnsiTheme="minorHAnsi" w:cstheme="minorHAnsi"/>
        </w:rPr>
        <w:t>.</w:t>
      </w:r>
    </w:p>
    <w:p w14:paraId="3D251754" w14:textId="09C10D68" w:rsidR="00CC1A73" w:rsidRPr="00586820" w:rsidRDefault="00CC1A73" w:rsidP="008627F5">
      <w:pPr>
        <w:spacing w:after="0" w:line="240" w:lineRule="auto"/>
        <w:ind w:left="567" w:hanging="567"/>
        <w:rPr>
          <w:rFonts w:asciiTheme="minorHAnsi" w:hAnsiTheme="minorHAnsi" w:cstheme="minorHAnsi"/>
        </w:rPr>
      </w:pPr>
      <w:r w:rsidRPr="00586820">
        <w:rPr>
          <w:rFonts w:asciiTheme="minorHAnsi" w:hAnsiTheme="minorHAnsi" w:cstheme="minorHAnsi"/>
        </w:rPr>
        <w:t xml:space="preserve">Driscoll, J. (2007) </w:t>
      </w:r>
      <w:r w:rsidRPr="00586820">
        <w:rPr>
          <w:rFonts w:asciiTheme="minorHAnsi" w:hAnsiTheme="minorHAnsi" w:cstheme="minorHAnsi"/>
          <w:i/>
        </w:rPr>
        <w:t xml:space="preserve">Practising </w:t>
      </w:r>
      <w:r w:rsidR="0056357C" w:rsidRPr="00586820">
        <w:rPr>
          <w:rFonts w:asciiTheme="minorHAnsi" w:hAnsiTheme="minorHAnsi" w:cstheme="minorHAnsi"/>
          <w:i/>
        </w:rPr>
        <w:t>Clinical Supervision: A Reflective Approach</w:t>
      </w:r>
      <w:r w:rsidRPr="00586820">
        <w:rPr>
          <w:rFonts w:asciiTheme="minorHAnsi" w:hAnsiTheme="minorHAnsi" w:cstheme="minorHAnsi"/>
          <w:i/>
        </w:rPr>
        <w:t xml:space="preserve"> for </w:t>
      </w:r>
      <w:r w:rsidR="0056357C" w:rsidRPr="00586820">
        <w:rPr>
          <w:rFonts w:asciiTheme="minorHAnsi" w:hAnsiTheme="minorHAnsi" w:cstheme="minorHAnsi"/>
          <w:i/>
        </w:rPr>
        <w:t>Healthcare Professionals</w:t>
      </w:r>
      <w:r w:rsidR="0056357C">
        <w:rPr>
          <w:rFonts w:asciiTheme="minorHAnsi" w:hAnsiTheme="minorHAnsi" w:cstheme="minorHAnsi"/>
          <w:i/>
        </w:rPr>
        <w:t>.</w:t>
      </w:r>
      <w:r w:rsidRPr="00586820">
        <w:rPr>
          <w:rFonts w:asciiTheme="minorHAnsi" w:hAnsiTheme="minorHAnsi" w:cstheme="minorHAnsi"/>
        </w:rPr>
        <w:t xml:space="preserve"> (2</w:t>
      </w:r>
      <w:r w:rsidRPr="00586820">
        <w:rPr>
          <w:rFonts w:asciiTheme="minorHAnsi" w:hAnsiTheme="minorHAnsi" w:cstheme="minorHAnsi"/>
          <w:vertAlign w:val="superscript"/>
        </w:rPr>
        <w:t>nd</w:t>
      </w:r>
      <w:r w:rsidR="0056357C">
        <w:rPr>
          <w:rFonts w:asciiTheme="minorHAnsi" w:hAnsiTheme="minorHAnsi" w:cstheme="minorHAnsi"/>
        </w:rPr>
        <w:t xml:space="preserve"> Edition).</w:t>
      </w:r>
      <w:r w:rsidRPr="00586820">
        <w:rPr>
          <w:rFonts w:asciiTheme="minorHAnsi" w:hAnsiTheme="minorHAnsi" w:cstheme="minorHAnsi"/>
        </w:rPr>
        <w:t xml:space="preserve"> Edinburgh: Bailliere Tindall Elsevier</w:t>
      </w:r>
      <w:r w:rsidR="0056357C">
        <w:rPr>
          <w:rFonts w:asciiTheme="minorHAnsi" w:hAnsiTheme="minorHAnsi" w:cstheme="minorHAnsi"/>
        </w:rPr>
        <w:t>.</w:t>
      </w:r>
    </w:p>
    <w:p w14:paraId="16888A64" w14:textId="5A7A1AEB" w:rsidR="00F81FA2" w:rsidRPr="00586820" w:rsidRDefault="0056357C" w:rsidP="008627F5">
      <w:pPr>
        <w:spacing w:after="0" w:line="240" w:lineRule="auto"/>
        <w:ind w:left="567" w:hanging="567"/>
        <w:rPr>
          <w:rFonts w:asciiTheme="minorHAnsi" w:hAnsiTheme="minorHAnsi" w:cstheme="minorHAnsi"/>
        </w:rPr>
      </w:pPr>
      <w:r>
        <w:rPr>
          <w:rFonts w:asciiTheme="minorHAnsi" w:hAnsiTheme="minorHAnsi" w:cstheme="minorHAnsi"/>
        </w:rPr>
        <w:t>Edwards, S.</w:t>
      </w:r>
      <w:r w:rsidR="00F81FA2" w:rsidRPr="00586820">
        <w:rPr>
          <w:rFonts w:asciiTheme="minorHAnsi" w:hAnsiTheme="minorHAnsi" w:cstheme="minorHAnsi"/>
        </w:rPr>
        <w:t xml:space="preserve">L. (2002) Nursing knowledge: </w:t>
      </w:r>
      <w:r>
        <w:rPr>
          <w:rFonts w:asciiTheme="minorHAnsi" w:hAnsiTheme="minorHAnsi" w:cstheme="minorHAnsi"/>
        </w:rPr>
        <w:t>D</w:t>
      </w:r>
      <w:r w:rsidR="00F81FA2" w:rsidRPr="00586820">
        <w:rPr>
          <w:rFonts w:asciiTheme="minorHAnsi" w:hAnsiTheme="minorHAnsi" w:cstheme="minorHAnsi"/>
        </w:rPr>
        <w:t>efining new boundaries</w:t>
      </w:r>
      <w:r>
        <w:rPr>
          <w:rFonts w:asciiTheme="minorHAnsi" w:hAnsiTheme="minorHAnsi" w:cstheme="minorHAnsi"/>
        </w:rPr>
        <w:t>.</w:t>
      </w:r>
      <w:r w:rsidR="00F81FA2" w:rsidRPr="00586820">
        <w:rPr>
          <w:rFonts w:asciiTheme="minorHAnsi" w:hAnsiTheme="minorHAnsi" w:cstheme="minorHAnsi"/>
        </w:rPr>
        <w:t xml:space="preserve"> </w:t>
      </w:r>
      <w:r w:rsidR="00F81FA2" w:rsidRPr="00586820">
        <w:rPr>
          <w:rFonts w:asciiTheme="minorHAnsi" w:hAnsiTheme="minorHAnsi" w:cstheme="minorHAnsi"/>
          <w:i/>
        </w:rPr>
        <w:t>Nursing Standard</w:t>
      </w:r>
      <w:r>
        <w:rPr>
          <w:rFonts w:asciiTheme="minorHAnsi" w:hAnsiTheme="minorHAnsi" w:cstheme="minorHAnsi"/>
        </w:rPr>
        <w:t>.</w:t>
      </w:r>
      <w:r w:rsidR="00F81FA2" w:rsidRPr="00586820">
        <w:rPr>
          <w:rFonts w:asciiTheme="minorHAnsi" w:hAnsiTheme="minorHAnsi" w:cstheme="minorHAnsi"/>
        </w:rPr>
        <w:t xml:space="preserve"> </w:t>
      </w:r>
      <w:r>
        <w:rPr>
          <w:rFonts w:asciiTheme="minorHAnsi" w:hAnsiTheme="minorHAnsi" w:cstheme="minorHAnsi"/>
        </w:rPr>
        <w:t xml:space="preserve">Vol. </w:t>
      </w:r>
      <w:r w:rsidR="00F81FA2" w:rsidRPr="00586820">
        <w:rPr>
          <w:rFonts w:asciiTheme="minorHAnsi" w:hAnsiTheme="minorHAnsi" w:cstheme="minorHAnsi"/>
        </w:rPr>
        <w:t>17</w:t>
      </w:r>
      <w:r>
        <w:rPr>
          <w:rFonts w:asciiTheme="minorHAnsi" w:hAnsiTheme="minorHAnsi" w:cstheme="minorHAnsi"/>
        </w:rPr>
        <w:t>. No. 2. pp</w:t>
      </w:r>
      <w:r w:rsidR="00F81FA2" w:rsidRPr="00586820">
        <w:rPr>
          <w:rFonts w:asciiTheme="minorHAnsi" w:hAnsiTheme="minorHAnsi" w:cstheme="minorHAnsi"/>
        </w:rPr>
        <w:t xml:space="preserve"> 40-44</w:t>
      </w:r>
      <w:r>
        <w:rPr>
          <w:rFonts w:asciiTheme="minorHAnsi" w:hAnsiTheme="minorHAnsi" w:cstheme="minorHAnsi"/>
        </w:rPr>
        <w:t>.</w:t>
      </w:r>
      <w:r w:rsidRPr="0056357C">
        <w:rPr>
          <w:rFonts w:cs="Arial"/>
          <w:color w:val="000000"/>
          <w:sz w:val="18"/>
          <w:szCs w:val="18"/>
          <w:shd w:val="clear" w:color="auto" w:fill="FFFFFF"/>
        </w:rPr>
        <w:t xml:space="preserve"> </w:t>
      </w:r>
      <w:r w:rsidRPr="0056357C">
        <w:rPr>
          <w:rFonts w:asciiTheme="minorHAnsi" w:hAnsiTheme="minorHAnsi" w:cstheme="minorHAnsi"/>
        </w:rPr>
        <w:t> </w:t>
      </w:r>
      <w:hyperlink r:id="rId9" w:history="1">
        <w:r w:rsidRPr="0056357C">
          <w:rPr>
            <w:rStyle w:val="Hyperlink"/>
            <w:rFonts w:asciiTheme="minorHAnsi" w:hAnsiTheme="minorHAnsi" w:cstheme="minorHAnsi"/>
          </w:rPr>
          <w:t>http://dx.doi.org/10.7748/ns.17.2.40.s58</w:t>
        </w:r>
      </w:hyperlink>
      <w:r>
        <w:rPr>
          <w:rFonts w:asciiTheme="minorHAnsi" w:hAnsiTheme="minorHAnsi" w:cstheme="minorHAnsi"/>
        </w:rPr>
        <w:t>.</w:t>
      </w:r>
    </w:p>
    <w:p w14:paraId="451B2A5D" w14:textId="5D176098" w:rsidR="008C6FCD" w:rsidRPr="00586820" w:rsidRDefault="00CC1A73" w:rsidP="008627F5">
      <w:pPr>
        <w:spacing w:after="0" w:line="240" w:lineRule="auto"/>
        <w:ind w:left="567" w:hanging="567"/>
        <w:rPr>
          <w:rFonts w:asciiTheme="minorHAnsi" w:hAnsiTheme="minorHAnsi" w:cstheme="minorHAnsi"/>
        </w:rPr>
      </w:pPr>
      <w:r w:rsidRPr="00586820">
        <w:rPr>
          <w:rFonts w:asciiTheme="minorHAnsi" w:hAnsiTheme="minorHAnsi" w:cstheme="minorHAnsi"/>
        </w:rPr>
        <w:t>Edwards, S</w:t>
      </w:r>
      <w:r w:rsidR="00541E29" w:rsidRPr="00586820">
        <w:rPr>
          <w:rFonts w:asciiTheme="minorHAnsi" w:hAnsiTheme="minorHAnsi" w:cstheme="minorHAnsi"/>
        </w:rPr>
        <w:t>.</w:t>
      </w:r>
      <w:r w:rsidR="00CC514E" w:rsidRPr="00586820">
        <w:rPr>
          <w:rFonts w:asciiTheme="minorHAnsi" w:hAnsiTheme="minorHAnsi" w:cstheme="minorHAnsi"/>
        </w:rPr>
        <w:t>L.</w:t>
      </w:r>
      <w:r w:rsidR="00541E29" w:rsidRPr="00586820">
        <w:rPr>
          <w:rFonts w:asciiTheme="minorHAnsi" w:hAnsiTheme="minorHAnsi" w:cstheme="minorHAnsi"/>
        </w:rPr>
        <w:t xml:space="preserve"> </w:t>
      </w:r>
      <w:r w:rsidR="008C6FCD" w:rsidRPr="00586820">
        <w:rPr>
          <w:rFonts w:asciiTheme="minorHAnsi" w:hAnsiTheme="minorHAnsi" w:cstheme="minorHAnsi"/>
        </w:rPr>
        <w:t>(2008) Leadership and management in curriculum design: Bureaucracies, subservience and subordination</w:t>
      </w:r>
      <w:r w:rsidR="0056357C">
        <w:rPr>
          <w:rFonts w:asciiTheme="minorHAnsi" w:hAnsiTheme="minorHAnsi" w:cstheme="minorHAnsi"/>
        </w:rPr>
        <w:t>.</w:t>
      </w:r>
      <w:r w:rsidR="008C6FCD" w:rsidRPr="00586820">
        <w:rPr>
          <w:rFonts w:asciiTheme="minorHAnsi" w:hAnsiTheme="minorHAnsi" w:cstheme="minorHAnsi"/>
        </w:rPr>
        <w:t xml:space="preserve"> </w:t>
      </w:r>
      <w:r w:rsidR="008C6FCD" w:rsidRPr="00586820">
        <w:rPr>
          <w:rFonts w:asciiTheme="minorHAnsi" w:hAnsiTheme="minorHAnsi" w:cstheme="minorHAnsi"/>
          <w:i/>
        </w:rPr>
        <w:t>Nurse Education Today</w:t>
      </w:r>
      <w:r w:rsidR="0056357C">
        <w:rPr>
          <w:rFonts w:asciiTheme="minorHAnsi" w:hAnsiTheme="minorHAnsi" w:cstheme="minorHAnsi"/>
        </w:rPr>
        <w:t>.</w:t>
      </w:r>
      <w:r w:rsidR="008C6FCD" w:rsidRPr="00586820">
        <w:rPr>
          <w:rFonts w:asciiTheme="minorHAnsi" w:hAnsiTheme="minorHAnsi" w:cstheme="minorHAnsi"/>
        </w:rPr>
        <w:t xml:space="preserve"> </w:t>
      </w:r>
      <w:r w:rsidR="0056357C">
        <w:rPr>
          <w:rFonts w:asciiTheme="minorHAnsi" w:hAnsiTheme="minorHAnsi" w:cstheme="minorHAnsi"/>
        </w:rPr>
        <w:t>Vol. 28. No. 2. pp</w:t>
      </w:r>
      <w:r w:rsidR="008C6FCD" w:rsidRPr="00586820">
        <w:rPr>
          <w:rFonts w:asciiTheme="minorHAnsi" w:hAnsiTheme="minorHAnsi" w:cstheme="minorHAnsi"/>
        </w:rPr>
        <w:t xml:space="preserve"> 131-133</w:t>
      </w:r>
      <w:r w:rsidR="0056357C">
        <w:rPr>
          <w:rFonts w:asciiTheme="minorHAnsi" w:hAnsiTheme="minorHAnsi" w:cstheme="minorHAnsi"/>
        </w:rPr>
        <w:t>.</w:t>
      </w:r>
      <w:r w:rsidR="0056357C" w:rsidRPr="0056357C">
        <w:t xml:space="preserve"> </w:t>
      </w:r>
      <w:hyperlink r:id="rId10" w:tgtFrame="doilink" w:history="1">
        <w:r w:rsidR="0056357C" w:rsidRPr="0056357C">
          <w:rPr>
            <w:rStyle w:val="Hyperlink"/>
            <w:rFonts w:asciiTheme="minorHAnsi" w:hAnsiTheme="minorHAnsi" w:cstheme="minorHAnsi"/>
          </w:rPr>
          <w:t>http://dx.doi.org/10.1016/j.nedt.2007.12.005</w:t>
        </w:r>
      </w:hyperlink>
      <w:r w:rsidR="0056357C">
        <w:rPr>
          <w:rFonts w:asciiTheme="minorHAnsi" w:hAnsiTheme="minorHAnsi" w:cstheme="minorHAnsi"/>
        </w:rPr>
        <w:t>.</w:t>
      </w:r>
    </w:p>
    <w:p w14:paraId="12D278E5" w14:textId="430EB58A" w:rsidR="00DC5FAA" w:rsidRPr="00586820" w:rsidRDefault="00DC5FAA" w:rsidP="008627F5">
      <w:pPr>
        <w:spacing w:after="0" w:line="240" w:lineRule="auto"/>
        <w:ind w:left="567" w:hanging="567"/>
        <w:rPr>
          <w:rFonts w:asciiTheme="minorHAnsi" w:hAnsiTheme="minorHAnsi" w:cstheme="minorHAnsi"/>
        </w:rPr>
      </w:pPr>
      <w:r w:rsidRPr="00D643DF">
        <w:rPr>
          <w:rFonts w:asciiTheme="minorHAnsi" w:hAnsiTheme="minorHAnsi" w:cstheme="minorHAnsi"/>
        </w:rPr>
        <w:t>Edwards, S.</w:t>
      </w:r>
      <w:r w:rsidR="00CC514E" w:rsidRPr="00D643DF">
        <w:rPr>
          <w:rFonts w:asciiTheme="minorHAnsi" w:hAnsiTheme="minorHAnsi" w:cstheme="minorHAnsi"/>
        </w:rPr>
        <w:t>L.</w:t>
      </w:r>
      <w:r w:rsidRPr="00D643DF">
        <w:rPr>
          <w:rFonts w:asciiTheme="minorHAnsi" w:hAnsiTheme="minorHAnsi" w:cstheme="minorHAnsi"/>
        </w:rPr>
        <w:t xml:space="preserve"> (2013) </w:t>
      </w:r>
      <w:r w:rsidRPr="00D643DF">
        <w:rPr>
          <w:rFonts w:asciiTheme="minorHAnsi" w:hAnsiTheme="minorHAnsi" w:cstheme="minorHAnsi"/>
          <w:i/>
        </w:rPr>
        <w:t xml:space="preserve">Learning from </w:t>
      </w:r>
      <w:r w:rsidR="0056357C" w:rsidRPr="00D643DF">
        <w:rPr>
          <w:rFonts w:asciiTheme="minorHAnsi" w:hAnsiTheme="minorHAnsi" w:cstheme="minorHAnsi"/>
          <w:i/>
        </w:rPr>
        <w:t>P</w:t>
      </w:r>
      <w:r w:rsidRPr="00D643DF">
        <w:rPr>
          <w:rFonts w:asciiTheme="minorHAnsi" w:hAnsiTheme="minorHAnsi" w:cstheme="minorHAnsi"/>
          <w:i/>
        </w:rPr>
        <w:t xml:space="preserve">ractice: The </w:t>
      </w:r>
      <w:r w:rsidR="0056357C" w:rsidRPr="00D643DF">
        <w:rPr>
          <w:rFonts w:asciiTheme="minorHAnsi" w:hAnsiTheme="minorHAnsi" w:cstheme="minorHAnsi"/>
          <w:i/>
        </w:rPr>
        <w:t>V</w:t>
      </w:r>
      <w:r w:rsidRPr="00D643DF">
        <w:rPr>
          <w:rFonts w:asciiTheme="minorHAnsi" w:hAnsiTheme="minorHAnsi" w:cstheme="minorHAnsi"/>
          <w:i/>
        </w:rPr>
        <w:t xml:space="preserve">alue of </w:t>
      </w:r>
      <w:r w:rsidR="0056357C" w:rsidRPr="00D643DF">
        <w:rPr>
          <w:rFonts w:asciiTheme="minorHAnsi" w:hAnsiTheme="minorHAnsi" w:cstheme="minorHAnsi"/>
          <w:i/>
        </w:rPr>
        <w:t>S</w:t>
      </w:r>
      <w:r w:rsidRPr="00D643DF">
        <w:rPr>
          <w:rFonts w:asciiTheme="minorHAnsi" w:hAnsiTheme="minorHAnsi" w:cstheme="minorHAnsi"/>
          <w:i/>
        </w:rPr>
        <w:t xml:space="preserve">tory in </w:t>
      </w:r>
      <w:r w:rsidR="0056357C" w:rsidRPr="00D643DF">
        <w:rPr>
          <w:rFonts w:asciiTheme="minorHAnsi" w:hAnsiTheme="minorHAnsi" w:cstheme="minorHAnsi"/>
          <w:i/>
        </w:rPr>
        <w:t>Nurse Education</w:t>
      </w:r>
      <w:r w:rsidRPr="00D643DF">
        <w:rPr>
          <w:rFonts w:asciiTheme="minorHAnsi" w:hAnsiTheme="minorHAnsi" w:cstheme="minorHAnsi"/>
          <w:i/>
        </w:rPr>
        <w:t>.</w:t>
      </w:r>
      <w:r w:rsidR="003B11A1" w:rsidRPr="00D643DF">
        <w:rPr>
          <w:rFonts w:asciiTheme="minorHAnsi" w:hAnsiTheme="minorHAnsi" w:cstheme="minorHAnsi"/>
        </w:rPr>
        <w:t xml:space="preserve"> Unpublished doctoral thesis</w:t>
      </w:r>
      <w:r w:rsidR="00D643DF" w:rsidRPr="00D643DF">
        <w:rPr>
          <w:rFonts w:asciiTheme="minorHAnsi" w:hAnsiTheme="minorHAnsi" w:cstheme="minorHAnsi"/>
        </w:rPr>
        <w:t>.</w:t>
      </w:r>
    </w:p>
    <w:p w14:paraId="2BAD4FA0" w14:textId="09F327A1" w:rsidR="00541E29" w:rsidRPr="00586820" w:rsidRDefault="00CC1A73" w:rsidP="008627F5">
      <w:pPr>
        <w:spacing w:after="0" w:line="240" w:lineRule="auto"/>
        <w:ind w:left="567" w:hanging="567"/>
        <w:rPr>
          <w:rFonts w:asciiTheme="minorHAnsi" w:hAnsiTheme="minorHAnsi" w:cstheme="minorHAnsi"/>
        </w:rPr>
      </w:pPr>
      <w:r w:rsidRPr="00586820">
        <w:rPr>
          <w:rFonts w:asciiTheme="minorHAnsi" w:hAnsiTheme="minorHAnsi" w:cstheme="minorHAnsi"/>
        </w:rPr>
        <w:t>Edwards, S</w:t>
      </w:r>
      <w:r w:rsidR="008C6FCD" w:rsidRPr="00586820">
        <w:rPr>
          <w:rFonts w:asciiTheme="minorHAnsi" w:hAnsiTheme="minorHAnsi" w:cstheme="minorHAnsi"/>
        </w:rPr>
        <w:t>.</w:t>
      </w:r>
      <w:r w:rsidR="00CC514E" w:rsidRPr="00586820">
        <w:rPr>
          <w:rFonts w:asciiTheme="minorHAnsi" w:hAnsiTheme="minorHAnsi" w:cstheme="minorHAnsi"/>
        </w:rPr>
        <w:t>L.</w:t>
      </w:r>
      <w:r w:rsidR="008C6FCD" w:rsidRPr="00586820">
        <w:rPr>
          <w:rFonts w:asciiTheme="minorHAnsi" w:hAnsiTheme="minorHAnsi" w:cstheme="minorHAnsi"/>
        </w:rPr>
        <w:t xml:space="preserve"> </w:t>
      </w:r>
      <w:r w:rsidR="00541E29" w:rsidRPr="00586820">
        <w:rPr>
          <w:rFonts w:asciiTheme="minorHAnsi" w:hAnsiTheme="minorHAnsi" w:cstheme="minorHAnsi"/>
        </w:rPr>
        <w:t>(20</w:t>
      </w:r>
      <w:r w:rsidR="0056357C">
        <w:rPr>
          <w:rFonts w:asciiTheme="minorHAnsi" w:hAnsiTheme="minorHAnsi" w:cstheme="minorHAnsi"/>
        </w:rPr>
        <w:t>14) Finding a place for story: L</w:t>
      </w:r>
      <w:r w:rsidR="00541E29" w:rsidRPr="00586820">
        <w:rPr>
          <w:rFonts w:asciiTheme="minorHAnsi" w:hAnsiTheme="minorHAnsi" w:cstheme="minorHAnsi"/>
        </w:rPr>
        <w:t>ooking beyond reflective practice</w:t>
      </w:r>
      <w:r w:rsidR="0056357C">
        <w:rPr>
          <w:rFonts w:asciiTheme="minorHAnsi" w:hAnsiTheme="minorHAnsi" w:cstheme="minorHAnsi"/>
        </w:rPr>
        <w:t>.</w:t>
      </w:r>
      <w:r w:rsidR="00541E29" w:rsidRPr="00586820">
        <w:rPr>
          <w:rFonts w:asciiTheme="minorHAnsi" w:hAnsiTheme="minorHAnsi" w:cstheme="minorHAnsi"/>
        </w:rPr>
        <w:t xml:space="preserve"> </w:t>
      </w:r>
      <w:r w:rsidR="00541E29" w:rsidRPr="00586820">
        <w:rPr>
          <w:rFonts w:asciiTheme="minorHAnsi" w:hAnsiTheme="minorHAnsi" w:cstheme="minorHAnsi"/>
          <w:i/>
        </w:rPr>
        <w:t>International Practice Development Journal</w:t>
      </w:r>
      <w:r w:rsidR="0056357C">
        <w:rPr>
          <w:rFonts w:asciiTheme="minorHAnsi" w:hAnsiTheme="minorHAnsi" w:cstheme="minorHAnsi"/>
        </w:rPr>
        <w:t>.</w:t>
      </w:r>
      <w:r w:rsidR="00541E29" w:rsidRPr="00586820">
        <w:rPr>
          <w:rFonts w:asciiTheme="minorHAnsi" w:hAnsiTheme="minorHAnsi" w:cstheme="minorHAnsi"/>
        </w:rPr>
        <w:t xml:space="preserve"> </w:t>
      </w:r>
      <w:r w:rsidR="0056357C">
        <w:rPr>
          <w:rFonts w:asciiTheme="minorHAnsi" w:hAnsiTheme="minorHAnsi" w:cstheme="minorHAnsi"/>
        </w:rPr>
        <w:t xml:space="preserve">Vol. </w:t>
      </w:r>
      <w:r w:rsidR="00541E29" w:rsidRPr="00586820">
        <w:rPr>
          <w:rFonts w:asciiTheme="minorHAnsi" w:hAnsiTheme="minorHAnsi" w:cstheme="minorHAnsi"/>
        </w:rPr>
        <w:t>4</w:t>
      </w:r>
      <w:r w:rsidR="0056357C">
        <w:rPr>
          <w:rFonts w:asciiTheme="minorHAnsi" w:hAnsiTheme="minorHAnsi" w:cstheme="minorHAnsi"/>
        </w:rPr>
        <w:t xml:space="preserve">. No. </w:t>
      </w:r>
      <w:r w:rsidR="00541E29" w:rsidRPr="00586820">
        <w:rPr>
          <w:rFonts w:asciiTheme="minorHAnsi" w:hAnsiTheme="minorHAnsi" w:cstheme="minorHAnsi"/>
        </w:rPr>
        <w:t>2</w:t>
      </w:r>
      <w:r w:rsidR="0056357C">
        <w:rPr>
          <w:rFonts w:asciiTheme="minorHAnsi" w:hAnsiTheme="minorHAnsi" w:cstheme="minorHAnsi"/>
        </w:rPr>
        <w:t xml:space="preserve">. Article </w:t>
      </w:r>
      <w:r w:rsidR="00541E29" w:rsidRPr="00586820">
        <w:rPr>
          <w:rFonts w:asciiTheme="minorHAnsi" w:hAnsiTheme="minorHAnsi" w:cstheme="minorHAnsi"/>
        </w:rPr>
        <w:t>5</w:t>
      </w:r>
      <w:r w:rsidR="0056357C">
        <w:rPr>
          <w:rFonts w:asciiTheme="minorHAnsi" w:hAnsiTheme="minorHAnsi" w:cstheme="minorHAnsi"/>
        </w:rPr>
        <w:t xml:space="preserve">. Retrieved from: </w:t>
      </w:r>
      <w:hyperlink r:id="rId11" w:history="1">
        <w:r w:rsidR="0056357C" w:rsidRPr="006E5A81">
          <w:rPr>
            <w:rStyle w:val="Hyperlink"/>
            <w:rFonts w:asciiTheme="minorHAnsi" w:hAnsiTheme="minorHAnsi" w:cstheme="minorHAnsi"/>
          </w:rPr>
          <w:t>http://www.fons.org/library/journal/volume4-issue2/article5</w:t>
        </w:r>
      </w:hyperlink>
      <w:r w:rsidR="0056357C">
        <w:rPr>
          <w:rFonts w:asciiTheme="minorHAnsi" w:hAnsiTheme="minorHAnsi" w:cstheme="minorHAnsi"/>
        </w:rPr>
        <w:t xml:space="preserve"> (Last accessed 2nd March 2017). pp 1-14.</w:t>
      </w:r>
    </w:p>
    <w:p w14:paraId="775FA059" w14:textId="31E0E784" w:rsidR="00192A4B" w:rsidRPr="00586820" w:rsidRDefault="0056357C" w:rsidP="008627F5">
      <w:pPr>
        <w:spacing w:after="0" w:line="240" w:lineRule="auto"/>
        <w:ind w:left="567" w:hanging="567"/>
        <w:rPr>
          <w:rFonts w:asciiTheme="minorHAnsi" w:hAnsiTheme="minorHAnsi" w:cstheme="minorHAnsi"/>
        </w:rPr>
      </w:pPr>
      <w:r>
        <w:rPr>
          <w:rFonts w:asciiTheme="minorHAnsi" w:hAnsiTheme="minorHAnsi" w:cstheme="minorHAnsi"/>
        </w:rPr>
        <w:t>Edwards, S.</w:t>
      </w:r>
      <w:r w:rsidR="00192A4B" w:rsidRPr="00586820">
        <w:rPr>
          <w:rFonts w:asciiTheme="minorHAnsi" w:hAnsiTheme="minorHAnsi" w:cstheme="minorHAnsi"/>
        </w:rPr>
        <w:t xml:space="preserve">L. (2015) A personal narrative of a nurse: </w:t>
      </w:r>
      <w:r>
        <w:rPr>
          <w:rFonts w:asciiTheme="minorHAnsi" w:hAnsiTheme="minorHAnsi" w:cstheme="minorHAnsi"/>
        </w:rPr>
        <w:t>A</w:t>
      </w:r>
      <w:r w:rsidR="00192A4B" w:rsidRPr="00586820">
        <w:rPr>
          <w:rFonts w:asciiTheme="minorHAnsi" w:hAnsiTheme="minorHAnsi" w:cstheme="minorHAnsi"/>
        </w:rPr>
        <w:t xml:space="preserve"> journey through practice</w:t>
      </w:r>
      <w:r>
        <w:rPr>
          <w:rFonts w:asciiTheme="minorHAnsi" w:hAnsiTheme="minorHAnsi" w:cstheme="minorHAnsi"/>
        </w:rPr>
        <w:t>.</w:t>
      </w:r>
      <w:r w:rsidR="00192A4B" w:rsidRPr="00586820">
        <w:rPr>
          <w:rFonts w:asciiTheme="minorHAnsi" w:hAnsiTheme="minorHAnsi" w:cstheme="minorHAnsi"/>
        </w:rPr>
        <w:t xml:space="preserve"> </w:t>
      </w:r>
      <w:r w:rsidR="00192A4B" w:rsidRPr="00586820">
        <w:rPr>
          <w:rFonts w:asciiTheme="minorHAnsi" w:hAnsiTheme="minorHAnsi" w:cstheme="minorHAnsi"/>
          <w:i/>
        </w:rPr>
        <w:t>Journal of Holistic Nursing</w:t>
      </w:r>
      <w:r>
        <w:rPr>
          <w:rFonts w:asciiTheme="minorHAnsi" w:hAnsiTheme="minorHAnsi" w:cstheme="minorHAnsi"/>
        </w:rPr>
        <w:t>.</w:t>
      </w:r>
      <w:r w:rsidR="00192A4B" w:rsidRPr="00586820">
        <w:rPr>
          <w:rFonts w:asciiTheme="minorHAnsi" w:hAnsiTheme="minorHAnsi" w:cstheme="minorHAnsi"/>
        </w:rPr>
        <w:t xml:space="preserve"> </w:t>
      </w:r>
      <w:r>
        <w:rPr>
          <w:rFonts w:asciiTheme="minorHAnsi" w:hAnsiTheme="minorHAnsi" w:cstheme="minorHAnsi"/>
        </w:rPr>
        <w:t xml:space="preserve">Vol. </w:t>
      </w:r>
      <w:r w:rsidR="00192A4B" w:rsidRPr="00586820">
        <w:rPr>
          <w:rFonts w:asciiTheme="minorHAnsi" w:hAnsiTheme="minorHAnsi" w:cstheme="minorHAnsi"/>
        </w:rPr>
        <w:t>20</w:t>
      </w:r>
      <w:r>
        <w:rPr>
          <w:rFonts w:asciiTheme="minorHAnsi" w:hAnsiTheme="minorHAnsi" w:cstheme="minorHAnsi"/>
        </w:rPr>
        <w:t xml:space="preserve">. No. </w:t>
      </w:r>
      <w:r w:rsidR="00192A4B" w:rsidRPr="00586820">
        <w:rPr>
          <w:rFonts w:asciiTheme="minorHAnsi" w:hAnsiTheme="minorHAnsi" w:cstheme="minorHAnsi"/>
        </w:rPr>
        <w:t>10</w:t>
      </w:r>
      <w:r>
        <w:rPr>
          <w:rFonts w:asciiTheme="minorHAnsi" w:hAnsiTheme="minorHAnsi" w:cstheme="minorHAnsi"/>
        </w:rPr>
        <w:t>. pp</w:t>
      </w:r>
      <w:r w:rsidR="00192A4B" w:rsidRPr="00586820">
        <w:rPr>
          <w:rFonts w:asciiTheme="minorHAnsi" w:hAnsiTheme="minorHAnsi" w:cstheme="minorHAnsi"/>
        </w:rPr>
        <w:t xml:space="preserve"> 1-8</w:t>
      </w:r>
      <w:r>
        <w:rPr>
          <w:rFonts w:asciiTheme="minorHAnsi" w:hAnsiTheme="minorHAnsi" w:cstheme="minorHAnsi"/>
        </w:rPr>
        <w:t>.</w:t>
      </w:r>
      <w:r w:rsidR="00EF58D2">
        <w:rPr>
          <w:rFonts w:asciiTheme="minorHAnsi" w:hAnsiTheme="minorHAnsi" w:cstheme="minorHAnsi"/>
        </w:rPr>
        <w:t xml:space="preserve"> </w:t>
      </w:r>
      <w:r w:rsidR="00EF58D2" w:rsidRPr="00EF58D2">
        <w:rPr>
          <w:rFonts w:asciiTheme="minorHAnsi" w:hAnsiTheme="minorHAnsi" w:cstheme="minorHAnsi"/>
        </w:rPr>
        <w:t>doi: 10.1177/0898010115587582. </w:t>
      </w:r>
    </w:p>
    <w:p w14:paraId="7415B1CD" w14:textId="0E2A3BD0" w:rsidR="00EE3541" w:rsidRPr="00586820" w:rsidRDefault="00EF58D2" w:rsidP="008627F5">
      <w:pPr>
        <w:spacing w:after="0" w:line="240" w:lineRule="auto"/>
        <w:ind w:left="567" w:hanging="567"/>
        <w:rPr>
          <w:rFonts w:asciiTheme="minorHAnsi" w:hAnsiTheme="minorHAnsi" w:cstheme="minorHAnsi"/>
        </w:rPr>
      </w:pPr>
      <w:r>
        <w:rPr>
          <w:rFonts w:asciiTheme="minorHAnsi" w:hAnsiTheme="minorHAnsi" w:cstheme="minorHAnsi"/>
        </w:rPr>
        <w:t>Felton, A. and</w:t>
      </w:r>
      <w:r w:rsidR="00EE3541" w:rsidRPr="00586820">
        <w:rPr>
          <w:rFonts w:asciiTheme="minorHAnsi" w:hAnsiTheme="minorHAnsi" w:cstheme="minorHAnsi"/>
        </w:rPr>
        <w:t xml:space="preserve"> Royal, J. (2015) Skills for nursing practice: Development of clinical skills in pre-registration nurse education</w:t>
      </w:r>
      <w:r>
        <w:rPr>
          <w:rFonts w:asciiTheme="minorHAnsi" w:hAnsiTheme="minorHAnsi" w:cstheme="minorHAnsi"/>
        </w:rPr>
        <w:t>.</w:t>
      </w:r>
      <w:r w:rsidR="00EE3541" w:rsidRPr="00586820">
        <w:rPr>
          <w:rFonts w:asciiTheme="minorHAnsi" w:hAnsiTheme="minorHAnsi" w:cstheme="minorHAnsi"/>
        </w:rPr>
        <w:t xml:space="preserve"> </w:t>
      </w:r>
      <w:r w:rsidR="00EE3541" w:rsidRPr="00586820">
        <w:rPr>
          <w:rFonts w:asciiTheme="minorHAnsi" w:hAnsiTheme="minorHAnsi" w:cstheme="minorHAnsi"/>
          <w:i/>
        </w:rPr>
        <w:t>Nurse Education in Practice</w:t>
      </w:r>
      <w:r>
        <w:rPr>
          <w:rFonts w:asciiTheme="minorHAnsi" w:hAnsiTheme="minorHAnsi" w:cstheme="minorHAnsi"/>
        </w:rPr>
        <w:t>.</w:t>
      </w:r>
      <w:r w:rsidR="00EE3541" w:rsidRPr="00586820">
        <w:rPr>
          <w:rFonts w:asciiTheme="minorHAnsi" w:hAnsiTheme="minorHAnsi" w:cstheme="minorHAnsi"/>
        </w:rPr>
        <w:t xml:space="preserve"> </w:t>
      </w:r>
      <w:r>
        <w:rPr>
          <w:rFonts w:asciiTheme="minorHAnsi" w:hAnsiTheme="minorHAnsi" w:cstheme="minorHAnsi"/>
        </w:rPr>
        <w:t>Vol. 15. No. 1. pp</w:t>
      </w:r>
      <w:r w:rsidR="00EE3541" w:rsidRPr="00586820">
        <w:rPr>
          <w:rFonts w:asciiTheme="minorHAnsi" w:hAnsiTheme="minorHAnsi" w:cstheme="minorHAnsi"/>
        </w:rPr>
        <w:t xml:space="preserve"> 38-43</w:t>
      </w:r>
      <w:r>
        <w:rPr>
          <w:rFonts w:asciiTheme="minorHAnsi" w:hAnsiTheme="minorHAnsi" w:cstheme="minorHAnsi"/>
        </w:rPr>
        <w:t>.</w:t>
      </w:r>
      <w:r>
        <w:rPr>
          <w:rFonts w:ascii="Helvetica" w:hAnsi="Helvetica"/>
          <w:color w:val="333333"/>
          <w:sz w:val="18"/>
          <w:szCs w:val="18"/>
          <w:shd w:val="clear" w:color="auto" w:fill="FFFFFF"/>
        </w:rPr>
        <w:t xml:space="preserve"> </w:t>
      </w:r>
      <w:hyperlink r:id="rId12" w:history="1">
        <w:r w:rsidRPr="00EF58D2">
          <w:rPr>
            <w:rStyle w:val="Hyperlink"/>
            <w:rFonts w:asciiTheme="minorHAnsi" w:hAnsiTheme="minorHAnsi" w:cstheme="minorHAnsi"/>
          </w:rPr>
          <w:t>http://dx.doi.org/10.1016/j.nepr.2014.11.009</w:t>
        </w:r>
      </w:hyperlink>
      <w:r>
        <w:rPr>
          <w:rFonts w:asciiTheme="minorHAnsi" w:hAnsiTheme="minorHAnsi" w:cstheme="minorHAnsi"/>
        </w:rPr>
        <w:t>.</w:t>
      </w:r>
    </w:p>
    <w:p w14:paraId="1C36BB55" w14:textId="2C8886DB" w:rsidR="00ED6A73" w:rsidRPr="00586820" w:rsidRDefault="00EF58D2" w:rsidP="008627F5">
      <w:pPr>
        <w:spacing w:after="0" w:line="240" w:lineRule="auto"/>
        <w:ind w:left="567" w:hanging="567"/>
        <w:rPr>
          <w:rFonts w:asciiTheme="minorHAnsi" w:hAnsiTheme="minorHAnsi" w:cstheme="minorHAnsi"/>
        </w:rPr>
      </w:pPr>
      <w:r>
        <w:rPr>
          <w:rFonts w:asciiTheme="minorHAnsi" w:hAnsiTheme="minorHAnsi" w:cstheme="minorHAnsi"/>
        </w:rPr>
        <w:t>Field, D.</w:t>
      </w:r>
      <w:r w:rsidR="00ED6A73" w:rsidRPr="00586820">
        <w:rPr>
          <w:rFonts w:asciiTheme="minorHAnsi" w:hAnsiTheme="minorHAnsi" w:cstheme="minorHAnsi"/>
        </w:rPr>
        <w:t xml:space="preserve">E. (2004) Moving from novice to expert – the value of learning in clinical practice: </w:t>
      </w:r>
      <w:r>
        <w:rPr>
          <w:rFonts w:asciiTheme="minorHAnsi" w:hAnsiTheme="minorHAnsi" w:cstheme="minorHAnsi"/>
        </w:rPr>
        <w:t>A</w:t>
      </w:r>
      <w:r w:rsidR="00ED6A73" w:rsidRPr="00586820">
        <w:rPr>
          <w:rFonts w:asciiTheme="minorHAnsi" w:hAnsiTheme="minorHAnsi" w:cstheme="minorHAnsi"/>
        </w:rPr>
        <w:t xml:space="preserve"> literature review</w:t>
      </w:r>
      <w:r>
        <w:rPr>
          <w:rFonts w:asciiTheme="minorHAnsi" w:hAnsiTheme="minorHAnsi" w:cstheme="minorHAnsi"/>
        </w:rPr>
        <w:t>.</w:t>
      </w:r>
      <w:r w:rsidR="00ED6A73" w:rsidRPr="00586820">
        <w:rPr>
          <w:rFonts w:asciiTheme="minorHAnsi" w:hAnsiTheme="minorHAnsi" w:cstheme="minorHAnsi"/>
        </w:rPr>
        <w:t xml:space="preserve"> </w:t>
      </w:r>
      <w:r>
        <w:rPr>
          <w:rFonts w:asciiTheme="minorHAnsi" w:hAnsiTheme="minorHAnsi" w:cstheme="minorHAnsi"/>
          <w:i/>
        </w:rPr>
        <w:t>Nurse Education Today.</w:t>
      </w:r>
      <w:r w:rsidR="00541E29" w:rsidRPr="00586820">
        <w:rPr>
          <w:rFonts w:asciiTheme="minorHAnsi" w:hAnsiTheme="minorHAnsi" w:cstheme="minorHAnsi"/>
        </w:rPr>
        <w:t xml:space="preserve"> </w:t>
      </w:r>
      <w:r>
        <w:rPr>
          <w:rFonts w:asciiTheme="minorHAnsi" w:hAnsiTheme="minorHAnsi" w:cstheme="minorHAnsi"/>
        </w:rPr>
        <w:t xml:space="preserve">Vol. </w:t>
      </w:r>
      <w:r w:rsidR="00541E29" w:rsidRPr="00586820">
        <w:rPr>
          <w:rFonts w:asciiTheme="minorHAnsi" w:hAnsiTheme="minorHAnsi" w:cstheme="minorHAnsi"/>
        </w:rPr>
        <w:t>24</w:t>
      </w:r>
      <w:r>
        <w:rPr>
          <w:rFonts w:asciiTheme="minorHAnsi" w:hAnsiTheme="minorHAnsi" w:cstheme="minorHAnsi"/>
        </w:rPr>
        <w:t>. No. 7. pp</w:t>
      </w:r>
      <w:r w:rsidR="00541E29" w:rsidRPr="00586820">
        <w:rPr>
          <w:rFonts w:asciiTheme="minorHAnsi" w:hAnsiTheme="minorHAnsi" w:cstheme="minorHAnsi"/>
        </w:rPr>
        <w:t xml:space="preserve"> </w:t>
      </w:r>
      <w:r w:rsidR="00ED6A73" w:rsidRPr="00586820">
        <w:rPr>
          <w:rFonts w:asciiTheme="minorHAnsi" w:hAnsiTheme="minorHAnsi" w:cstheme="minorHAnsi"/>
        </w:rPr>
        <w:t>560-565</w:t>
      </w:r>
      <w:r>
        <w:rPr>
          <w:rFonts w:asciiTheme="minorHAnsi" w:hAnsiTheme="minorHAnsi" w:cstheme="minorHAnsi"/>
        </w:rPr>
        <w:t>.</w:t>
      </w:r>
      <w:r>
        <w:t xml:space="preserve"> </w:t>
      </w:r>
      <w:hyperlink r:id="rId13" w:tgtFrame="doilink" w:history="1">
        <w:r w:rsidRPr="00EF58D2">
          <w:rPr>
            <w:rStyle w:val="Hyperlink"/>
            <w:rFonts w:asciiTheme="minorHAnsi" w:hAnsiTheme="minorHAnsi" w:cstheme="minorHAnsi"/>
          </w:rPr>
          <w:t>http://dx.doi.org/10.1016/j.nedt.2004.07.009</w:t>
        </w:r>
      </w:hyperlink>
    </w:p>
    <w:p w14:paraId="4D33E0E9" w14:textId="6992D543" w:rsidR="00ED6A73" w:rsidRPr="00586820" w:rsidRDefault="00ED6A73" w:rsidP="008627F5">
      <w:pPr>
        <w:spacing w:after="0" w:line="240" w:lineRule="auto"/>
        <w:ind w:left="567" w:hanging="567"/>
        <w:rPr>
          <w:rFonts w:asciiTheme="minorHAnsi" w:hAnsiTheme="minorHAnsi" w:cstheme="minorHAnsi"/>
        </w:rPr>
      </w:pPr>
      <w:r w:rsidRPr="00586820">
        <w:rPr>
          <w:rFonts w:asciiTheme="minorHAnsi" w:hAnsiTheme="minorHAnsi" w:cstheme="minorHAnsi"/>
        </w:rPr>
        <w:t xml:space="preserve">Friedson, E. (2006) </w:t>
      </w:r>
      <w:r w:rsidRPr="00586820">
        <w:rPr>
          <w:rFonts w:asciiTheme="minorHAnsi" w:hAnsiTheme="minorHAnsi" w:cstheme="minorHAnsi"/>
          <w:i/>
        </w:rPr>
        <w:t xml:space="preserve">Professional </w:t>
      </w:r>
      <w:r w:rsidR="00EF58D2" w:rsidRPr="00586820">
        <w:rPr>
          <w:rFonts w:asciiTheme="minorHAnsi" w:hAnsiTheme="minorHAnsi" w:cstheme="minorHAnsi"/>
          <w:i/>
        </w:rPr>
        <w:t xml:space="preserve">Dominance: The Social Structure </w:t>
      </w:r>
      <w:r w:rsidRPr="00586820">
        <w:rPr>
          <w:rFonts w:asciiTheme="minorHAnsi" w:hAnsiTheme="minorHAnsi" w:cstheme="minorHAnsi"/>
          <w:i/>
        </w:rPr>
        <w:t xml:space="preserve">of </w:t>
      </w:r>
      <w:r w:rsidR="00EF58D2" w:rsidRPr="00586820">
        <w:rPr>
          <w:rFonts w:asciiTheme="minorHAnsi" w:hAnsiTheme="minorHAnsi" w:cstheme="minorHAnsi"/>
          <w:i/>
        </w:rPr>
        <w:t>Medical Care</w:t>
      </w:r>
      <w:r w:rsidR="00EF58D2">
        <w:rPr>
          <w:rFonts w:asciiTheme="minorHAnsi" w:hAnsiTheme="minorHAnsi" w:cstheme="minorHAnsi"/>
          <w:i/>
        </w:rPr>
        <w:t>.</w:t>
      </w:r>
      <w:r w:rsidRPr="00586820">
        <w:rPr>
          <w:rFonts w:asciiTheme="minorHAnsi" w:hAnsiTheme="minorHAnsi" w:cstheme="minorHAnsi"/>
        </w:rPr>
        <w:t xml:space="preserve"> New Jersey: Transaction Publishers</w:t>
      </w:r>
      <w:r w:rsidR="00EF58D2">
        <w:rPr>
          <w:rFonts w:asciiTheme="minorHAnsi" w:hAnsiTheme="minorHAnsi" w:cstheme="minorHAnsi"/>
        </w:rPr>
        <w:t>.</w:t>
      </w:r>
    </w:p>
    <w:p w14:paraId="3ED773AF" w14:textId="627CC03A" w:rsidR="00ED6A73" w:rsidRPr="00586820" w:rsidRDefault="00ED6A73" w:rsidP="008627F5">
      <w:pPr>
        <w:pStyle w:val="Refs"/>
        <w:spacing w:after="0" w:line="240" w:lineRule="auto"/>
        <w:ind w:left="567" w:hanging="567"/>
        <w:rPr>
          <w:rFonts w:asciiTheme="minorHAnsi" w:hAnsiTheme="minorHAnsi" w:cstheme="minorHAnsi"/>
          <w:color w:val="auto"/>
          <w:sz w:val="22"/>
          <w:szCs w:val="22"/>
        </w:rPr>
      </w:pPr>
      <w:r w:rsidRPr="00586820">
        <w:rPr>
          <w:rFonts w:asciiTheme="minorHAnsi" w:hAnsiTheme="minorHAnsi" w:cstheme="minorHAnsi"/>
          <w:color w:val="auto"/>
          <w:sz w:val="22"/>
          <w:szCs w:val="22"/>
        </w:rPr>
        <w:t xml:space="preserve">Gibbs, G. (1985) </w:t>
      </w:r>
      <w:r w:rsidRPr="00586820">
        <w:rPr>
          <w:rFonts w:asciiTheme="minorHAnsi" w:hAnsiTheme="minorHAnsi" w:cstheme="minorHAnsi"/>
          <w:i/>
          <w:color w:val="auto"/>
          <w:sz w:val="22"/>
          <w:szCs w:val="22"/>
        </w:rPr>
        <w:t xml:space="preserve">Learning by </w:t>
      </w:r>
      <w:r w:rsidR="00EF58D2" w:rsidRPr="00586820">
        <w:rPr>
          <w:rFonts w:asciiTheme="minorHAnsi" w:hAnsiTheme="minorHAnsi" w:cstheme="minorHAnsi"/>
          <w:i/>
          <w:color w:val="auto"/>
          <w:sz w:val="22"/>
          <w:szCs w:val="22"/>
        </w:rPr>
        <w:t xml:space="preserve">Doing: A Guide </w:t>
      </w:r>
      <w:r w:rsidRPr="00586820">
        <w:rPr>
          <w:rFonts w:asciiTheme="minorHAnsi" w:hAnsiTheme="minorHAnsi" w:cstheme="minorHAnsi"/>
          <w:i/>
          <w:color w:val="auto"/>
          <w:sz w:val="22"/>
          <w:szCs w:val="22"/>
        </w:rPr>
        <w:t xml:space="preserve">to </w:t>
      </w:r>
      <w:r w:rsidR="00EF58D2">
        <w:rPr>
          <w:rFonts w:asciiTheme="minorHAnsi" w:hAnsiTheme="minorHAnsi" w:cstheme="minorHAnsi"/>
          <w:i/>
          <w:color w:val="auto"/>
          <w:sz w:val="22"/>
          <w:szCs w:val="22"/>
        </w:rPr>
        <w:t>T</w:t>
      </w:r>
      <w:r w:rsidRPr="00586820">
        <w:rPr>
          <w:rFonts w:asciiTheme="minorHAnsi" w:hAnsiTheme="minorHAnsi" w:cstheme="minorHAnsi"/>
          <w:i/>
          <w:color w:val="auto"/>
          <w:sz w:val="22"/>
          <w:szCs w:val="22"/>
        </w:rPr>
        <w:t xml:space="preserve">eaching and </w:t>
      </w:r>
      <w:r w:rsidR="00EF58D2" w:rsidRPr="00586820">
        <w:rPr>
          <w:rFonts w:asciiTheme="minorHAnsi" w:hAnsiTheme="minorHAnsi" w:cstheme="minorHAnsi"/>
          <w:i/>
          <w:color w:val="auto"/>
          <w:sz w:val="22"/>
          <w:szCs w:val="22"/>
        </w:rPr>
        <w:t>Learning Methods</w:t>
      </w:r>
      <w:r w:rsidR="00EF58D2">
        <w:rPr>
          <w:rFonts w:asciiTheme="minorHAnsi" w:hAnsiTheme="minorHAnsi" w:cstheme="minorHAnsi"/>
          <w:i/>
          <w:color w:val="auto"/>
          <w:sz w:val="22"/>
          <w:szCs w:val="22"/>
        </w:rPr>
        <w:t xml:space="preserve">. </w:t>
      </w:r>
      <w:r w:rsidRPr="00586820">
        <w:rPr>
          <w:rFonts w:asciiTheme="minorHAnsi" w:hAnsiTheme="minorHAnsi" w:cstheme="minorHAnsi"/>
          <w:color w:val="auto"/>
          <w:sz w:val="22"/>
          <w:szCs w:val="22"/>
        </w:rPr>
        <w:t>Oxford:</w:t>
      </w:r>
      <w:r w:rsidR="00075B25" w:rsidRPr="00586820">
        <w:rPr>
          <w:rFonts w:asciiTheme="minorHAnsi" w:hAnsiTheme="minorHAnsi" w:cstheme="minorHAnsi"/>
          <w:color w:val="auto"/>
          <w:sz w:val="22"/>
          <w:szCs w:val="22"/>
        </w:rPr>
        <w:t xml:space="preserve"> </w:t>
      </w:r>
      <w:r w:rsidRPr="00586820">
        <w:rPr>
          <w:rFonts w:asciiTheme="minorHAnsi" w:hAnsiTheme="minorHAnsi" w:cstheme="minorHAnsi"/>
          <w:color w:val="auto"/>
          <w:sz w:val="22"/>
          <w:szCs w:val="22"/>
        </w:rPr>
        <w:t>Polytechnic FEU, Oxford</w:t>
      </w:r>
      <w:r w:rsidR="00EF58D2">
        <w:rPr>
          <w:rFonts w:asciiTheme="minorHAnsi" w:hAnsiTheme="minorHAnsi" w:cstheme="minorHAnsi"/>
          <w:color w:val="auto"/>
          <w:sz w:val="22"/>
          <w:szCs w:val="22"/>
        </w:rPr>
        <w:t>.</w:t>
      </w:r>
      <w:r w:rsidRPr="00586820">
        <w:rPr>
          <w:rFonts w:asciiTheme="minorHAnsi" w:hAnsiTheme="minorHAnsi" w:cstheme="minorHAnsi"/>
          <w:color w:val="auto"/>
          <w:sz w:val="22"/>
          <w:szCs w:val="22"/>
        </w:rPr>
        <w:t xml:space="preserve"> </w:t>
      </w:r>
    </w:p>
    <w:p w14:paraId="77F1D488" w14:textId="78A874F5" w:rsidR="00ED6A73" w:rsidRPr="00586820" w:rsidRDefault="00ED6A73" w:rsidP="008627F5">
      <w:pPr>
        <w:spacing w:after="0" w:line="240" w:lineRule="auto"/>
        <w:ind w:left="567" w:hanging="567"/>
        <w:rPr>
          <w:rFonts w:asciiTheme="minorHAnsi" w:hAnsiTheme="minorHAnsi" w:cstheme="minorHAnsi"/>
        </w:rPr>
      </w:pPr>
      <w:r w:rsidRPr="00586820">
        <w:rPr>
          <w:rFonts w:asciiTheme="minorHAnsi" w:hAnsiTheme="minorHAnsi" w:cstheme="minorHAnsi"/>
        </w:rPr>
        <w:t xml:space="preserve">Hargreaves, J. (1997) Using patients: </w:t>
      </w:r>
      <w:r w:rsidR="00EF58D2">
        <w:rPr>
          <w:rFonts w:asciiTheme="minorHAnsi" w:hAnsiTheme="minorHAnsi" w:cstheme="minorHAnsi"/>
        </w:rPr>
        <w:t>E</w:t>
      </w:r>
      <w:r w:rsidRPr="00586820">
        <w:rPr>
          <w:rFonts w:asciiTheme="minorHAnsi" w:hAnsiTheme="minorHAnsi" w:cstheme="minorHAnsi"/>
        </w:rPr>
        <w:t>xploring the ethical dimension of reflective practice in nurse education</w:t>
      </w:r>
      <w:r w:rsidR="00EF58D2">
        <w:rPr>
          <w:rFonts w:asciiTheme="minorHAnsi" w:hAnsiTheme="minorHAnsi" w:cstheme="minorHAnsi"/>
        </w:rPr>
        <w:t>.</w:t>
      </w:r>
      <w:r w:rsidRPr="00586820">
        <w:rPr>
          <w:rFonts w:asciiTheme="minorHAnsi" w:hAnsiTheme="minorHAnsi" w:cstheme="minorHAnsi"/>
        </w:rPr>
        <w:t xml:space="preserve"> </w:t>
      </w:r>
      <w:r w:rsidRPr="00586820">
        <w:rPr>
          <w:rFonts w:asciiTheme="minorHAnsi" w:hAnsiTheme="minorHAnsi" w:cstheme="minorHAnsi"/>
          <w:i/>
        </w:rPr>
        <w:t>Journal of Advanced Nursing</w:t>
      </w:r>
      <w:r w:rsidR="00EF58D2">
        <w:rPr>
          <w:rFonts w:asciiTheme="minorHAnsi" w:hAnsiTheme="minorHAnsi" w:cstheme="minorHAnsi"/>
        </w:rPr>
        <w:t>.</w:t>
      </w:r>
      <w:r w:rsidR="00541E29" w:rsidRPr="00586820">
        <w:rPr>
          <w:rFonts w:asciiTheme="minorHAnsi" w:hAnsiTheme="minorHAnsi" w:cstheme="minorHAnsi"/>
        </w:rPr>
        <w:t xml:space="preserve"> </w:t>
      </w:r>
      <w:r w:rsidR="00EF58D2">
        <w:rPr>
          <w:rFonts w:asciiTheme="minorHAnsi" w:hAnsiTheme="minorHAnsi" w:cstheme="minorHAnsi"/>
        </w:rPr>
        <w:t xml:space="preserve">Vol. </w:t>
      </w:r>
      <w:r w:rsidR="00541E29" w:rsidRPr="00586820">
        <w:rPr>
          <w:rFonts w:asciiTheme="minorHAnsi" w:hAnsiTheme="minorHAnsi" w:cstheme="minorHAnsi"/>
        </w:rPr>
        <w:t>25</w:t>
      </w:r>
      <w:r w:rsidR="00EF58D2">
        <w:rPr>
          <w:rFonts w:asciiTheme="minorHAnsi" w:hAnsiTheme="minorHAnsi" w:cstheme="minorHAnsi"/>
        </w:rPr>
        <w:t>. No. 2. pp</w:t>
      </w:r>
      <w:r w:rsidR="00541E29" w:rsidRPr="00586820">
        <w:rPr>
          <w:rFonts w:asciiTheme="minorHAnsi" w:hAnsiTheme="minorHAnsi" w:cstheme="minorHAnsi"/>
        </w:rPr>
        <w:t xml:space="preserve"> </w:t>
      </w:r>
      <w:r w:rsidRPr="00586820">
        <w:rPr>
          <w:rFonts w:asciiTheme="minorHAnsi" w:hAnsiTheme="minorHAnsi" w:cstheme="minorHAnsi"/>
        </w:rPr>
        <w:t>223-228</w:t>
      </w:r>
      <w:r w:rsidR="00EF58D2">
        <w:rPr>
          <w:rFonts w:asciiTheme="minorHAnsi" w:hAnsiTheme="minorHAnsi" w:cstheme="minorHAnsi"/>
        </w:rPr>
        <w:t xml:space="preserve">. </w:t>
      </w:r>
      <w:r w:rsidR="00EF58D2" w:rsidRPr="00EF58D2">
        <w:rPr>
          <w:rFonts w:asciiTheme="minorHAnsi" w:hAnsiTheme="minorHAnsi" w:cstheme="minorHAnsi"/>
        </w:rPr>
        <w:t>10.1046/j.1365-2648.1997.1997025223.x</w:t>
      </w:r>
      <w:r w:rsidR="00EF58D2">
        <w:rPr>
          <w:rFonts w:asciiTheme="minorHAnsi" w:hAnsiTheme="minorHAnsi" w:cstheme="minorHAnsi"/>
        </w:rPr>
        <w:t>.</w:t>
      </w:r>
    </w:p>
    <w:p w14:paraId="4C8C8950" w14:textId="2BE3B7AD" w:rsidR="00122F11" w:rsidRPr="00586820" w:rsidRDefault="00122F11" w:rsidP="008627F5">
      <w:pPr>
        <w:spacing w:after="0" w:line="240" w:lineRule="auto"/>
        <w:ind w:left="567" w:right="714" w:hanging="567"/>
        <w:rPr>
          <w:rFonts w:asciiTheme="minorHAnsi" w:hAnsiTheme="minorHAnsi" w:cstheme="minorHAnsi"/>
        </w:rPr>
      </w:pPr>
      <w:r w:rsidRPr="00525C41">
        <w:rPr>
          <w:rFonts w:asciiTheme="minorHAnsi" w:hAnsiTheme="minorHAnsi" w:cstheme="minorHAnsi"/>
          <w:highlight w:val="yellow"/>
        </w:rPr>
        <w:t>Hilliard, C. (2006) Using structured reflection on a critical incident to develop a professional portfolio</w:t>
      </w:r>
      <w:r w:rsidR="00EF58D2">
        <w:rPr>
          <w:rFonts w:asciiTheme="minorHAnsi" w:hAnsiTheme="minorHAnsi" w:cstheme="minorHAnsi"/>
          <w:highlight w:val="yellow"/>
        </w:rPr>
        <w:t>.</w:t>
      </w:r>
      <w:r w:rsidRPr="00525C41">
        <w:rPr>
          <w:rFonts w:asciiTheme="minorHAnsi" w:hAnsiTheme="minorHAnsi" w:cstheme="minorHAnsi"/>
          <w:highlight w:val="yellow"/>
        </w:rPr>
        <w:t xml:space="preserve"> </w:t>
      </w:r>
      <w:r w:rsidRPr="00525C41">
        <w:rPr>
          <w:rFonts w:asciiTheme="minorHAnsi" w:hAnsiTheme="minorHAnsi" w:cstheme="minorHAnsi"/>
          <w:i/>
          <w:highlight w:val="yellow"/>
        </w:rPr>
        <w:t>Nursing Standard</w:t>
      </w:r>
      <w:r w:rsidR="00EF58D2">
        <w:rPr>
          <w:rFonts w:asciiTheme="minorHAnsi" w:hAnsiTheme="minorHAnsi" w:cstheme="minorHAnsi"/>
          <w:i/>
          <w:highlight w:val="yellow"/>
        </w:rPr>
        <w:t>.</w:t>
      </w:r>
      <w:r w:rsidR="00541E29" w:rsidRPr="00525C41">
        <w:rPr>
          <w:rFonts w:asciiTheme="minorHAnsi" w:hAnsiTheme="minorHAnsi" w:cstheme="minorHAnsi"/>
          <w:highlight w:val="yellow"/>
        </w:rPr>
        <w:t xml:space="preserve"> </w:t>
      </w:r>
      <w:r w:rsidR="00EF58D2">
        <w:rPr>
          <w:rFonts w:asciiTheme="minorHAnsi" w:hAnsiTheme="minorHAnsi" w:cstheme="minorHAnsi"/>
          <w:highlight w:val="yellow"/>
        </w:rPr>
        <w:t xml:space="preserve">Vol. </w:t>
      </w:r>
      <w:r w:rsidR="00541E29" w:rsidRPr="00525C41">
        <w:rPr>
          <w:rFonts w:asciiTheme="minorHAnsi" w:hAnsiTheme="minorHAnsi" w:cstheme="minorHAnsi"/>
          <w:highlight w:val="yellow"/>
        </w:rPr>
        <w:t>21</w:t>
      </w:r>
      <w:r w:rsidR="00EF58D2">
        <w:rPr>
          <w:rFonts w:asciiTheme="minorHAnsi" w:hAnsiTheme="minorHAnsi" w:cstheme="minorHAnsi"/>
          <w:highlight w:val="yellow"/>
        </w:rPr>
        <w:t xml:space="preserve">. No. </w:t>
      </w:r>
      <w:r w:rsidR="00541E29" w:rsidRPr="00525C41">
        <w:rPr>
          <w:rFonts w:asciiTheme="minorHAnsi" w:hAnsiTheme="minorHAnsi" w:cstheme="minorHAnsi"/>
          <w:highlight w:val="yellow"/>
        </w:rPr>
        <w:t>2</w:t>
      </w:r>
      <w:r w:rsidR="00EF58D2">
        <w:rPr>
          <w:rFonts w:asciiTheme="minorHAnsi" w:hAnsiTheme="minorHAnsi" w:cstheme="minorHAnsi"/>
          <w:highlight w:val="yellow"/>
        </w:rPr>
        <w:t>. pp</w:t>
      </w:r>
      <w:r w:rsidR="00541E29" w:rsidRPr="00525C41">
        <w:rPr>
          <w:rFonts w:asciiTheme="minorHAnsi" w:hAnsiTheme="minorHAnsi" w:cstheme="minorHAnsi"/>
          <w:highlight w:val="yellow"/>
        </w:rPr>
        <w:t xml:space="preserve"> </w:t>
      </w:r>
      <w:r w:rsidRPr="00525C41">
        <w:rPr>
          <w:rFonts w:asciiTheme="minorHAnsi" w:hAnsiTheme="minorHAnsi" w:cstheme="minorHAnsi"/>
          <w:highlight w:val="yellow"/>
        </w:rPr>
        <w:t>35-40.</w:t>
      </w:r>
      <w:r w:rsidR="00EF58D2" w:rsidRPr="00EF58D2">
        <w:t xml:space="preserve"> </w:t>
      </w:r>
      <w:hyperlink r:id="rId14" w:history="1">
        <w:r w:rsidR="00EF58D2" w:rsidRPr="00EF58D2">
          <w:rPr>
            <w:rStyle w:val="Hyperlink"/>
            <w:rFonts w:asciiTheme="minorHAnsi" w:hAnsiTheme="minorHAnsi" w:cstheme="minorHAnsi"/>
            <w:highlight w:val="yellow"/>
          </w:rPr>
          <w:t>http://dx.doi.org/10.7748/ns2006.09.21.2.35.c4500</w:t>
        </w:r>
      </w:hyperlink>
      <w:r w:rsidR="00EF58D2">
        <w:rPr>
          <w:rFonts w:asciiTheme="minorHAnsi" w:hAnsiTheme="minorHAnsi" w:cstheme="minorHAnsi"/>
        </w:rPr>
        <w:t>.</w:t>
      </w:r>
    </w:p>
    <w:p w14:paraId="45D4A361" w14:textId="128ECC3F" w:rsidR="000E452C" w:rsidRPr="00586820" w:rsidRDefault="000E452C" w:rsidP="008627F5">
      <w:pPr>
        <w:spacing w:after="0" w:line="240" w:lineRule="auto"/>
        <w:ind w:left="567" w:right="714" w:hanging="567"/>
        <w:rPr>
          <w:rFonts w:asciiTheme="minorHAnsi" w:hAnsiTheme="minorHAnsi" w:cstheme="minorHAnsi"/>
        </w:rPr>
      </w:pPr>
      <w:r w:rsidRPr="00586820">
        <w:rPr>
          <w:rFonts w:asciiTheme="minorHAnsi" w:hAnsiTheme="minorHAnsi" w:cstheme="minorHAnsi"/>
        </w:rPr>
        <w:t>Hussey</w:t>
      </w:r>
      <w:r w:rsidR="005F1BA8" w:rsidRPr="00586820">
        <w:rPr>
          <w:rFonts w:asciiTheme="minorHAnsi" w:hAnsiTheme="minorHAnsi" w:cstheme="minorHAnsi"/>
        </w:rPr>
        <w:t>, T.</w:t>
      </w:r>
      <w:r w:rsidR="00EF58D2">
        <w:rPr>
          <w:rFonts w:asciiTheme="minorHAnsi" w:hAnsiTheme="minorHAnsi" w:cstheme="minorHAnsi"/>
        </w:rPr>
        <w:t xml:space="preserve"> and</w:t>
      </w:r>
      <w:r w:rsidR="005F1BA8" w:rsidRPr="00586820">
        <w:rPr>
          <w:rFonts w:asciiTheme="minorHAnsi" w:hAnsiTheme="minorHAnsi" w:cstheme="minorHAnsi"/>
        </w:rPr>
        <w:t xml:space="preserve"> Smith, P. (2002) The</w:t>
      </w:r>
      <w:r w:rsidR="00EF58D2">
        <w:rPr>
          <w:rFonts w:asciiTheme="minorHAnsi" w:hAnsiTheme="minorHAnsi" w:cstheme="minorHAnsi"/>
        </w:rPr>
        <w:t xml:space="preserve"> trouble with learning outcomes.</w:t>
      </w:r>
      <w:r w:rsidR="005F1BA8" w:rsidRPr="00586820">
        <w:rPr>
          <w:rFonts w:asciiTheme="minorHAnsi" w:hAnsiTheme="minorHAnsi" w:cstheme="minorHAnsi"/>
        </w:rPr>
        <w:t xml:space="preserve"> </w:t>
      </w:r>
      <w:r w:rsidR="005F1BA8" w:rsidRPr="00586820">
        <w:rPr>
          <w:rFonts w:asciiTheme="minorHAnsi" w:hAnsiTheme="minorHAnsi" w:cstheme="minorHAnsi"/>
          <w:i/>
        </w:rPr>
        <w:t>Active Learning in Higher Education</w:t>
      </w:r>
      <w:r w:rsidR="00EF58D2">
        <w:rPr>
          <w:rFonts w:asciiTheme="minorHAnsi" w:hAnsiTheme="minorHAnsi" w:cstheme="minorHAnsi"/>
        </w:rPr>
        <w:t>.</w:t>
      </w:r>
      <w:r w:rsidR="005F1BA8" w:rsidRPr="00586820">
        <w:rPr>
          <w:rFonts w:asciiTheme="minorHAnsi" w:hAnsiTheme="minorHAnsi" w:cstheme="minorHAnsi"/>
        </w:rPr>
        <w:t xml:space="preserve"> </w:t>
      </w:r>
      <w:r w:rsidR="00EF58D2">
        <w:rPr>
          <w:rFonts w:asciiTheme="minorHAnsi" w:hAnsiTheme="minorHAnsi" w:cstheme="minorHAnsi"/>
        </w:rPr>
        <w:t xml:space="preserve">Vol. </w:t>
      </w:r>
      <w:r w:rsidR="005F1BA8" w:rsidRPr="00586820">
        <w:rPr>
          <w:rFonts w:asciiTheme="minorHAnsi" w:hAnsiTheme="minorHAnsi" w:cstheme="minorHAnsi"/>
        </w:rPr>
        <w:t>3</w:t>
      </w:r>
      <w:r w:rsidR="00EF58D2">
        <w:rPr>
          <w:rFonts w:asciiTheme="minorHAnsi" w:hAnsiTheme="minorHAnsi" w:cstheme="minorHAnsi"/>
        </w:rPr>
        <w:t xml:space="preserve">. No. </w:t>
      </w:r>
      <w:r w:rsidR="005F1BA8" w:rsidRPr="00586820">
        <w:rPr>
          <w:rFonts w:asciiTheme="minorHAnsi" w:hAnsiTheme="minorHAnsi" w:cstheme="minorHAnsi"/>
        </w:rPr>
        <w:t>3</w:t>
      </w:r>
      <w:r w:rsidR="00EF58D2">
        <w:rPr>
          <w:rFonts w:asciiTheme="minorHAnsi" w:hAnsiTheme="minorHAnsi" w:cstheme="minorHAnsi"/>
        </w:rPr>
        <w:t>. pp</w:t>
      </w:r>
      <w:r w:rsidR="005F1BA8" w:rsidRPr="00586820">
        <w:rPr>
          <w:rFonts w:asciiTheme="minorHAnsi" w:hAnsiTheme="minorHAnsi" w:cstheme="minorHAnsi"/>
        </w:rPr>
        <w:t xml:space="preserve"> 220-233</w:t>
      </w:r>
      <w:r w:rsidR="00EF58D2">
        <w:rPr>
          <w:rFonts w:asciiTheme="minorHAnsi" w:hAnsiTheme="minorHAnsi" w:cstheme="minorHAnsi"/>
        </w:rPr>
        <w:t>.</w:t>
      </w:r>
    </w:p>
    <w:p w14:paraId="6711BCEB" w14:textId="6517F76A" w:rsidR="00F81FA2" w:rsidRPr="00586820" w:rsidRDefault="00F81FA2" w:rsidP="008627F5">
      <w:pPr>
        <w:spacing w:after="0" w:line="240" w:lineRule="auto"/>
        <w:ind w:left="567" w:right="714" w:hanging="567"/>
        <w:rPr>
          <w:rFonts w:asciiTheme="minorHAnsi" w:hAnsiTheme="minorHAnsi" w:cstheme="minorHAnsi"/>
        </w:rPr>
      </w:pPr>
      <w:r w:rsidRPr="00586820">
        <w:rPr>
          <w:rFonts w:asciiTheme="minorHAnsi" w:hAnsiTheme="minorHAnsi" w:cstheme="minorHAnsi"/>
        </w:rPr>
        <w:t xml:space="preserve">Hutchins, R. (1968) </w:t>
      </w:r>
      <w:r w:rsidRPr="00586820">
        <w:rPr>
          <w:rFonts w:asciiTheme="minorHAnsi" w:hAnsiTheme="minorHAnsi" w:cstheme="minorHAnsi"/>
          <w:i/>
        </w:rPr>
        <w:t xml:space="preserve">The </w:t>
      </w:r>
      <w:r w:rsidR="00702EFE" w:rsidRPr="00586820">
        <w:rPr>
          <w:rFonts w:asciiTheme="minorHAnsi" w:hAnsiTheme="minorHAnsi" w:cstheme="minorHAnsi"/>
          <w:i/>
        </w:rPr>
        <w:t>Learning Society</w:t>
      </w:r>
      <w:r w:rsidR="00702EFE">
        <w:rPr>
          <w:rFonts w:asciiTheme="minorHAnsi" w:hAnsiTheme="minorHAnsi" w:cstheme="minorHAnsi"/>
          <w:i/>
        </w:rPr>
        <w:t>.</w:t>
      </w:r>
      <w:r w:rsidRPr="00586820">
        <w:rPr>
          <w:rFonts w:asciiTheme="minorHAnsi" w:hAnsiTheme="minorHAnsi" w:cstheme="minorHAnsi"/>
        </w:rPr>
        <w:t xml:space="preserve"> Harmondsworth: Penguin</w:t>
      </w:r>
      <w:r w:rsidR="00702EFE">
        <w:rPr>
          <w:rFonts w:asciiTheme="minorHAnsi" w:hAnsiTheme="minorHAnsi" w:cstheme="minorHAnsi"/>
        </w:rPr>
        <w:t>.</w:t>
      </w:r>
    </w:p>
    <w:p w14:paraId="3686D24E" w14:textId="229B7E1D" w:rsidR="00ED6A73" w:rsidRPr="00586820" w:rsidRDefault="00ED6A73" w:rsidP="008627F5">
      <w:pPr>
        <w:spacing w:after="0" w:line="240" w:lineRule="auto"/>
        <w:ind w:left="567" w:hanging="567"/>
        <w:rPr>
          <w:rFonts w:asciiTheme="minorHAnsi" w:hAnsiTheme="minorHAnsi" w:cstheme="minorHAnsi"/>
        </w:rPr>
      </w:pPr>
      <w:r w:rsidRPr="00586820">
        <w:rPr>
          <w:rFonts w:asciiTheme="minorHAnsi" w:hAnsiTheme="minorHAnsi" w:cstheme="minorHAnsi"/>
        </w:rPr>
        <w:t>Ixer, G. (1999) There is no such thing as reflection</w:t>
      </w:r>
      <w:r w:rsidR="00702EFE">
        <w:rPr>
          <w:rFonts w:asciiTheme="minorHAnsi" w:hAnsiTheme="minorHAnsi" w:cstheme="minorHAnsi"/>
        </w:rPr>
        <w:t>.</w:t>
      </w:r>
      <w:r w:rsidRPr="00586820">
        <w:rPr>
          <w:rFonts w:asciiTheme="minorHAnsi" w:hAnsiTheme="minorHAnsi" w:cstheme="minorHAnsi"/>
        </w:rPr>
        <w:t xml:space="preserve"> </w:t>
      </w:r>
      <w:r w:rsidRPr="00586820">
        <w:rPr>
          <w:rFonts w:asciiTheme="minorHAnsi" w:hAnsiTheme="minorHAnsi" w:cstheme="minorHAnsi"/>
          <w:i/>
        </w:rPr>
        <w:t>British Journal of Social Work</w:t>
      </w:r>
      <w:r w:rsidR="00702EFE">
        <w:rPr>
          <w:rFonts w:asciiTheme="minorHAnsi" w:hAnsiTheme="minorHAnsi" w:cstheme="minorHAnsi"/>
        </w:rPr>
        <w:t>.</w:t>
      </w:r>
      <w:r w:rsidR="00541E29" w:rsidRPr="00586820">
        <w:rPr>
          <w:rFonts w:asciiTheme="minorHAnsi" w:hAnsiTheme="minorHAnsi" w:cstheme="minorHAnsi"/>
        </w:rPr>
        <w:t xml:space="preserve"> </w:t>
      </w:r>
      <w:r w:rsidR="00702EFE">
        <w:rPr>
          <w:rFonts w:asciiTheme="minorHAnsi" w:hAnsiTheme="minorHAnsi" w:cstheme="minorHAnsi"/>
        </w:rPr>
        <w:t xml:space="preserve">Vol. </w:t>
      </w:r>
      <w:r w:rsidR="00541E29" w:rsidRPr="00586820">
        <w:rPr>
          <w:rFonts w:asciiTheme="minorHAnsi" w:hAnsiTheme="minorHAnsi" w:cstheme="minorHAnsi"/>
        </w:rPr>
        <w:t>29</w:t>
      </w:r>
      <w:r w:rsidR="00702EFE">
        <w:rPr>
          <w:rFonts w:asciiTheme="minorHAnsi" w:hAnsiTheme="minorHAnsi" w:cstheme="minorHAnsi"/>
        </w:rPr>
        <w:t xml:space="preserve">. No. </w:t>
      </w:r>
      <w:r w:rsidR="00541E29" w:rsidRPr="00586820">
        <w:rPr>
          <w:rFonts w:asciiTheme="minorHAnsi" w:hAnsiTheme="minorHAnsi" w:cstheme="minorHAnsi"/>
        </w:rPr>
        <w:t>4</w:t>
      </w:r>
      <w:r w:rsidR="00702EFE">
        <w:rPr>
          <w:rFonts w:asciiTheme="minorHAnsi" w:hAnsiTheme="minorHAnsi" w:cstheme="minorHAnsi"/>
        </w:rPr>
        <w:t>. pp</w:t>
      </w:r>
      <w:r w:rsidR="00541E29" w:rsidRPr="00586820">
        <w:rPr>
          <w:rFonts w:asciiTheme="minorHAnsi" w:hAnsiTheme="minorHAnsi" w:cstheme="minorHAnsi"/>
        </w:rPr>
        <w:t xml:space="preserve"> </w:t>
      </w:r>
      <w:r w:rsidRPr="00586820">
        <w:rPr>
          <w:rFonts w:asciiTheme="minorHAnsi" w:hAnsiTheme="minorHAnsi" w:cstheme="minorHAnsi"/>
        </w:rPr>
        <w:t>513-528</w:t>
      </w:r>
      <w:r w:rsidR="00702EFE">
        <w:rPr>
          <w:rFonts w:asciiTheme="minorHAnsi" w:hAnsiTheme="minorHAnsi" w:cstheme="minorHAnsi"/>
        </w:rPr>
        <w:t>.</w:t>
      </w:r>
      <w:r w:rsidR="00702EFE" w:rsidRPr="00702EFE">
        <w:t xml:space="preserve"> </w:t>
      </w:r>
      <w:hyperlink r:id="rId15" w:history="1">
        <w:r w:rsidR="00702EFE" w:rsidRPr="00702EFE">
          <w:rPr>
            <w:rStyle w:val="Hyperlink"/>
            <w:rFonts w:asciiTheme="minorHAnsi" w:hAnsiTheme="minorHAnsi" w:cstheme="minorHAnsi"/>
          </w:rPr>
          <w:t>https://doi.org/10.1093/bjsw/29.4.513</w:t>
        </w:r>
      </w:hyperlink>
      <w:r w:rsidR="00702EFE">
        <w:rPr>
          <w:rFonts w:asciiTheme="minorHAnsi" w:hAnsiTheme="minorHAnsi" w:cstheme="minorHAnsi"/>
        </w:rPr>
        <w:t>.</w:t>
      </w:r>
    </w:p>
    <w:p w14:paraId="1D1F8261" w14:textId="69D1AE16" w:rsidR="00ED6A73" w:rsidRPr="00586820" w:rsidRDefault="00ED6A73" w:rsidP="008627F5">
      <w:pPr>
        <w:spacing w:after="0" w:line="240" w:lineRule="auto"/>
        <w:ind w:left="567" w:hanging="567"/>
        <w:rPr>
          <w:rFonts w:asciiTheme="minorHAnsi" w:hAnsiTheme="minorHAnsi" w:cstheme="minorHAnsi"/>
        </w:rPr>
      </w:pPr>
      <w:r w:rsidRPr="00586820">
        <w:rPr>
          <w:rFonts w:asciiTheme="minorHAnsi" w:hAnsiTheme="minorHAnsi" w:cstheme="minorHAnsi"/>
        </w:rPr>
        <w:lastRenderedPageBreak/>
        <w:t>Johns, C. (1995) The value of reflective practice in nursing</w:t>
      </w:r>
      <w:r w:rsidR="00702EFE">
        <w:rPr>
          <w:rFonts w:asciiTheme="minorHAnsi" w:hAnsiTheme="minorHAnsi" w:cstheme="minorHAnsi"/>
        </w:rPr>
        <w:t>.</w:t>
      </w:r>
      <w:r w:rsidRPr="00586820">
        <w:rPr>
          <w:rFonts w:asciiTheme="minorHAnsi" w:hAnsiTheme="minorHAnsi" w:cstheme="minorHAnsi"/>
        </w:rPr>
        <w:t xml:space="preserve"> </w:t>
      </w:r>
      <w:r w:rsidRPr="00586820">
        <w:rPr>
          <w:rFonts w:asciiTheme="minorHAnsi" w:hAnsiTheme="minorHAnsi" w:cstheme="minorHAnsi"/>
          <w:i/>
        </w:rPr>
        <w:t>Journal of Clinical Nursing</w:t>
      </w:r>
      <w:r w:rsidR="00702EFE">
        <w:rPr>
          <w:rFonts w:asciiTheme="minorHAnsi" w:hAnsiTheme="minorHAnsi" w:cstheme="minorHAnsi"/>
          <w:i/>
        </w:rPr>
        <w:t>.</w:t>
      </w:r>
      <w:r w:rsidR="00541E29" w:rsidRPr="00586820">
        <w:rPr>
          <w:rFonts w:asciiTheme="minorHAnsi" w:hAnsiTheme="minorHAnsi" w:cstheme="minorHAnsi"/>
        </w:rPr>
        <w:t xml:space="preserve"> </w:t>
      </w:r>
      <w:r w:rsidR="00702EFE">
        <w:rPr>
          <w:rFonts w:asciiTheme="minorHAnsi" w:hAnsiTheme="minorHAnsi" w:cstheme="minorHAnsi"/>
        </w:rPr>
        <w:t xml:space="preserve">Vol. </w:t>
      </w:r>
      <w:r w:rsidR="00541E29" w:rsidRPr="00586820">
        <w:rPr>
          <w:rFonts w:asciiTheme="minorHAnsi" w:hAnsiTheme="minorHAnsi" w:cstheme="minorHAnsi"/>
        </w:rPr>
        <w:t>4</w:t>
      </w:r>
      <w:r w:rsidR="00702EFE">
        <w:rPr>
          <w:rFonts w:asciiTheme="minorHAnsi" w:hAnsiTheme="minorHAnsi" w:cstheme="minorHAnsi"/>
        </w:rPr>
        <w:t xml:space="preserve">. No. </w:t>
      </w:r>
      <w:r w:rsidR="00541E29" w:rsidRPr="00586820">
        <w:rPr>
          <w:rFonts w:asciiTheme="minorHAnsi" w:hAnsiTheme="minorHAnsi" w:cstheme="minorHAnsi"/>
        </w:rPr>
        <w:t>1</w:t>
      </w:r>
      <w:r w:rsidR="00702EFE">
        <w:rPr>
          <w:rFonts w:asciiTheme="minorHAnsi" w:hAnsiTheme="minorHAnsi" w:cstheme="minorHAnsi"/>
        </w:rPr>
        <w:t>. pp</w:t>
      </w:r>
      <w:r w:rsidR="00541E29" w:rsidRPr="00586820">
        <w:rPr>
          <w:rFonts w:asciiTheme="minorHAnsi" w:hAnsiTheme="minorHAnsi" w:cstheme="minorHAnsi"/>
        </w:rPr>
        <w:t xml:space="preserve"> </w:t>
      </w:r>
      <w:r w:rsidRPr="00586820">
        <w:rPr>
          <w:rFonts w:asciiTheme="minorHAnsi" w:hAnsiTheme="minorHAnsi" w:cstheme="minorHAnsi"/>
        </w:rPr>
        <w:t>23-30.</w:t>
      </w:r>
      <w:r w:rsidR="00702EFE" w:rsidRPr="00702EFE">
        <w:rPr>
          <w:rFonts w:cs="Arial"/>
          <w:color w:val="757373"/>
          <w:sz w:val="18"/>
          <w:szCs w:val="18"/>
          <w:shd w:val="clear" w:color="auto" w:fill="FFFFFF"/>
        </w:rPr>
        <w:t xml:space="preserve"> </w:t>
      </w:r>
      <w:r w:rsidR="00702EFE" w:rsidRPr="00702EFE">
        <w:rPr>
          <w:rFonts w:asciiTheme="minorHAnsi" w:hAnsiTheme="minorHAnsi" w:cstheme="minorHAnsi"/>
        </w:rPr>
        <w:t>DOI: 10.1111/j.1365-2702.1995.tb00006.x</w:t>
      </w:r>
      <w:r w:rsidR="00702EFE">
        <w:rPr>
          <w:rFonts w:asciiTheme="minorHAnsi" w:hAnsiTheme="minorHAnsi" w:cstheme="minorHAnsi"/>
        </w:rPr>
        <w:t>.</w:t>
      </w:r>
    </w:p>
    <w:p w14:paraId="359B5832" w14:textId="4DCBE7E0" w:rsidR="009A2BC2" w:rsidRPr="00586820" w:rsidRDefault="00702EFE" w:rsidP="008627F5">
      <w:pPr>
        <w:spacing w:after="0" w:line="240" w:lineRule="auto"/>
        <w:ind w:left="567" w:hanging="567"/>
        <w:rPr>
          <w:rFonts w:asciiTheme="minorHAnsi" w:hAnsiTheme="minorHAnsi" w:cstheme="minorHAnsi"/>
        </w:rPr>
      </w:pPr>
      <w:r>
        <w:rPr>
          <w:rFonts w:asciiTheme="minorHAnsi" w:hAnsiTheme="minorHAnsi" w:cstheme="minorHAnsi"/>
        </w:rPr>
        <w:t>Kear, T.</w:t>
      </w:r>
      <w:r w:rsidR="009A2BC2" w:rsidRPr="00586820">
        <w:rPr>
          <w:rFonts w:asciiTheme="minorHAnsi" w:hAnsiTheme="minorHAnsi" w:cstheme="minorHAnsi"/>
        </w:rPr>
        <w:t>M. (2013) Transformative learning during nursing education: A model of interconnectivity</w:t>
      </w:r>
      <w:r>
        <w:rPr>
          <w:rFonts w:asciiTheme="minorHAnsi" w:hAnsiTheme="minorHAnsi" w:cstheme="minorHAnsi"/>
        </w:rPr>
        <w:t>.</w:t>
      </w:r>
      <w:r w:rsidR="009A2BC2" w:rsidRPr="00586820">
        <w:rPr>
          <w:rFonts w:asciiTheme="minorHAnsi" w:hAnsiTheme="minorHAnsi" w:cstheme="minorHAnsi"/>
        </w:rPr>
        <w:t xml:space="preserve"> </w:t>
      </w:r>
      <w:r w:rsidR="009A2BC2" w:rsidRPr="00586820">
        <w:rPr>
          <w:rFonts w:asciiTheme="minorHAnsi" w:hAnsiTheme="minorHAnsi" w:cstheme="minorHAnsi"/>
          <w:i/>
        </w:rPr>
        <w:t>Nurse Education Today</w:t>
      </w:r>
      <w:r>
        <w:rPr>
          <w:rFonts w:asciiTheme="minorHAnsi" w:hAnsiTheme="minorHAnsi" w:cstheme="minorHAnsi"/>
        </w:rPr>
        <w:t xml:space="preserve">. Vol. </w:t>
      </w:r>
      <w:r w:rsidR="009A2BC2" w:rsidRPr="00586820">
        <w:rPr>
          <w:rFonts w:asciiTheme="minorHAnsi" w:hAnsiTheme="minorHAnsi" w:cstheme="minorHAnsi"/>
        </w:rPr>
        <w:t>33</w:t>
      </w:r>
      <w:r>
        <w:rPr>
          <w:rFonts w:asciiTheme="minorHAnsi" w:hAnsiTheme="minorHAnsi" w:cstheme="minorHAnsi"/>
        </w:rPr>
        <w:t>. No. 9. pp</w:t>
      </w:r>
      <w:r w:rsidR="009A2BC2" w:rsidRPr="00586820">
        <w:rPr>
          <w:rFonts w:asciiTheme="minorHAnsi" w:hAnsiTheme="minorHAnsi" w:cstheme="minorHAnsi"/>
        </w:rPr>
        <w:t xml:space="preserve"> 1083-1087</w:t>
      </w:r>
      <w:r>
        <w:rPr>
          <w:rFonts w:asciiTheme="minorHAnsi" w:hAnsiTheme="minorHAnsi" w:cstheme="minorHAnsi"/>
        </w:rPr>
        <w:t>.</w:t>
      </w:r>
    </w:p>
    <w:p w14:paraId="75195ADB" w14:textId="0103E97B" w:rsidR="00DD0FAD" w:rsidRPr="00586820" w:rsidRDefault="00702EFE" w:rsidP="008627F5">
      <w:pPr>
        <w:spacing w:after="0" w:line="240" w:lineRule="auto"/>
        <w:ind w:left="567" w:hanging="567"/>
        <w:rPr>
          <w:rFonts w:asciiTheme="minorHAnsi" w:hAnsiTheme="minorHAnsi" w:cstheme="minorHAnsi"/>
        </w:rPr>
      </w:pPr>
      <w:r>
        <w:rPr>
          <w:rFonts w:asciiTheme="minorHAnsi" w:hAnsiTheme="minorHAnsi" w:cstheme="minorHAnsi"/>
        </w:rPr>
        <w:t>Keyko, K., Cummings, G.G., Yonge, O. and Wong, C.</w:t>
      </w:r>
      <w:r w:rsidR="00DD0FAD" w:rsidRPr="00586820">
        <w:rPr>
          <w:rFonts w:asciiTheme="minorHAnsi" w:hAnsiTheme="minorHAnsi" w:cstheme="minorHAnsi"/>
        </w:rPr>
        <w:t xml:space="preserve">A. (2016) Work engagement in professional nursing practice: </w:t>
      </w:r>
      <w:r>
        <w:rPr>
          <w:rFonts w:asciiTheme="minorHAnsi" w:hAnsiTheme="minorHAnsi" w:cstheme="minorHAnsi"/>
        </w:rPr>
        <w:t>A</w:t>
      </w:r>
      <w:r w:rsidR="00DD0FAD" w:rsidRPr="00586820">
        <w:rPr>
          <w:rFonts w:asciiTheme="minorHAnsi" w:hAnsiTheme="minorHAnsi" w:cstheme="minorHAnsi"/>
        </w:rPr>
        <w:t xml:space="preserve"> systematic review</w:t>
      </w:r>
      <w:r>
        <w:rPr>
          <w:rFonts w:asciiTheme="minorHAnsi" w:hAnsiTheme="minorHAnsi" w:cstheme="minorHAnsi"/>
        </w:rPr>
        <w:t>.</w:t>
      </w:r>
      <w:r w:rsidR="00DD0FAD" w:rsidRPr="00586820">
        <w:rPr>
          <w:rFonts w:asciiTheme="minorHAnsi" w:hAnsiTheme="minorHAnsi" w:cstheme="minorHAnsi"/>
        </w:rPr>
        <w:t xml:space="preserve"> </w:t>
      </w:r>
      <w:r w:rsidR="00DD0FAD" w:rsidRPr="00586820">
        <w:rPr>
          <w:rFonts w:asciiTheme="minorHAnsi" w:hAnsiTheme="minorHAnsi" w:cstheme="minorHAnsi"/>
          <w:i/>
        </w:rPr>
        <w:t>International Journal of Nursing Studies</w:t>
      </w:r>
      <w:r>
        <w:rPr>
          <w:rFonts w:asciiTheme="minorHAnsi" w:hAnsiTheme="minorHAnsi" w:cstheme="minorHAnsi"/>
        </w:rPr>
        <w:t xml:space="preserve">. Vol. </w:t>
      </w:r>
      <w:r w:rsidR="00DD0FAD" w:rsidRPr="00586820">
        <w:rPr>
          <w:rFonts w:asciiTheme="minorHAnsi" w:hAnsiTheme="minorHAnsi" w:cstheme="minorHAnsi"/>
        </w:rPr>
        <w:t>61</w:t>
      </w:r>
      <w:r>
        <w:rPr>
          <w:rFonts w:asciiTheme="minorHAnsi" w:hAnsiTheme="minorHAnsi" w:cstheme="minorHAnsi"/>
        </w:rPr>
        <w:t xml:space="preserve">. pp </w:t>
      </w:r>
      <w:r w:rsidR="00DD0FAD" w:rsidRPr="00586820">
        <w:rPr>
          <w:rFonts w:asciiTheme="minorHAnsi" w:hAnsiTheme="minorHAnsi" w:cstheme="minorHAnsi"/>
        </w:rPr>
        <w:t>142-164</w:t>
      </w:r>
      <w:r>
        <w:rPr>
          <w:rFonts w:asciiTheme="minorHAnsi" w:hAnsiTheme="minorHAnsi" w:cstheme="minorHAnsi"/>
        </w:rPr>
        <w:t>.</w:t>
      </w:r>
      <w:r w:rsidRPr="00702EFE">
        <w:t xml:space="preserve"> </w:t>
      </w:r>
      <w:hyperlink r:id="rId16" w:tgtFrame="doilink" w:history="1">
        <w:r w:rsidRPr="00702EFE">
          <w:rPr>
            <w:rStyle w:val="Hyperlink"/>
            <w:rFonts w:asciiTheme="minorHAnsi" w:hAnsiTheme="minorHAnsi" w:cstheme="minorHAnsi"/>
          </w:rPr>
          <w:t>http://dx.doi.org/10.1016/j.ijnurstu.2016.06.003</w:t>
        </w:r>
      </w:hyperlink>
      <w:r>
        <w:rPr>
          <w:rFonts w:asciiTheme="minorHAnsi" w:hAnsiTheme="minorHAnsi" w:cstheme="minorHAnsi"/>
        </w:rPr>
        <w:t>.</w:t>
      </w:r>
    </w:p>
    <w:p w14:paraId="1D2DA1D8" w14:textId="43AB8E16" w:rsidR="00541E29" w:rsidRPr="00586820" w:rsidRDefault="00541E29" w:rsidP="008627F5">
      <w:pPr>
        <w:widowControl w:val="0"/>
        <w:spacing w:after="0" w:line="240" w:lineRule="auto"/>
        <w:ind w:left="567" w:hanging="567"/>
        <w:rPr>
          <w:rFonts w:asciiTheme="minorHAnsi" w:hAnsiTheme="minorHAnsi" w:cstheme="minorHAnsi"/>
          <w:snapToGrid w:val="0"/>
        </w:rPr>
      </w:pPr>
      <w:r w:rsidRPr="00586820">
        <w:rPr>
          <w:rFonts w:asciiTheme="minorHAnsi" w:hAnsiTheme="minorHAnsi" w:cstheme="minorHAnsi"/>
          <w:snapToGrid w:val="0"/>
        </w:rPr>
        <w:t xml:space="preserve">Lyotard, B. (1984) </w:t>
      </w:r>
      <w:r w:rsidRPr="00586820">
        <w:rPr>
          <w:rFonts w:asciiTheme="minorHAnsi" w:hAnsiTheme="minorHAnsi" w:cstheme="minorHAnsi"/>
          <w:i/>
          <w:snapToGrid w:val="0"/>
        </w:rPr>
        <w:t xml:space="preserve">The </w:t>
      </w:r>
      <w:r w:rsidR="00702EFE" w:rsidRPr="00586820">
        <w:rPr>
          <w:rFonts w:asciiTheme="minorHAnsi" w:hAnsiTheme="minorHAnsi" w:cstheme="minorHAnsi"/>
          <w:i/>
          <w:snapToGrid w:val="0"/>
        </w:rPr>
        <w:t>Post-Modern Condition: A Report</w:t>
      </w:r>
      <w:r w:rsidR="00702EFE">
        <w:rPr>
          <w:rFonts w:asciiTheme="minorHAnsi" w:hAnsiTheme="minorHAnsi" w:cstheme="minorHAnsi"/>
          <w:i/>
          <w:snapToGrid w:val="0"/>
        </w:rPr>
        <w:t xml:space="preserve"> o</w:t>
      </w:r>
      <w:r w:rsidR="00702EFE" w:rsidRPr="00586820">
        <w:rPr>
          <w:rFonts w:asciiTheme="minorHAnsi" w:hAnsiTheme="minorHAnsi" w:cstheme="minorHAnsi"/>
          <w:i/>
          <w:snapToGrid w:val="0"/>
        </w:rPr>
        <w:t>n Knowledge</w:t>
      </w:r>
      <w:r w:rsidR="00702EFE">
        <w:rPr>
          <w:rFonts w:asciiTheme="minorHAnsi" w:hAnsiTheme="minorHAnsi" w:cstheme="minorHAnsi"/>
          <w:i/>
          <w:snapToGrid w:val="0"/>
        </w:rPr>
        <w:t>.</w:t>
      </w:r>
      <w:r w:rsidRPr="00586820">
        <w:rPr>
          <w:rFonts w:asciiTheme="minorHAnsi" w:hAnsiTheme="minorHAnsi" w:cstheme="minorHAnsi"/>
          <w:snapToGrid w:val="0"/>
        </w:rPr>
        <w:t xml:space="preserve"> Minneapolis: University of Minnesota Press</w:t>
      </w:r>
      <w:r w:rsidR="00702EFE">
        <w:rPr>
          <w:rFonts w:asciiTheme="minorHAnsi" w:hAnsiTheme="minorHAnsi" w:cstheme="minorHAnsi"/>
          <w:snapToGrid w:val="0"/>
        </w:rPr>
        <w:t>.</w:t>
      </w:r>
    </w:p>
    <w:p w14:paraId="3BABC08A" w14:textId="0903A88E" w:rsidR="00ED6A73" w:rsidRPr="00586820" w:rsidRDefault="00ED6A73" w:rsidP="008627F5">
      <w:pPr>
        <w:spacing w:after="0" w:line="240" w:lineRule="auto"/>
        <w:ind w:left="567" w:hanging="567"/>
        <w:rPr>
          <w:rFonts w:asciiTheme="minorHAnsi" w:hAnsiTheme="minorHAnsi" w:cstheme="minorHAnsi"/>
        </w:rPr>
      </w:pPr>
      <w:r w:rsidRPr="00586820">
        <w:rPr>
          <w:rFonts w:asciiTheme="minorHAnsi" w:hAnsiTheme="minorHAnsi" w:cstheme="minorHAnsi"/>
        </w:rPr>
        <w:t xml:space="preserve">Mason, J. (2002) </w:t>
      </w:r>
      <w:r w:rsidRPr="00586820">
        <w:rPr>
          <w:rFonts w:asciiTheme="minorHAnsi" w:hAnsiTheme="minorHAnsi" w:cstheme="minorHAnsi"/>
          <w:i/>
        </w:rPr>
        <w:t xml:space="preserve">Researching your own </w:t>
      </w:r>
      <w:r w:rsidR="00EF6288" w:rsidRPr="00586820">
        <w:rPr>
          <w:rFonts w:asciiTheme="minorHAnsi" w:hAnsiTheme="minorHAnsi" w:cstheme="minorHAnsi"/>
          <w:i/>
        </w:rPr>
        <w:t xml:space="preserve">Practice: The Discipline </w:t>
      </w:r>
      <w:r w:rsidR="00EF6288">
        <w:rPr>
          <w:rFonts w:asciiTheme="minorHAnsi" w:hAnsiTheme="minorHAnsi" w:cstheme="minorHAnsi"/>
          <w:i/>
        </w:rPr>
        <w:t>o</w:t>
      </w:r>
      <w:r w:rsidR="00EF6288" w:rsidRPr="00586820">
        <w:rPr>
          <w:rFonts w:asciiTheme="minorHAnsi" w:hAnsiTheme="minorHAnsi" w:cstheme="minorHAnsi"/>
          <w:i/>
        </w:rPr>
        <w:t>f Noticing</w:t>
      </w:r>
      <w:r w:rsidR="00EF6288">
        <w:rPr>
          <w:rFonts w:asciiTheme="minorHAnsi" w:hAnsiTheme="minorHAnsi" w:cstheme="minorHAnsi"/>
          <w:i/>
        </w:rPr>
        <w:t xml:space="preserve">. </w:t>
      </w:r>
      <w:r w:rsidRPr="00586820">
        <w:rPr>
          <w:rFonts w:asciiTheme="minorHAnsi" w:hAnsiTheme="minorHAnsi" w:cstheme="minorHAnsi"/>
        </w:rPr>
        <w:t>London: Routledge</w:t>
      </w:r>
      <w:r w:rsidR="00EF6288">
        <w:rPr>
          <w:rFonts w:asciiTheme="minorHAnsi" w:hAnsiTheme="minorHAnsi" w:cstheme="minorHAnsi"/>
        </w:rPr>
        <w:t xml:space="preserve"> </w:t>
      </w:r>
      <w:r w:rsidRPr="00586820">
        <w:rPr>
          <w:rFonts w:asciiTheme="minorHAnsi" w:hAnsiTheme="minorHAnsi" w:cstheme="minorHAnsi"/>
        </w:rPr>
        <w:t>Falmer</w:t>
      </w:r>
      <w:r w:rsidR="00EF6288">
        <w:rPr>
          <w:rFonts w:asciiTheme="minorHAnsi" w:hAnsiTheme="minorHAnsi" w:cstheme="minorHAnsi"/>
        </w:rPr>
        <w:t>.</w:t>
      </w:r>
    </w:p>
    <w:p w14:paraId="224CF60B" w14:textId="3C446714" w:rsidR="009A2BC2" w:rsidRPr="00586820" w:rsidRDefault="009A2BC2" w:rsidP="008627F5">
      <w:pPr>
        <w:spacing w:after="0" w:line="240" w:lineRule="auto"/>
        <w:ind w:left="567" w:hanging="567"/>
        <w:rPr>
          <w:rFonts w:asciiTheme="minorHAnsi" w:hAnsiTheme="minorHAnsi" w:cstheme="minorHAnsi"/>
        </w:rPr>
      </w:pPr>
      <w:r w:rsidRPr="00586820">
        <w:rPr>
          <w:rFonts w:asciiTheme="minorHAnsi" w:hAnsiTheme="minorHAnsi" w:cstheme="minorHAnsi"/>
        </w:rPr>
        <w:t>Mc</w:t>
      </w:r>
      <w:r w:rsidR="00525C41">
        <w:rPr>
          <w:rFonts w:asciiTheme="minorHAnsi" w:hAnsiTheme="minorHAnsi" w:cstheme="minorHAnsi"/>
        </w:rPr>
        <w:t>A</w:t>
      </w:r>
      <w:r w:rsidRPr="00586820">
        <w:rPr>
          <w:rFonts w:asciiTheme="minorHAnsi" w:hAnsiTheme="minorHAnsi" w:cstheme="minorHAnsi"/>
        </w:rPr>
        <w:t>llister, M. (2015) Exploring transformative learning and the courage to teach a values based curricul</w:t>
      </w:r>
      <w:r w:rsidR="00EF6288">
        <w:rPr>
          <w:rFonts w:asciiTheme="minorHAnsi" w:hAnsiTheme="minorHAnsi" w:cstheme="minorHAnsi"/>
        </w:rPr>
        <w:t>um.</w:t>
      </w:r>
      <w:r w:rsidRPr="00586820">
        <w:rPr>
          <w:rFonts w:asciiTheme="minorHAnsi" w:hAnsiTheme="minorHAnsi" w:cstheme="minorHAnsi"/>
        </w:rPr>
        <w:t xml:space="preserve"> </w:t>
      </w:r>
      <w:r w:rsidRPr="00586820">
        <w:rPr>
          <w:rFonts w:asciiTheme="minorHAnsi" w:hAnsiTheme="minorHAnsi" w:cstheme="minorHAnsi"/>
          <w:i/>
        </w:rPr>
        <w:t>Nurse Education in Practice</w:t>
      </w:r>
      <w:r w:rsidR="00EF6288">
        <w:rPr>
          <w:rFonts w:asciiTheme="minorHAnsi" w:hAnsiTheme="minorHAnsi" w:cstheme="minorHAnsi"/>
        </w:rPr>
        <w:t>.</w:t>
      </w:r>
      <w:r w:rsidRPr="00586820">
        <w:rPr>
          <w:rFonts w:asciiTheme="minorHAnsi" w:hAnsiTheme="minorHAnsi" w:cstheme="minorHAnsi"/>
        </w:rPr>
        <w:t xml:space="preserve"> </w:t>
      </w:r>
      <w:r w:rsidR="00EF6288">
        <w:rPr>
          <w:rFonts w:asciiTheme="minorHAnsi" w:hAnsiTheme="minorHAnsi" w:cstheme="minorHAnsi"/>
        </w:rPr>
        <w:t xml:space="preserve">Vol. </w:t>
      </w:r>
      <w:r w:rsidRPr="00586820">
        <w:rPr>
          <w:rFonts w:asciiTheme="minorHAnsi" w:hAnsiTheme="minorHAnsi" w:cstheme="minorHAnsi"/>
        </w:rPr>
        <w:t>15</w:t>
      </w:r>
      <w:r w:rsidR="00EF6288">
        <w:rPr>
          <w:rFonts w:asciiTheme="minorHAnsi" w:hAnsiTheme="minorHAnsi" w:cstheme="minorHAnsi"/>
        </w:rPr>
        <w:t>. No. 6. pp</w:t>
      </w:r>
      <w:r w:rsidRPr="00586820">
        <w:rPr>
          <w:rFonts w:asciiTheme="minorHAnsi" w:hAnsiTheme="minorHAnsi" w:cstheme="minorHAnsi"/>
        </w:rPr>
        <w:t xml:space="preserve"> 480-484</w:t>
      </w:r>
      <w:r w:rsidR="00EF6288">
        <w:rPr>
          <w:rFonts w:asciiTheme="minorHAnsi" w:hAnsiTheme="minorHAnsi" w:cstheme="minorHAnsi"/>
        </w:rPr>
        <w:t>.</w:t>
      </w:r>
      <w:r w:rsidR="00EF6288" w:rsidRPr="00EF6288">
        <w:t xml:space="preserve"> </w:t>
      </w:r>
      <w:hyperlink r:id="rId17" w:history="1">
        <w:r w:rsidR="00EF6288" w:rsidRPr="00EF6288">
          <w:rPr>
            <w:rStyle w:val="Hyperlink"/>
            <w:rFonts w:asciiTheme="minorHAnsi" w:hAnsiTheme="minorHAnsi" w:cstheme="minorHAnsi"/>
          </w:rPr>
          <w:t>http://dx.doi.org/10.1016/j.nepr.2015.01.007</w:t>
        </w:r>
      </w:hyperlink>
      <w:r w:rsidR="00EF6288">
        <w:rPr>
          <w:rFonts w:asciiTheme="minorHAnsi" w:hAnsiTheme="minorHAnsi" w:cstheme="minorHAnsi"/>
        </w:rPr>
        <w:t>.</w:t>
      </w:r>
    </w:p>
    <w:p w14:paraId="5737AACD" w14:textId="2C285288" w:rsidR="00122F11" w:rsidRPr="00586820" w:rsidRDefault="00122F11" w:rsidP="008627F5">
      <w:pPr>
        <w:spacing w:after="0" w:line="240" w:lineRule="auto"/>
        <w:ind w:left="567" w:right="714" w:hanging="567"/>
        <w:rPr>
          <w:rFonts w:asciiTheme="minorHAnsi" w:hAnsiTheme="minorHAnsi" w:cstheme="minorHAnsi"/>
        </w:rPr>
      </w:pPr>
      <w:r w:rsidRPr="00586820">
        <w:rPr>
          <w:rFonts w:asciiTheme="minorHAnsi" w:hAnsiTheme="minorHAnsi" w:cstheme="minorHAnsi"/>
        </w:rPr>
        <w:t>Nicholl, H. and Higgins, A. (2004) Reflection in pre-registration nursing curricula</w:t>
      </w:r>
      <w:r w:rsidR="00EF6288">
        <w:rPr>
          <w:rFonts w:asciiTheme="minorHAnsi" w:hAnsiTheme="minorHAnsi" w:cstheme="minorHAnsi"/>
        </w:rPr>
        <w:t>.</w:t>
      </w:r>
      <w:r w:rsidRPr="00586820">
        <w:rPr>
          <w:rFonts w:asciiTheme="minorHAnsi" w:hAnsiTheme="minorHAnsi" w:cstheme="minorHAnsi"/>
        </w:rPr>
        <w:t xml:space="preserve"> </w:t>
      </w:r>
      <w:r w:rsidRPr="00586820">
        <w:rPr>
          <w:rFonts w:asciiTheme="minorHAnsi" w:hAnsiTheme="minorHAnsi" w:cstheme="minorHAnsi"/>
          <w:i/>
        </w:rPr>
        <w:t>Journal of Advanced Nursing</w:t>
      </w:r>
      <w:r w:rsidR="00EF6288">
        <w:rPr>
          <w:rFonts w:asciiTheme="minorHAnsi" w:hAnsiTheme="minorHAnsi" w:cstheme="minorHAnsi"/>
          <w:i/>
        </w:rPr>
        <w:t xml:space="preserve">. </w:t>
      </w:r>
      <w:r w:rsidR="00EF6288">
        <w:rPr>
          <w:rFonts w:asciiTheme="minorHAnsi" w:hAnsiTheme="minorHAnsi" w:cstheme="minorHAnsi"/>
        </w:rPr>
        <w:t>Vol.</w:t>
      </w:r>
      <w:r w:rsidRPr="00586820">
        <w:rPr>
          <w:rFonts w:asciiTheme="minorHAnsi" w:hAnsiTheme="minorHAnsi" w:cstheme="minorHAnsi"/>
          <w:i/>
        </w:rPr>
        <w:t xml:space="preserve"> </w:t>
      </w:r>
      <w:r w:rsidR="00541E29" w:rsidRPr="00586820">
        <w:rPr>
          <w:rFonts w:asciiTheme="minorHAnsi" w:hAnsiTheme="minorHAnsi" w:cstheme="minorHAnsi"/>
        </w:rPr>
        <w:t>46</w:t>
      </w:r>
      <w:r w:rsidR="00EF6288">
        <w:rPr>
          <w:rFonts w:asciiTheme="minorHAnsi" w:hAnsiTheme="minorHAnsi" w:cstheme="minorHAnsi"/>
        </w:rPr>
        <w:t>. No. 6. pp</w:t>
      </w:r>
      <w:r w:rsidR="00541E29" w:rsidRPr="00586820">
        <w:rPr>
          <w:rFonts w:asciiTheme="minorHAnsi" w:hAnsiTheme="minorHAnsi" w:cstheme="minorHAnsi"/>
        </w:rPr>
        <w:t xml:space="preserve"> </w:t>
      </w:r>
      <w:r w:rsidRPr="00586820">
        <w:rPr>
          <w:rFonts w:asciiTheme="minorHAnsi" w:hAnsiTheme="minorHAnsi" w:cstheme="minorHAnsi"/>
        </w:rPr>
        <w:t>578-585.</w:t>
      </w:r>
      <w:r w:rsidR="00EF6288" w:rsidRPr="00EF6288">
        <w:rPr>
          <w:rFonts w:cs="Arial"/>
          <w:b/>
          <w:bCs/>
          <w:color w:val="333333"/>
          <w:sz w:val="34"/>
          <w:szCs w:val="34"/>
          <w:bdr w:val="none" w:sz="0" w:space="0" w:color="auto" w:frame="1"/>
          <w:shd w:val="clear" w:color="auto" w:fill="FFFFFF"/>
        </w:rPr>
        <w:t xml:space="preserve"> </w:t>
      </w:r>
      <w:r w:rsidR="00EF6288" w:rsidRPr="00EF6288">
        <w:rPr>
          <w:rFonts w:asciiTheme="minorHAnsi" w:hAnsiTheme="minorHAnsi" w:cstheme="minorHAnsi"/>
          <w:bCs/>
        </w:rPr>
        <w:t>DOI: </w:t>
      </w:r>
      <w:r w:rsidR="00EF6288" w:rsidRPr="00EF6288">
        <w:rPr>
          <w:rFonts w:asciiTheme="minorHAnsi" w:hAnsiTheme="minorHAnsi" w:cstheme="minorHAnsi"/>
        </w:rPr>
        <w:t>10.1111/j.1365-2648.2004.03048.x</w:t>
      </w:r>
      <w:r w:rsidR="00EF6288">
        <w:rPr>
          <w:rFonts w:asciiTheme="minorHAnsi" w:hAnsiTheme="minorHAnsi" w:cstheme="minorHAnsi"/>
        </w:rPr>
        <w:t>.</w:t>
      </w:r>
    </w:p>
    <w:p w14:paraId="333632EE" w14:textId="12711180" w:rsidR="00EE3541" w:rsidRPr="00586820" w:rsidRDefault="00EE3541" w:rsidP="008627F5">
      <w:pPr>
        <w:spacing w:after="0" w:line="240" w:lineRule="auto"/>
        <w:ind w:left="567" w:right="714" w:hanging="567"/>
        <w:rPr>
          <w:rFonts w:asciiTheme="minorHAnsi" w:hAnsiTheme="minorHAnsi" w:cstheme="minorHAnsi"/>
        </w:rPr>
      </w:pPr>
      <w:r w:rsidRPr="00586820">
        <w:rPr>
          <w:rFonts w:asciiTheme="minorHAnsi" w:hAnsiTheme="minorHAnsi" w:cstheme="minorHAnsi"/>
        </w:rPr>
        <w:t xml:space="preserve">Nursing and Midwifery Council (2010) </w:t>
      </w:r>
      <w:r w:rsidRPr="00586820">
        <w:rPr>
          <w:rFonts w:asciiTheme="minorHAnsi" w:hAnsiTheme="minorHAnsi" w:cstheme="minorHAnsi"/>
          <w:i/>
        </w:rPr>
        <w:t xml:space="preserve">Standards for Pre-registration </w:t>
      </w:r>
      <w:r w:rsidR="00EF6288" w:rsidRPr="00586820">
        <w:rPr>
          <w:rFonts w:asciiTheme="minorHAnsi" w:hAnsiTheme="minorHAnsi" w:cstheme="minorHAnsi"/>
          <w:i/>
        </w:rPr>
        <w:t>Nurse Educatio</w:t>
      </w:r>
      <w:r w:rsidRPr="00586820">
        <w:rPr>
          <w:rFonts w:asciiTheme="minorHAnsi" w:hAnsiTheme="minorHAnsi" w:cstheme="minorHAnsi"/>
          <w:i/>
        </w:rPr>
        <w:t>n</w:t>
      </w:r>
      <w:r w:rsidR="00EF6288">
        <w:rPr>
          <w:rFonts w:asciiTheme="minorHAnsi" w:hAnsiTheme="minorHAnsi" w:cstheme="minorHAnsi"/>
        </w:rPr>
        <w:t xml:space="preserve">. </w:t>
      </w:r>
      <w:r w:rsidRPr="00586820">
        <w:rPr>
          <w:rFonts w:asciiTheme="minorHAnsi" w:hAnsiTheme="minorHAnsi" w:cstheme="minorHAnsi"/>
        </w:rPr>
        <w:t>London: Nursing and Midwifery Council</w:t>
      </w:r>
      <w:r w:rsidR="00EF6288">
        <w:rPr>
          <w:rFonts w:asciiTheme="minorHAnsi" w:hAnsiTheme="minorHAnsi" w:cstheme="minorHAnsi"/>
        </w:rPr>
        <w:t>.</w:t>
      </w:r>
    </w:p>
    <w:p w14:paraId="5B1FCF1D" w14:textId="6D35049B" w:rsidR="00ED6A73" w:rsidRPr="00586820" w:rsidRDefault="00ED6A73" w:rsidP="008627F5">
      <w:pPr>
        <w:autoSpaceDE w:val="0"/>
        <w:autoSpaceDN w:val="0"/>
        <w:adjustRightInd w:val="0"/>
        <w:spacing w:after="0" w:line="240" w:lineRule="auto"/>
        <w:ind w:left="567" w:hanging="567"/>
        <w:rPr>
          <w:rFonts w:asciiTheme="minorHAnsi" w:hAnsiTheme="minorHAnsi" w:cstheme="minorHAnsi"/>
          <w:bCs/>
        </w:rPr>
      </w:pPr>
      <w:r w:rsidRPr="00586820">
        <w:rPr>
          <w:rFonts w:asciiTheme="minorHAnsi" w:hAnsiTheme="minorHAnsi" w:cstheme="minorHAnsi"/>
          <w:bCs/>
        </w:rPr>
        <w:t xml:space="preserve">Parahoo, K. (2006) </w:t>
      </w:r>
      <w:r w:rsidRPr="00EF6288">
        <w:rPr>
          <w:rFonts w:asciiTheme="minorHAnsi" w:hAnsiTheme="minorHAnsi" w:cstheme="minorHAnsi"/>
          <w:bCs/>
          <w:i/>
        </w:rPr>
        <w:t xml:space="preserve">Nursing </w:t>
      </w:r>
      <w:r w:rsidR="00EF6288" w:rsidRPr="00EF6288">
        <w:rPr>
          <w:rFonts w:asciiTheme="minorHAnsi" w:hAnsiTheme="minorHAnsi" w:cstheme="minorHAnsi"/>
          <w:bCs/>
          <w:i/>
        </w:rPr>
        <w:t>Research: Principles, Process</w:t>
      </w:r>
      <w:r w:rsidRPr="00586820">
        <w:rPr>
          <w:rFonts w:asciiTheme="minorHAnsi" w:hAnsiTheme="minorHAnsi" w:cstheme="minorHAnsi"/>
          <w:bCs/>
          <w:i/>
        </w:rPr>
        <w:t xml:space="preserve"> and </w:t>
      </w:r>
      <w:r w:rsidR="00EF6288">
        <w:rPr>
          <w:rFonts w:asciiTheme="minorHAnsi" w:hAnsiTheme="minorHAnsi" w:cstheme="minorHAnsi"/>
          <w:bCs/>
          <w:i/>
        </w:rPr>
        <w:t>I</w:t>
      </w:r>
      <w:r w:rsidRPr="00586820">
        <w:rPr>
          <w:rFonts w:asciiTheme="minorHAnsi" w:hAnsiTheme="minorHAnsi" w:cstheme="minorHAnsi"/>
          <w:bCs/>
          <w:i/>
        </w:rPr>
        <w:t>ssues</w:t>
      </w:r>
      <w:r w:rsidR="00EF6288">
        <w:rPr>
          <w:rFonts w:asciiTheme="minorHAnsi" w:hAnsiTheme="minorHAnsi" w:cstheme="minorHAnsi"/>
          <w:bCs/>
        </w:rPr>
        <w:t xml:space="preserve">. </w:t>
      </w:r>
      <w:r w:rsidRPr="00586820">
        <w:rPr>
          <w:rFonts w:asciiTheme="minorHAnsi" w:hAnsiTheme="minorHAnsi" w:cstheme="minorHAnsi"/>
          <w:bCs/>
        </w:rPr>
        <w:t>Basingstoke: Palgrave McMillan</w:t>
      </w:r>
      <w:r w:rsidR="00EF6288">
        <w:rPr>
          <w:rFonts w:asciiTheme="minorHAnsi" w:hAnsiTheme="minorHAnsi" w:cstheme="minorHAnsi"/>
          <w:bCs/>
        </w:rPr>
        <w:t>.</w:t>
      </w:r>
    </w:p>
    <w:p w14:paraId="767626D6" w14:textId="13E29B39" w:rsidR="00122F11" w:rsidRPr="00586820" w:rsidRDefault="00122F11" w:rsidP="008627F5">
      <w:pPr>
        <w:spacing w:after="0" w:line="240" w:lineRule="auto"/>
        <w:ind w:left="567" w:hanging="567"/>
        <w:rPr>
          <w:rFonts w:asciiTheme="minorHAnsi" w:hAnsiTheme="minorHAnsi" w:cstheme="minorHAnsi"/>
        </w:rPr>
      </w:pPr>
      <w:r w:rsidRPr="00586820">
        <w:rPr>
          <w:rFonts w:asciiTheme="minorHAnsi" w:hAnsiTheme="minorHAnsi" w:cstheme="minorHAnsi"/>
        </w:rPr>
        <w:t>Palmer, A., Burns, S. and Bulman, C. (1994)</w:t>
      </w:r>
      <w:r w:rsidRPr="00586820">
        <w:rPr>
          <w:rFonts w:asciiTheme="minorHAnsi" w:hAnsiTheme="minorHAnsi" w:cstheme="minorHAnsi"/>
          <w:i/>
        </w:rPr>
        <w:t xml:space="preserve"> Reflective </w:t>
      </w:r>
      <w:r w:rsidR="00EF6288">
        <w:rPr>
          <w:rFonts w:asciiTheme="minorHAnsi" w:hAnsiTheme="minorHAnsi" w:cstheme="minorHAnsi"/>
          <w:i/>
        </w:rPr>
        <w:t>P</w:t>
      </w:r>
      <w:r w:rsidRPr="00586820">
        <w:rPr>
          <w:rFonts w:asciiTheme="minorHAnsi" w:hAnsiTheme="minorHAnsi" w:cstheme="minorHAnsi"/>
          <w:i/>
        </w:rPr>
        <w:t xml:space="preserve">ractice in </w:t>
      </w:r>
      <w:r w:rsidR="00EF6288">
        <w:rPr>
          <w:rFonts w:asciiTheme="minorHAnsi" w:hAnsiTheme="minorHAnsi" w:cstheme="minorHAnsi"/>
          <w:i/>
        </w:rPr>
        <w:t>N</w:t>
      </w:r>
      <w:r w:rsidRPr="00586820">
        <w:rPr>
          <w:rFonts w:asciiTheme="minorHAnsi" w:hAnsiTheme="minorHAnsi" w:cstheme="minorHAnsi"/>
          <w:i/>
        </w:rPr>
        <w:t xml:space="preserve">ursing: </w:t>
      </w:r>
      <w:r w:rsidR="00EF6288">
        <w:rPr>
          <w:rFonts w:asciiTheme="minorHAnsi" w:hAnsiTheme="minorHAnsi" w:cstheme="minorHAnsi"/>
          <w:i/>
        </w:rPr>
        <w:t>T</w:t>
      </w:r>
      <w:r w:rsidRPr="00586820">
        <w:rPr>
          <w:rFonts w:asciiTheme="minorHAnsi" w:hAnsiTheme="minorHAnsi" w:cstheme="minorHAnsi"/>
          <w:i/>
        </w:rPr>
        <w:t xml:space="preserve">he </w:t>
      </w:r>
      <w:r w:rsidR="00EF6288">
        <w:rPr>
          <w:rFonts w:asciiTheme="minorHAnsi" w:hAnsiTheme="minorHAnsi" w:cstheme="minorHAnsi"/>
          <w:i/>
        </w:rPr>
        <w:t>G</w:t>
      </w:r>
      <w:r w:rsidRPr="00586820">
        <w:rPr>
          <w:rFonts w:asciiTheme="minorHAnsi" w:hAnsiTheme="minorHAnsi" w:cstheme="minorHAnsi"/>
          <w:i/>
        </w:rPr>
        <w:t xml:space="preserve">rowth of the </w:t>
      </w:r>
      <w:r w:rsidR="00EF6288" w:rsidRPr="00586820">
        <w:rPr>
          <w:rFonts w:asciiTheme="minorHAnsi" w:hAnsiTheme="minorHAnsi" w:cstheme="minorHAnsi"/>
          <w:i/>
        </w:rPr>
        <w:t>Professional Practitione</w:t>
      </w:r>
      <w:r w:rsidRPr="00586820">
        <w:rPr>
          <w:rFonts w:asciiTheme="minorHAnsi" w:hAnsiTheme="minorHAnsi" w:cstheme="minorHAnsi"/>
          <w:i/>
        </w:rPr>
        <w:t>r</w:t>
      </w:r>
      <w:r w:rsidR="00EF6288">
        <w:rPr>
          <w:rFonts w:asciiTheme="minorHAnsi" w:hAnsiTheme="minorHAnsi" w:cstheme="minorHAnsi"/>
          <w:i/>
        </w:rPr>
        <w:t>.</w:t>
      </w:r>
      <w:r w:rsidRPr="00586820">
        <w:rPr>
          <w:rFonts w:asciiTheme="minorHAnsi" w:hAnsiTheme="minorHAnsi" w:cstheme="minorHAnsi"/>
        </w:rPr>
        <w:t xml:space="preserve"> London: Blackwell Scientific Publications</w:t>
      </w:r>
      <w:r w:rsidR="00EF6288">
        <w:rPr>
          <w:rFonts w:asciiTheme="minorHAnsi" w:hAnsiTheme="minorHAnsi" w:cstheme="minorHAnsi"/>
        </w:rPr>
        <w:t>.</w:t>
      </w:r>
    </w:p>
    <w:p w14:paraId="3FD8F449" w14:textId="478DC11D" w:rsidR="00EF6288" w:rsidRDefault="00DC5FAA" w:rsidP="008627F5">
      <w:pPr>
        <w:spacing w:after="0" w:line="240" w:lineRule="auto"/>
        <w:ind w:left="567" w:hanging="567"/>
        <w:rPr>
          <w:rFonts w:asciiTheme="minorHAnsi" w:hAnsiTheme="minorHAnsi" w:cstheme="minorHAnsi"/>
        </w:rPr>
      </w:pPr>
      <w:r w:rsidRPr="00586820">
        <w:rPr>
          <w:rFonts w:asciiTheme="minorHAnsi" w:hAnsiTheme="minorHAnsi" w:cstheme="minorHAnsi"/>
        </w:rPr>
        <w:t xml:space="preserve">Piaget, J. (1962) Commentary on Vygotsky’s criticism of </w:t>
      </w:r>
      <w:r w:rsidR="00EF6288" w:rsidRPr="00EF6288">
        <w:rPr>
          <w:rFonts w:asciiTheme="minorHAnsi" w:hAnsiTheme="minorHAnsi" w:cstheme="minorHAnsi"/>
          <w:i/>
        </w:rPr>
        <w:t>T</w:t>
      </w:r>
      <w:r w:rsidRPr="00EF6288">
        <w:rPr>
          <w:rFonts w:asciiTheme="minorHAnsi" w:hAnsiTheme="minorHAnsi" w:cstheme="minorHAnsi"/>
          <w:i/>
        </w:rPr>
        <w:t>he language and thought of the child, and judgement and reasoning in the child</w:t>
      </w:r>
      <w:r w:rsidR="00EF6288">
        <w:rPr>
          <w:rFonts w:asciiTheme="minorHAnsi" w:hAnsiTheme="minorHAnsi" w:cstheme="minorHAnsi"/>
        </w:rPr>
        <w:t xml:space="preserve">. </w:t>
      </w:r>
      <w:r w:rsidRPr="00586820">
        <w:rPr>
          <w:rFonts w:asciiTheme="minorHAnsi" w:hAnsiTheme="minorHAnsi" w:cstheme="minorHAnsi"/>
          <w:i/>
        </w:rPr>
        <w:t>New Ideas in Psychology</w:t>
      </w:r>
      <w:r w:rsidR="00EF6288">
        <w:rPr>
          <w:rFonts w:asciiTheme="minorHAnsi" w:hAnsiTheme="minorHAnsi" w:cstheme="minorHAnsi"/>
        </w:rPr>
        <w:t>.</w:t>
      </w:r>
      <w:r w:rsidRPr="00586820">
        <w:rPr>
          <w:rFonts w:asciiTheme="minorHAnsi" w:hAnsiTheme="minorHAnsi" w:cstheme="minorHAnsi"/>
        </w:rPr>
        <w:t xml:space="preserve"> </w:t>
      </w:r>
      <w:r w:rsidR="00EF6288">
        <w:rPr>
          <w:rFonts w:asciiTheme="minorHAnsi" w:hAnsiTheme="minorHAnsi" w:cstheme="minorHAnsi"/>
        </w:rPr>
        <w:t xml:space="preserve">Vol. 18. Nos. 2-3. pp </w:t>
      </w:r>
      <w:r w:rsidRPr="00586820">
        <w:rPr>
          <w:rFonts w:asciiTheme="minorHAnsi" w:hAnsiTheme="minorHAnsi" w:cstheme="minorHAnsi"/>
        </w:rPr>
        <w:t>241-259</w:t>
      </w:r>
      <w:r w:rsidR="00EF6288">
        <w:rPr>
          <w:rFonts w:asciiTheme="minorHAnsi" w:hAnsiTheme="minorHAnsi" w:cstheme="minorHAnsi"/>
        </w:rPr>
        <w:t xml:space="preserve">. </w:t>
      </w:r>
      <w:hyperlink r:id="rId18" w:tgtFrame="doilink" w:history="1">
        <w:r w:rsidR="00EF6288" w:rsidRPr="00EF6288">
          <w:rPr>
            <w:rStyle w:val="Hyperlink"/>
            <w:rFonts w:asciiTheme="minorHAnsi" w:hAnsiTheme="minorHAnsi" w:cstheme="minorHAnsi"/>
          </w:rPr>
          <w:t>http://dx.doi.org/10.1016/S0732-118X(00)00012-X</w:t>
        </w:r>
      </w:hyperlink>
      <w:r w:rsidR="00EF6288">
        <w:rPr>
          <w:rFonts w:asciiTheme="minorHAnsi" w:hAnsiTheme="minorHAnsi" w:cstheme="minorHAnsi"/>
        </w:rPr>
        <w:t>.</w:t>
      </w:r>
    </w:p>
    <w:p w14:paraId="0E191BB6" w14:textId="34B74D5B" w:rsidR="00122F11" w:rsidRPr="00586820" w:rsidRDefault="00122F11" w:rsidP="00EF6288">
      <w:pPr>
        <w:spacing w:after="0" w:line="240" w:lineRule="auto"/>
        <w:ind w:left="567" w:hanging="567"/>
        <w:rPr>
          <w:rFonts w:asciiTheme="minorHAnsi" w:hAnsiTheme="minorHAnsi" w:cstheme="minorHAnsi"/>
        </w:rPr>
      </w:pPr>
      <w:r w:rsidRPr="00586820">
        <w:rPr>
          <w:rFonts w:asciiTheme="minorHAnsi" w:hAnsiTheme="minorHAnsi" w:cstheme="minorHAnsi"/>
        </w:rPr>
        <w:t xml:space="preserve">Rolfe, G. (2001) Reflective practice: where now? </w:t>
      </w:r>
      <w:r w:rsidRPr="00586820">
        <w:rPr>
          <w:rFonts w:asciiTheme="minorHAnsi" w:hAnsiTheme="minorHAnsi" w:cstheme="minorHAnsi"/>
          <w:i/>
        </w:rPr>
        <w:t>Nurse Education in Practice</w:t>
      </w:r>
      <w:r w:rsidR="00EF6288">
        <w:rPr>
          <w:rFonts w:asciiTheme="minorHAnsi" w:hAnsiTheme="minorHAnsi" w:cstheme="minorHAnsi"/>
          <w:i/>
        </w:rPr>
        <w:t xml:space="preserve">. </w:t>
      </w:r>
      <w:r w:rsidR="00EF6288">
        <w:rPr>
          <w:rFonts w:asciiTheme="minorHAnsi" w:hAnsiTheme="minorHAnsi" w:cstheme="minorHAnsi"/>
        </w:rPr>
        <w:t>Vol.</w:t>
      </w:r>
      <w:r w:rsidR="00541E29" w:rsidRPr="00586820">
        <w:rPr>
          <w:rFonts w:asciiTheme="minorHAnsi" w:hAnsiTheme="minorHAnsi" w:cstheme="minorHAnsi"/>
        </w:rPr>
        <w:t xml:space="preserve"> 2</w:t>
      </w:r>
      <w:r w:rsidR="00EF6288">
        <w:rPr>
          <w:rFonts w:asciiTheme="minorHAnsi" w:hAnsiTheme="minorHAnsi" w:cstheme="minorHAnsi"/>
        </w:rPr>
        <w:t>. No. 1. pp</w:t>
      </w:r>
      <w:r w:rsidR="00541E29" w:rsidRPr="00586820">
        <w:rPr>
          <w:rFonts w:asciiTheme="minorHAnsi" w:hAnsiTheme="minorHAnsi" w:cstheme="minorHAnsi"/>
        </w:rPr>
        <w:t xml:space="preserve"> </w:t>
      </w:r>
      <w:r w:rsidRPr="00586820">
        <w:rPr>
          <w:rFonts w:asciiTheme="minorHAnsi" w:hAnsiTheme="minorHAnsi" w:cstheme="minorHAnsi"/>
        </w:rPr>
        <w:t>21-29</w:t>
      </w:r>
      <w:r w:rsidR="00EF6288">
        <w:rPr>
          <w:rFonts w:asciiTheme="minorHAnsi" w:hAnsiTheme="minorHAnsi" w:cstheme="minorHAnsi"/>
        </w:rPr>
        <w:t>.</w:t>
      </w:r>
      <w:r w:rsidR="00EF6288" w:rsidRPr="00EF6288">
        <w:rPr>
          <w:rFonts w:ascii="Helvetica" w:eastAsia="Times New Roman" w:hAnsi="Helvetica"/>
          <w:color w:val="333333"/>
          <w:sz w:val="18"/>
          <w:szCs w:val="18"/>
          <w:lang w:eastAsia="en-GB"/>
        </w:rPr>
        <w:t xml:space="preserve"> </w:t>
      </w:r>
      <w:r w:rsidR="00EF6288" w:rsidRPr="00EF6288">
        <w:rPr>
          <w:rFonts w:asciiTheme="minorHAnsi" w:hAnsiTheme="minorHAnsi" w:cstheme="minorHAnsi"/>
        </w:rPr>
        <w:t> </w:t>
      </w:r>
      <w:hyperlink r:id="rId19" w:history="1">
        <w:r w:rsidR="00EF6288" w:rsidRPr="00EF6288">
          <w:rPr>
            <w:rStyle w:val="Hyperlink"/>
            <w:rFonts w:asciiTheme="minorHAnsi" w:hAnsiTheme="minorHAnsi" w:cstheme="minorHAnsi"/>
          </w:rPr>
          <w:t>http://dx.doi.org/10.1054/nepr.2002.0047</w:t>
        </w:r>
      </w:hyperlink>
      <w:r w:rsidR="00EF6288">
        <w:rPr>
          <w:rFonts w:asciiTheme="minorHAnsi" w:hAnsiTheme="minorHAnsi" w:cstheme="minorHAnsi"/>
        </w:rPr>
        <w:t>.</w:t>
      </w:r>
    </w:p>
    <w:p w14:paraId="2592346C" w14:textId="17AE29BE" w:rsidR="00122F11" w:rsidRPr="00586820" w:rsidRDefault="00122F11" w:rsidP="008627F5">
      <w:pPr>
        <w:spacing w:after="0" w:line="240" w:lineRule="auto"/>
        <w:ind w:left="567" w:hanging="567"/>
        <w:rPr>
          <w:rFonts w:asciiTheme="minorHAnsi" w:hAnsiTheme="minorHAnsi" w:cstheme="minorHAnsi"/>
        </w:rPr>
      </w:pPr>
      <w:r w:rsidRPr="00586820">
        <w:rPr>
          <w:rFonts w:asciiTheme="minorHAnsi" w:hAnsiTheme="minorHAnsi" w:cstheme="minorHAnsi"/>
        </w:rPr>
        <w:t>Rolfe, G.</w:t>
      </w:r>
      <w:r w:rsidR="00EF6288">
        <w:rPr>
          <w:rFonts w:asciiTheme="minorHAnsi" w:hAnsiTheme="minorHAnsi" w:cstheme="minorHAnsi"/>
        </w:rPr>
        <w:t xml:space="preserve"> and</w:t>
      </w:r>
      <w:r w:rsidRPr="00586820">
        <w:rPr>
          <w:rFonts w:asciiTheme="minorHAnsi" w:hAnsiTheme="minorHAnsi" w:cstheme="minorHAnsi"/>
        </w:rPr>
        <w:t xml:space="preserve"> Gardner, L. (2006) ‘Do not ask who I am....’: confession, emancipation and (self)-management through reflection</w:t>
      </w:r>
      <w:r w:rsidR="00EF6288">
        <w:rPr>
          <w:rFonts w:asciiTheme="minorHAnsi" w:hAnsiTheme="minorHAnsi" w:cstheme="minorHAnsi"/>
        </w:rPr>
        <w:t>.</w:t>
      </w:r>
      <w:r w:rsidRPr="00586820">
        <w:rPr>
          <w:rFonts w:asciiTheme="minorHAnsi" w:hAnsiTheme="minorHAnsi" w:cstheme="minorHAnsi"/>
        </w:rPr>
        <w:t xml:space="preserve"> </w:t>
      </w:r>
      <w:r w:rsidRPr="00586820">
        <w:rPr>
          <w:rFonts w:asciiTheme="minorHAnsi" w:hAnsiTheme="minorHAnsi" w:cstheme="minorHAnsi"/>
          <w:i/>
        </w:rPr>
        <w:t>Journal of Nursing Management</w:t>
      </w:r>
      <w:r w:rsidR="00EF6288">
        <w:rPr>
          <w:rFonts w:asciiTheme="minorHAnsi" w:hAnsiTheme="minorHAnsi" w:cstheme="minorHAnsi"/>
        </w:rPr>
        <w:t>. Vol.</w:t>
      </w:r>
      <w:r w:rsidRPr="00586820">
        <w:rPr>
          <w:rFonts w:asciiTheme="minorHAnsi" w:hAnsiTheme="minorHAnsi" w:cstheme="minorHAnsi"/>
        </w:rPr>
        <w:t xml:space="preserve"> 14</w:t>
      </w:r>
      <w:r w:rsidR="00EF6288">
        <w:rPr>
          <w:rFonts w:asciiTheme="minorHAnsi" w:hAnsiTheme="minorHAnsi" w:cstheme="minorHAnsi"/>
        </w:rPr>
        <w:t>.</w:t>
      </w:r>
      <w:r w:rsidR="00B77168">
        <w:rPr>
          <w:rFonts w:asciiTheme="minorHAnsi" w:hAnsiTheme="minorHAnsi" w:cstheme="minorHAnsi"/>
        </w:rPr>
        <w:t xml:space="preserve"> No. 8.</w:t>
      </w:r>
      <w:r w:rsidR="00EF6288">
        <w:rPr>
          <w:rFonts w:asciiTheme="minorHAnsi" w:hAnsiTheme="minorHAnsi" w:cstheme="minorHAnsi"/>
        </w:rPr>
        <w:t xml:space="preserve"> pp</w:t>
      </w:r>
      <w:r w:rsidRPr="00586820">
        <w:rPr>
          <w:rFonts w:asciiTheme="minorHAnsi" w:hAnsiTheme="minorHAnsi" w:cstheme="minorHAnsi"/>
        </w:rPr>
        <w:t xml:space="preserve"> 593-600</w:t>
      </w:r>
      <w:r w:rsidR="00EF6288">
        <w:rPr>
          <w:rFonts w:asciiTheme="minorHAnsi" w:hAnsiTheme="minorHAnsi" w:cstheme="minorHAnsi"/>
        </w:rPr>
        <w:t>.</w:t>
      </w:r>
      <w:r w:rsidR="00B77168" w:rsidRPr="00B77168">
        <w:rPr>
          <w:rFonts w:cs="Arial"/>
          <w:b/>
          <w:bCs/>
          <w:color w:val="333333"/>
          <w:sz w:val="34"/>
          <w:szCs w:val="34"/>
          <w:bdr w:val="none" w:sz="0" w:space="0" w:color="auto" w:frame="1"/>
          <w:shd w:val="clear" w:color="auto" w:fill="FFFFFF"/>
        </w:rPr>
        <w:t xml:space="preserve"> </w:t>
      </w:r>
      <w:r w:rsidR="00B77168" w:rsidRPr="00B77168">
        <w:rPr>
          <w:rFonts w:asciiTheme="minorHAnsi" w:hAnsiTheme="minorHAnsi" w:cstheme="minorHAnsi"/>
          <w:bCs/>
        </w:rPr>
        <w:t>DOI:</w:t>
      </w:r>
      <w:r w:rsidR="00B77168" w:rsidRPr="00B77168">
        <w:rPr>
          <w:rFonts w:asciiTheme="minorHAnsi" w:hAnsiTheme="minorHAnsi" w:cstheme="minorHAnsi"/>
          <w:b/>
          <w:bCs/>
        </w:rPr>
        <w:t> </w:t>
      </w:r>
      <w:r w:rsidR="00B77168" w:rsidRPr="00B77168">
        <w:rPr>
          <w:rFonts w:asciiTheme="minorHAnsi" w:hAnsiTheme="minorHAnsi" w:cstheme="minorHAnsi"/>
        </w:rPr>
        <w:t>10.1111/j.1365-2934.2006.00717.x</w:t>
      </w:r>
      <w:r w:rsidR="00B77168">
        <w:rPr>
          <w:rFonts w:asciiTheme="minorHAnsi" w:hAnsiTheme="minorHAnsi" w:cstheme="minorHAnsi"/>
        </w:rPr>
        <w:t>.</w:t>
      </w:r>
    </w:p>
    <w:p w14:paraId="66A48586" w14:textId="77777777" w:rsidR="00B77168" w:rsidRPr="00B77168" w:rsidRDefault="00B77168" w:rsidP="00B77168">
      <w:pPr>
        <w:spacing w:after="0" w:line="240" w:lineRule="auto"/>
        <w:ind w:left="567" w:hanging="567"/>
        <w:rPr>
          <w:rFonts w:asciiTheme="minorHAnsi" w:hAnsiTheme="minorHAnsi" w:cstheme="minorHAnsi"/>
        </w:rPr>
      </w:pPr>
      <w:r w:rsidRPr="00B77168">
        <w:rPr>
          <w:rFonts w:asciiTheme="minorHAnsi" w:hAnsiTheme="minorHAnsi" w:cstheme="minorHAnsi"/>
        </w:rPr>
        <w:t xml:space="preserve">Saltiel, D. (2010) Judgement, narrative and discourse: a critique of reflective practice. Chp 10 </w:t>
      </w:r>
      <w:r w:rsidRPr="00B77168">
        <w:rPr>
          <w:rFonts w:asciiTheme="minorHAnsi" w:hAnsiTheme="minorHAnsi" w:cstheme="minorHAnsi"/>
          <w:i/>
        </w:rPr>
        <w:t>in</w:t>
      </w:r>
      <w:r w:rsidRPr="00B77168">
        <w:rPr>
          <w:rFonts w:asciiTheme="minorHAnsi" w:hAnsiTheme="minorHAnsi" w:cstheme="minorHAnsi"/>
        </w:rPr>
        <w:t xml:space="preserve"> Bradbury, H., Frost, N., Kilminster, S. and Zukas, M. (Eds.) (2010) </w:t>
      </w:r>
      <w:r w:rsidRPr="00B77168">
        <w:rPr>
          <w:rFonts w:asciiTheme="minorHAnsi" w:hAnsiTheme="minorHAnsi" w:cstheme="minorHAnsi"/>
          <w:i/>
        </w:rPr>
        <w:t>Beyond Reflective Practice: New Approaches to Professional Lifelong Learning.</w:t>
      </w:r>
      <w:r w:rsidRPr="00B77168">
        <w:rPr>
          <w:rFonts w:asciiTheme="minorHAnsi" w:hAnsiTheme="minorHAnsi" w:cstheme="minorHAnsi"/>
        </w:rPr>
        <w:t xml:space="preserve"> London: Routledge London: Routledge. pp 130-142.</w:t>
      </w:r>
    </w:p>
    <w:p w14:paraId="365DE2DF" w14:textId="0EB8CF8D" w:rsidR="00122F11" w:rsidRPr="00586820" w:rsidRDefault="00525C41" w:rsidP="008627F5">
      <w:pPr>
        <w:spacing w:after="0" w:line="240" w:lineRule="auto"/>
        <w:ind w:left="567" w:hanging="567"/>
        <w:rPr>
          <w:rFonts w:asciiTheme="minorHAnsi" w:hAnsiTheme="minorHAnsi" w:cstheme="minorHAnsi"/>
        </w:rPr>
      </w:pPr>
      <w:r w:rsidRPr="00525C41">
        <w:rPr>
          <w:rFonts w:asciiTheme="minorHAnsi" w:hAnsiTheme="minorHAnsi" w:cstheme="minorHAnsi"/>
          <w:bCs/>
        </w:rPr>
        <w:t>Schön</w:t>
      </w:r>
      <w:r w:rsidR="00122F11" w:rsidRPr="00586820">
        <w:rPr>
          <w:rFonts w:asciiTheme="minorHAnsi" w:hAnsiTheme="minorHAnsi" w:cstheme="minorHAnsi"/>
        </w:rPr>
        <w:t>, D.</w:t>
      </w:r>
      <w:r w:rsidR="00B77168">
        <w:rPr>
          <w:rFonts w:asciiTheme="minorHAnsi" w:hAnsiTheme="minorHAnsi" w:cstheme="minorHAnsi"/>
        </w:rPr>
        <w:t>A.</w:t>
      </w:r>
      <w:r w:rsidR="00122F11" w:rsidRPr="00586820">
        <w:rPr>
          <w:rFonts w:asciiTheme="minorHAnsi" w:hAnsiTheme="minorHAnsi" w:cstheme="minorHAnsi"/>
        </w:rPr>
        <w:t xml:space="preserve"> (1983) </w:t>
      </w:r>
      <w:r w:rsidR="00122F11" w:rsidRPr="00586820">
        <w:rPr>
          <w:rFonts w:asciiTheme="minorHAnsi" w:hAnsiTheme="minorHAnsi" w:cstheme="minorHAnsi"/>
          <w:i/>
        </w:rPr>
        <w:t xml:space="preserve">The </w:t>
      </w:r>
      <w:r w:rsidR="00B77168" w:rsidRPr="00586820">
        <w:rPr>
          <w:rFonts w:asciiTheme="minorHAnsi" w:hAnsiTheme="minorHAnsi" w:cstheme="minorHAnsi"/>
          <w:i/>
        </w:rPr>
        <w:t>Reflective Practitioner</w:t>
      </w:r>
      <w:r w:rsidR="00B77168" w:rsidRPr="00586820">
        <w:rPr>
          <w:rFonts w:asciiTheme="minorHAnsi" w:hAnsiTheme="minorHAnsi" w:cstheme="minorHAnsi"/>
        </w:rPr>
        <w:t xml:space="preserve">: </w:t>
      </w:r>
      <w:r w:rsidR="00B77168" w:rsidRPr="00586820">
        <w:rPr>
          <w:rFonts w:asciiTheme="minorHAnsi" w:hAnsiTheme="minorHAnsi" w:cstheme="minorHAnsi"/>
          <w:i/>
        </w:rPr>
        <w:t>How Professionals Thin</w:t>
      </w:r>
      <w:r w:rsidR="00122F11" w:rsidRPr="00586820">
        <w:rPr>
          <w:rFonts w:asciiTheme="minorHAnsi" w:hAnsiTheme="minorHAnsi" w:cstheme="minorHAnsi"/>
          <w:i/>
        </w:rPr>
        <w:t xml:space="preserve">k in </w:t>
      </w:r>
      <w:r w:rsidR="00B77168">
        <w:rPr>
          <w:rFonts w:asciiTheme="minorHAnsi" w:hAnsiTheme="minorHAnsi" w:cstheme="minorHAnsi"/>
          <w:i/>
        </w:rPr>
        <w:t>A</w:t>
      </w:r>
      <w:r w:rsidR="00122F11" w:rsidRPr="00586820">
        <w:rPr>
          <w:rFonts w:asciiTheme="minorHAnsi" w:hAnsiTheme="minorHAnsi" w:cstheme="minorHAnsi"/>
          <w:i/>
        </w:rPr>
        <w:t>ction</w:t>
      </w:r>
      <w:r w:rsidR="00B77168">
        <w:rPr>
          <w:rFonts w:asciiTheme="minorHAnsi" w:hAnsiTheme="minorHAnsi" w:cstheme="minorHAnsi"/>
          <w:i/>
        </w:rPr>
        <w:t>.</w:t>
      </w:r>
      <w:r w:rsidR="00122F11" w:rsidRPr="00586820">
        <w:rPr>
          <w:rFonts w:asciiTheme="minorHAnsi" w:hAnsiTheme="minorHAnsi" w:cstheme="minorHAnsi"/>
        </w:rPr>
        <w:t xml:space="preserve"> Guildford: Arena</w:t>
      </w:r>
      <w:r w:rsidR="00B77168">
        <w:rPr>
          <w:rFonts w:asciiTheme="minorHAnsi" w:hAnsiTheme="minorHAnsi" w:cstheme="minorHAnsi"/>
        </w:rPr>
        <w:t>.</w:t>
      </w:r>
    </w:p>
    <w:p w14:paraId="74D8B78E" w14:textId="6F669236" w:rsidR="00122F11" w:rsidRPr="00586820" w:rsidRDefault="00525C41" w:rsidP="008627F5">
      <w:pPr>
        <w:spacing w:after="0" w:line="240" w:lineRule="auto"/>
        <w:ind w:left="567" w:hanging="567"/>
        <w:rPr>
          <w:rFonts w:asciiTheme="minorHAnsi" w:hAnsiTheme="minorHAnsi" w:cstheme="minorHAnsi"/>
        </w:rPr>
      </w:pPr>
      <w:r w:rsidRPr="00525C41">
        <w:rPr>
          <w:rFonts w:asciiTheme="minorHAnsi" w:hAnsiTheme="minorHAnsi" w:cstheme="minorHAnsi"/>
          <w:bCs/>
          <w:highlight w:val="yellow"/>
        </w:rPr>
        <w:t>Schön</w:t>
      </w:r>
      <w:r w:rsidR="00B77168">
        <w:rPr>
          <w:rFonts w:asciiTheme="minorHAnsi" w:hAnsiTheme="minorHAnsi" w:cstheme="minorHAnsi"/>
          <w:highlight w:val="yellow"/>
        </w:rPr>
        <w:t>, D.</w:t>
      </w:r>
      <w:r w:rsidR="00122F11" w:rsidRPr="00525C41">
        <w:rPr>
          <w:rFonts w:asciiTheme="minorHAnsi" w:hAnsiTheme="minorHAnsi" w:cstheme="minorHAnsi"/>
          <w:highlight w:val="yellow"/>
        </w:rPr>
        <w:t xml:space="preserve">A. (1987) </w:t>
      </w:r>
      <w:r w:rsidR="00122F11" w:rsidRPr="00525C41">
        <w:rPr>
          <w:rFonts w:asciiTheme="minorHAnsi" w:hAnsiTheme="minorHAnsi" w:cstheme="minorHAnsi"/>
          <w:i/>
          <w:highlight w:val="yellow"/>
        </w:rPr>
        <w:t xml:space="preserve">Educating the </w:t>
      </w:r>
      <w:r w:rsidR="00B77168" w:rsidRPr="00525C41">
        <w:rPr>
          <w:rFonts w:asciiTheme="minorHAnsi" w:hAnsiTheme="minorHAnsi" w:cstheme="minorHAnsi"/>
          <w:i/>
          <w:highlight w:val="yellow"/>
        </w:rPr>
        <w:t>Reflective Practitione</w:t>
      </w:r>
      <w:r w:rsidR="00B77168">
        <w:rPr>
          <w:rFonts w:asciiTheme="minorHAnsi" w:hAnsiTheme="minorHAnsi" w:cstheme="minorHAnsi"/>
          <w:i/>
          <w:highlight w:val="yellow"/>
        </w:rPr>
        <w:t>r.</w:t>
      </w:r>
      <w:r w:rsidR="00122F11" w:rsidRPr="00525C41">
        <w:rPr>
          <w:rFonts w:asciiTheme="minorHAnsi" w:hAnsiTheme="minorHAnsi" w:cstheme="minorHAnsi"/>
          <w:highlight w:val="yellow"/>
        </w:rPr>
        <w:t xml:space="preserve"> London: Jossey-Bass</w:t>
      </w:r>
      <w:r w:rsidR="00B77168">
        <w:rPr>
          <w:rFonts w:asciiTheme="minorHAnsi" w:hAnsiTheme="minorHAnsi" w:cstheme="minorHAnsi"/>
        </w:rPr>
        <w:t>.</w:t>
      </w:r>
    </w:p>
    <w:p w14:paraId="546E457D" w14:textId="52C2AC25" w:rsidR="00F07800" w:rsidRPr="00586820" w:rsidRDefault="00525C41" w:rsidP="008627F5">
      <w:pPr>
        <w:spacing w:after="0" w:line="240" w:lineRule="auto"/>
        <w:ind w:left="567" w:hanging="567"/>
        <w:rPr>
          <w:rFonts w:asciiTheme="minorHAnsi" w:hAnsiTheme="minorHAnsi" w:cstheme="minorHAnsi"/>
        </w:rPr>
      </w:pPr>
      <w:r w:rsidRPr="00525C41">
        <w:rPr>
          <w:rFonts w:asciiTheme="minorHAnsi" w:hAnsiTheme="minorHAnsi" w:cstheme="minorHAnsi"/>
          <w:bCs/>
        </w:rPr>
        <w:t>Schön</w:t>
      </w:r>
      <w:r w:rsidR="00B77168">
        <w:rPr>
          <w:rFonts w:asciiTheme="minorHAnsi" w:hAnsiTheme="minorHAnsi" w:cstheme="minorHAnsi"/>
        </w:rPr>
        <w:t>, D.</w:t>
      </w:r>
      <w:r w:rsidR="00F07800" w:rsidRPr="00586820">
        <w:rPr>
          <w:rFonts w:asciiTheme="minorHAnsi" w:hAnsiTheme="minorHAnsi" w:cstheme="minorHAnsi"/>
        </w:rPr>
        <w:t xml:space="preserve">A. (1991) </w:t>
      </w:r>
      <w:r w:rsidR="00F07800" w:rsidRPr="00586820">
        <w:rPr>
          <w:rFonts w:asciiTheme="minorHAnsi" w:hAnsiTheme="minorHAnsi" w:cstheme="minorHAnsi"/>
          <w:i/>
        </w:rPr>
        <w:t xml:space="preserve">The </w:t>
      </w:r>
      <w:r w:rsidR="00B77168" w:rsidRPr="00586820">
        <w:rPr>
          <w:rFonts w:asciiTheme="minorHAnsi" w:hAnsiTheme="minorHAnsi" w:cstheme="minorHAnsi"/>
          <w:i/>
        </w:rPr>
        <w:t xml:space="preserve">Reflective Turn: Case Studies </w:t>
      </w:r>
      <w:r w:rsidR="00F07800" w:rsidRPr="00586820">
        <w:rPr>
          <w:rFonts w:asciiTheme="minorHAnsi" w:hAnsiTheme="minorHAnsi" w:cstheme="minorHAnsi"/>
          <w:i/>
        </w:rPr>
        <w:t xml:space="preserve">in and </w:t>
      </w:r>
      <w:r w:rsidR="00B77168" w:rsidRPr="00586820">
        <w:rPr>
          <w:rFonts w:asciiTheme="minorHAnsi" w:hAnsiTheme="minorHAnsi" w:cstheme="minorHAnsi"/>
          <w:i/>
        </w:rPr>
        <w:t>One Educational Practice</w:t>
      </w:r>
      <w:r w:rsidR="00B77168">
        <w:rPr>
          <w:rFonts w:asciiTheme="minorHAnsi" w:hAnsiTheme="minorHAnsi" w:cstheme="minorHAnsi"/>
        </w:rPr>
        <w:t>.</w:t>
      </w:r>
      <w:r w:rsidR="00F07800" w:rsidRPr="00586820">
        <w:rPr>
          <w:rFonts w:asciiTheme="minorHAnsi" w:hAnsiTheme="minorHAnsi" w:cstheme="minorHAnsi"/>
        </w:rPr>
        <w:t xml:space="preserve"> New York: Teachers Press, Columbia University</w:t>
      </w:r>
      <w:r w:rsidR="00B77168">
        <w:rPr>
          <w:rFonts w:asciiTheme="minorHAnsi" w:hAnsiTheme="minorHAnsi" w:cstheme="minorHAnsi"/>
        </w:rPr>
        <w:t>.</w:t>
      </w:r>
    </w:p>
    <w:p w14:paraId="571575AF" w14:textId="05967CF9" w:rsidR="00541E29" w:rsidRPr="00586820" w:rsidRDefault="00541E29" w:rsidP="008627F5">
      <w:pPr>
        <w:spacing w:after="0" w:line="240" w:lineRule="auto"/>
        <w:ind w:left="567" w:hanging="567"/>
        <w:rPr>
          <w:rFonts w:asciiTheme="minorHAnsi" w:hAnsiTheme="minorHAnsi" w:cstheme="minorHAnsi"/>
        </w:rPr>
      </w:pPr>
      <w:r w:rsidRPr="00586820">
        <w:rPr>
          <w:rFonts w:asciiTheme="minorHAnsi" w:hAnsiTheme="minorHAnsi" w:cstheme="minorHAnsi"/>
        </w:rPr>
        <w:t xml:space="preserve">Stobart, G. (2008) </w:t>
      </w:r>
      <w:r w:rsidRPr="00586820">
        <w:rPr>
          <w:rFonts w:asciiTheme="minorHAnsi" w:hAnsiTheme="minorHAnsi" w:cstheme="minorHAnsi"/>
          <w:i/>
        </w:rPr>
        <w:t xml:space="preserve">Testing </w:t>
      </w:r>
      <w:r w:rsidR="00B77168" w:rsidRPr="00586820">
        <w:rPr>
          <w:rFonts w:asciiTheme="minorHAnsi" w:hAnsiTheme="minorHAnsi" w:cstheme="minorHAnsi"/>
          <w:i/>
        </w:rPr>
        <w:t>Times: The Uses</w:t>
      </w:r>
      <w:r w:rsidRPr="00586820">
        <w:rPr>
          <w:rFonts w:asciiTheme="minorHAnsi" w:hAnsiTheme="minorHAnsi" w:cstheme="minorHAnsi"/>
          <w:i/>
        </w:rPr>
        <w:t xml:space="preserve"> and </w:t>
      </w:r>
      <w:r w:rsidR="00B77168">
        <w:rPr>
          <w:rFonts w:asciiTheme="minorHAnsi" w:hAnsiTheme="minorHAnsi" w:cstheme="minorHAnsi"/>
          <w:i/>
        </w:rPr>
        <w:t>A</w:t>
      </w:r>
      <w:r w:rsidRPr="00586820">
        <w:rPr>
          <w:rFonts w:asciiTheme="minorHAnsi" w:hAnsiTheme="minorHAnsi" w:cstheme="minorHAnsi"/>
          <w:i/>
        </w:rPr>
        <w:t xml:space="preserve">buses of </w:t>
      </w:r>
      <w:r w:rsidR="00B77168">
        <w:rPr>
          <w:rFonts w:asciiTheme="minorHAnsi" w:hAnsiTheme="minorHAnsi" w:cstheme="minorHAnsi"/>
          <w:i/>
        </w:rPr>
        <w:t>Assessment.</w:t>
      </w:r>
      <w:r w:rsidRPr="00586820">
        <w:rPr>
          <w:rFonts w:asciiTheme="minorHAnsi" w:hAnsiTheme="minorHAnsi" w:cstheme="minorHAnsi"/>
        </w:rPr>
        <w:t xml:space="preserve"> London: Routledge Taylor </w:t>
      </w:r>
      <w:r w:rsidR="00B77168">
        <w:rPr>
          <w:rFonts w:asciiTheme="minorHAnsi" w:hAnsiTheme="minorHAnsi" w:cstheme="minorHAnsi"/>
        </w:rPr>
        <w:t>and</w:t>
      </w:r>
      <w:r w:rsidRPr="00586820">
        <w:rPr>
          <w:rFonts w:asciiTheme="minorHAnsi" w:hAnsiTheme="minorHAnsi" w:cstheme="minorHAnsi"/>
        </w:rPr>
        <w:t xml:space="preserve"> Francis Group</w:t>
      </w:r>
      <w:r w:rsidR="00B77168">
        <w:rPr>
          <w:rFonts w:asciiTheme="minorHAnsi" w:hAnsiTheme="minorHAnsi" w:cstheme="minorHAnsi"/>
        </w:rPr>
        <w:t>.</w:t>
      </w:r>
    </w:p>
    <w:p w14:paraId="498AFEF6" w14:textId="5A2BFCD4" w:rsidR="00ED6A73" w:rsidRDefault="000025E0" w:rsidP="008627F5">
      <w:pPr>
        <w:spacing w:after="0" w:line="240" w:lineRule="auto"/>
        <w:ind w:left="567" w:hanging="567"/>
        <w:rPr>
          <w:rFonts w:asciiTheme="minorHAnsi" w:hAnsiTheme="minorHAnsi" w:cstheme="minorHAnsi"/>
        </w:rPr>
      </w:pPr>
      <w:r w:rsidRPr="00586820">
        <w:rPr>
          <w:rFonts w:asciiTheme="minorHAnsi" w:hAnsiTheme="minorHAnsi" w:cstheme="minorHAnsi"/>
        </w:rPr>
        <w:t xml:space="preserve">Vygotsky, L. (1978) </w:t>
      </w:r>
      <w:r w:rsidRPr="00586820">
        <w:rPr>
          <w:rFonts w:asciiTheme="minorHAnsi" w:hAnsiTheme="minorHAnsi" w:cstheme="minorHAnsi"/>
          <w:i/>
        </w:rPr>
        <w:t xml:space="preserve">Mind in </w:t>
      </w:r>
      <w:r w:rsidR="00B77168" w:rsidRPr="00586820">
        <w:rPr>
          <w:rFonts w:asciiTheme="minorHAnsi" w:hAnsiTheme="minorHAnsi" w:cstheme="minorHAnsi"/>
          <w:i/>
        </w:rPr>
        <w:t>Society: The Development</w:t>
      </w:r>
      <w:r w:rsidRPr="00586820">
        <w:rPr>
          <w:rFonts w:asciiTheme="minorHAnsi" w:hAnsiTheme="minorHAnsi" w:cstheme="minorHAnsi"/>
          <w:i/>
        </w:rPr>
        <w:t xml:space="preserve"> of </w:t>
      </w:r>
      <w:r w:rsidR="00B77168" w:rsidRPr="00586820">
        <w:rPr>
          <w:rFonts w:asciiTheme="minorHAnsi" w:hAnsiTheme="minorHAnsi" w:cstheme="minorHAnsi"/>
          <w:i/>
        </w:rPr>
        <w:t>Higher Psychological Process</w:t>
      </w:r>
      <w:r w:rsidR="00B77168">
        <w:rPr>
          <w:rFonts w:asciiTheme="minorHAnsi" w:hAnsiTheme="minorHAnsi" w:cstheme="minorHAnsi"/>
          <w:i/>
        </w:rPr>
        <w:t>.</w:t>
      </w:r>
      <w:r w:rsidRPr="00586820">
        <w:rPr>
          <w:rFonts w:asciiTheme="minorHAnsi" w:hAnsiTheme="minorHAnsi" w:cstheme="minorHAnsi"/>
        </w:rPr>
        <w:t xml:space="preserve"> Cambridge Mass: Harvard University Press</w:t>
      </w:r>
      <w:r w:rsidR="00B77168">
        <w:rPr>
          <w:rFonts w:asciiTheme="minorHAnsi" w:hAnsiTheme="minorHAnsi" w:cstheme="minorHAnsi"/>
        </w:rPr>
        <w:t>.</w:t>
      </w:r>
    </w:p>
    <w:p w14:paraId="08AFC52D" w14:textId="77777777" w:rsidR="00B77168" w:rsidRPr="000108A2" w:rsidRDefault="00B77168" w:rsidP="000108A2">
      <w:pPr>
        <w:spacing w:after="0" w:line="240" w:lineRule="auto"/>
        <w:ind w:left="567" w:hanging="567"/>
        <w:rPr>
          <w:rFonts w:asciiTheme="minorHAnsi" w:hAnsiTheme="minorHAnsi" w:cstheme="minorHAnsi"/>
        </w:rPr>
      </w:pPr>
    </w:p>
    <w:p w14:paraId="648F34AB" w14:textId="55B47C74" w:rsidR="00B77168" w:rsidRPr="000108A2" w:rsidRDefault="000108A2" w:rsidP="000108A2">
      <w:pPr>
        <w:widowControl w:val="0"/>
        <w:spacing w:after="0" w:line="240" w:lineRule="auto"/>
        <w:rPr>
          <w:rFonts w:asciiTheme="minorHAnsi" w:hAnsiTheme="minorHAnsi" w:cstheme="minorHAnsi"/>
        </w:rPr>
      </w:pPr>
      <w:r w:rsidRPr="000108A2">
        <w:rPr>
          <w:rFonts w:ascii="Calibri" w:hAnsi="Calibri"/>
          <w:b/>
        </w:rPr>
        <w:t>Sharon L. Edward</w:t>
      </w:r>
      <w:r w:rsidRPr="000108A2">
        <w:rPr>
          <w:rFonts w:ascii="Calibri" w:hAnsi="Calibri"/>
        </w:rPr>
        <w:t>s (</w:t>
      </w:r>
      <w:r w:rsidRPr="000108A2">
        <w:rPr>
          <w:rFonts w:ascii="Calibri" w:eastAsia="Times New Roman" w:hAnsi="Calibri"/>
          <w:bCs/>
          <w:kern w:val="32"/>
        </w:rPr>
        <w:t>EdD, MSc, PGCEA, DipN</w:t>
      </w:r>
      <w:r>
        <w:rPr>
          <w:rFonts w:ascii="Calibri" w:eastAsia="Times New Roman" w:hAnsi="Calibri"/>
          <w:bCs/>
          <w:kern w:val="32"/>
        </w:rPr>
        <w:t xml:space="preserve"> </w:t>
      </w:r>
      <w:r w:rsidRPr="000108A2">
        <w:rPr>
          <w:rFonts w:ascii="Calibri" w:eastAsia="Times New Roman" w:hAnsi="Calibri"/>
          <w:bCs/>
          <w:kern w:val="32"/>
        </w:rPr>
        <w:t>Lon, RGN, SFHEA, NTF</w:t>
      </w:r>
      <w:r w:rsidRPr="000108A2">
        <w:rPr>
          <w:rFonts w:ascii="Calibri" w:hAnsi="Calibri"/>
        </w:rPr>
        <w:t xml:space="preserve">), </w:t>
      </w:r>
      <w:r w:rsidRPr="000108A2">
        <w:rPr>
          <w:rFonts w:ascii="Calibri" w:hAnsi="Calibri"/>
          <w:snapToGrid w:val="0"/>
        </w:rPr>
        <w:t>Senior Lecturer, Department of Pre-registration Nursing, Faculty of Society and Health, Buckinghamshire New University, Uxbridge, England.</w:t>
      </w:r>
    </w:p>
    <w:sectPr w:rsidR="00B77168" w:rsidRPr="000108A2" w:rsidSect="00525C41">
      <w:footerReference w:type="default" r:id="rId20"/>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64763" w14:textId="77777777" w:rsidR="00EF58D2" w:rsidRDefault="00EF58D2" w:rsidP="007F5EE7">
      <w:pPr>
        <w:spacing w:after="0" w:line="240" w:lineRule="auto"/>
      </w:pPr>
      <w:r>
        <w:separator/>
      </w:r>
    </w:p>
  </w:endnote>
  <w:endnote w:type="continuationSeparator" w:id="0">
    <w:p w14:paraId="2FE1110D" w14:textId="77777777" w:rsidR="00EF58D2" w:rsidRDefault="00EF58D2" w:rsidP="007F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852836"/>
      <w:docPartObj>
        <w:docPartGallery w:val="Page Numbers (Bottom of Page)"/>
        <w:docPartUnique/>
      </w:docPartObj>
    </w:sdtPr>
    <w:sdtEndPr>
      <w:rPr>
        <w:noProof/>
      </w:rPr>
    </w:sdtEndPr>
    <w:sdtContent>
      <w:p w14:paraId="3FCB9FEB" w14:textId="2C67B55E" w:rsidR="00EF58D2" w:rsidRDefault="00EF58D2">
        <w:pPr>
          <w:pStyle w:val="Footer"/>
          <w:jc w:val="center"/>
        </w:pPr>
        <w:r>
          <w:fldChar w:fldCharType="begin"/>
        </w:r>
        <w:r>
          <w:instrText xml:space="preserve"> PAGE   \* MERGEFORMAT </w:instrText>
        </w:r>
        <w:r>
          <w:fldChar w:fldCharType="separate"/>
        </w:r>
        <w:r w:rsidR="004E2A1F">
          <w:rPr>
            <w:noProof/>
          </w:rPr>
          <w:t>1</w:t>
        </w:r>
        <w:r>
          <w:rPr>
            <w:noProof/>
          </w:rPr>
          <w:fldChar w:fldCharType="end"/>
        </w:r>
      </w:p>
    </w:sdtContent>
  </w:sdt>
  <w:p w14:paraId="0FC5D968" w14:textId="77777777" w:rsidR="00EF58D2" w:rsidRDefault="00EF58D2" w:rsidP="00DC2EF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D20A0" w14:textId="77777777" w:rsidR="00EF58D2" w:rsidRDefault="00EF58D2" w:rsidP="007F5EE7">
      <w:pPr>
        <w:spacing w:after="0" w:line="240" w:lineRule="auto"/>
      </w:pPr>
      <w:r>
        <w:separator/>
      </w:r>
    </w:p>
  </w:footnote>
  <w:footnote w:type="continuationSeparator" w:id="0">
    <w:p w14:paraId="722C3AEC" w14:textId="77777777" w:rsidR="00EF58D2" w:rsidRDefault="00EF58D2" w:rsidP="007F5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F8B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134921"/>
    <w:multiLevelType w:val="hybridMultilevel"/>
    <w:tmpl w:val="653ADE98"/>
    <w:lvl w:ilvl="0" w:tplc="0D7A66A2">
      <w:numFmt w:val="bullet"/>
      <w:lvlText w:val="•"/>
      <w:lvlJc w:val="left"/>
      <w:pPr>
        <w:ind w:left="360" w:hanging="360"/>
      </w:pPr>
      <w:rPr>
        <w:rFonts w:ascii="Times" w:hAnsi="Time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04A50"/>
    <w:multiLevelType w:val="hybridMultilevel"/>
    <w:tmpl w:val="2304D8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87AA9"/>
    <w:multiLevelType w:val="hybridMultilevel"/>
    <w:tmpl w:val="D73E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941FA"/>
    <w:multiLevelType w:val="hybridMultilevel"/>
    <w:tmpl w:val="BA40A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35804"/>
    <w:multiLevelType w:val="hybridMultilevel"/>
    <w:tmpl w:val="C3DC40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717E05"/>
    <w:multiLevelType w:val="hybridMultilevel"/>
    <w:tmpl w:val="D6BC69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B633C7"/>
    <w:multiLevelType w:val="hybridMultilevel"/>
    <w:tmpl w:val="BEE29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94E2F"/>
    <w:multiLevelType w:val="hybridMultilevel"/>
    <w:tmpl w:val="F30CD2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17009A"/>
    <w:multiLevelType w:val="hybridMultilevel"/>
    <w:tmpl w:val="905C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36F32"/>
    <w:multiLevelType w:val="hybridMultilevel"/>
    <w:tmpl w:val="583C8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7A6FC2"/>
    <w:multiLevelType w:val="hybridMultilevel"/>
    <w:tmpl w:val="9048A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F72B2A"/>
    <w:multiLevelType w:val="hybridMultilevel"/>
    <w:tmpl w:val="6DCCBCE0"/>
    <w:lvl w:ilvl="0" w:tplc="36ACAEC4">
      <w:numFmt w:val="bullet"/>
      <w:lvlText w:val="•"/>
      <w:lvlJc w:val="left"/>
      <w:pPr>
        <w:ind w:left="720" w:hanging="360"/>
      </w:pPr>
      <w:rPr>
        <w:rFonts w:ascii="Arial" w:hAnsi="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34F3D"/>
    <w:multiLevelType w:val="hybridMultilevel"/>
    <w:tmpl w:val="35765D14"/>
    <w:lvl w:ilvl="0" w:tplc="37CE2E9C">
      <w:start w:val="1"/>
      <w:numFmt w:val="bullet"/>
      <w:lvlText w:val="•"/>
      <w:lvlJc w:val="left"/>
      <w:pPr>
        <w:tabs>
          <w:tab w:val="num" w:pos="720"/>
        </w:tabs>
        <w:ind w:left="720" w:hanging="360"/>
      </w:pPr>
      <w:rPr>
        <w:rFonts w:ascii="Times New Roman" w:hAnsi="Times New Roman" w:hint="default"/>
      </w:rPr>
    </w:lvl>
    <w:lvl w:ilvl="1" w:tplc="62469064" w:tentative="1">
      <w:start w:val="1"/>
      <w:numFmt w:val="bullet"/>
      <w:lvlText w:val="•"/>
      <w:lvlJc w:val="left"/>
      <w:pPr>
        <w:tabs>
          <w:tab w:val="num" w:pos="1440"/>
        </w:tabs>
        <w:ind w:left="1440" w:hanging="360"/>
      </w:pPr>
      <w:rPr>
        <w:rFonts w:ascii="Times New Roman" w:hAnsi="Times New Roman" w:hint="default"/>
      </w:rPr>
    </w:lvl>
    <w:lvl w:ilvl="2" w:tplc="BF64DC46" w:tentative="1">
      <w:start w:val="1"/>
      <w:numFmt w:val="bullet"/>
      <w:lvlText w:val="•"/>
      <w:lvlJc w:val="left"/>
      <w:pPr>
        <w:tabs>
          <w:tab w:val="num" w:pos="2160"/>
        </w:tabs>
        <w:ind w:left="2160" w:hanging="360"/>
      </w:pPr>
      <w:rPr>
        <w:rFonts w:ascii="Times New Roman" w:hAnsi="Times New Roman" w:hint="default"/>
      </w:rPr>
    </w:lvl>
    <w:lvl w:ilvl="3" w:tplc="0EFAD86C" w:tentative="1">
      <w:start w:val="1"/>
      <w:numFmt w:val="bullet"/>
      <w:lvlText w:val="•"/>
      <w:lvlJc w:val="left"/>
      <w:pPr>
        <w:tabs>
          <w:tab w:val="num" w:pos="2880"/>
        </w:tabs>
        <w:ind w:left="2880" w:hanging="360"/>
      </w:pPr>
      <w:rPr>
        <w:rFonts w:ascii="Times New Roman" w:hAnsi="Times New Roman" w:hint="default"/>
      </w:rPr>
    </w:lvl>
    <w:lvl w:ilvl="4" w:tplc="24CC2E00" w:tentative="1">
      <w:start w:val="1"/>
      <w:numFmt w:val="bullet"/>
      <w:lvlText w:val="•"/>
      <w:lvlJc w:val="left"/>
      <w:pPr>
        <w:tabs>
          <w:tab w:val="num" w:pos="3600"/>
        </w:tabs>
        <w:ind w:left="3600" w:hanging="360"/>
      </w:pPr>
      <w:rPr>
        <w:rFonts w:ascii="Times New Roman" w:hAnsi="Times New Roman" w:hint="default"/>
      </w:rPr>
    </w:lvl>
    <w:lvl w:ilvl="5" w:tplc="234A24B2" w:tentative="1">
      <w:start w:val="1"/>
      <w:numFmt w:val="bullet"/>
      <w:lvlText w:val="•"/>
      <w:lvlJc w:val="left"/>
      <w:pPr>
        <w:tabs>
          <w:tab w:val="num" w:pos="4320"/>
        </w:tabs>
        <w:ind w:left="4320" w:hanging="360"/>
      </w:pPr>
      <w:rPr>
        <w:rFonts w:ascii="Times New Roman" w:hAnsi="Times New Roman" w:hint="default"/>
      </w:rPr>
    </w:lvl>
    <w:lvl w:ilvl="6" w:tplc="2292C836" w:tentative="1">
      <w:start w:val="1"/>
      <w:numFmt w:val="bullet"/>
      <w:lvlText w:val="•"/>
      <w:lvlJc w:val="left"/>
      <w:pPr>
        <w:tabs>
          <w:tab w:val="num" w:pos="5040"/>
        </w:tabs>
        <w:ind w:left="5040" w:hanging="360"/>
      </w:pPr>
      <w:rPr>
        <w:rFonts w:ascii="Times New Roman" w:hAnsi="Times New Roman" w:hint="default"/>
      </w:rPr>
    </w:lvl>
    <w:lvl w:ilvl="7" w:tplc="38B8650E" w:tentative="1">
      <w:start w:val="1"/>
      <w:numFmt w:val="bullet"/>
      <w:lvlText w:val="•"/>
      <w:lvlJc w:val="left"/>
      <w:pPr>
        <w:tabs>
          <w:tab w:val="num" w:pos="5760"/>
        </w:tabs>
        <w:ind w:left="5760" w:hanging="360"/>
      </w:pPr>
      <w:rPr>
        <w:rFonts w:ascii="Times New Roman" w:hAnsi="Times New Roman" w:hint="default"/>
      </w:rPr>
    </w:lvl>
    <w:lvl w:ilvl="8" w:tplc="2BE6A50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A734F48"/>
    <w:multiLevelType w:val="hybridMultilevel"/>
    <w:tmpl w:val="A4FA9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685DFA"/>
    <w:multiLevelType w:val="hybridMultilevel"/>
    <w:tmpl w:val="1C3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47034"/>
    <w:multiLevelType w:val="hybridMultilevel"/>
    <w:tmpl w:val="D4183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ED19A6"/>
    <w:multiLevelType w:val="hybridMultilevel"/>
    <w:tmpl w:val="306A98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FC47EF"/>
    <w:multiLevelType w:val="hybridMultilevel"/>
    <w:tmpl w:val="D522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74587"/>
    <w:multiLevelType w:val="hybridMultilevel"/>
    <w:tmpl w:val="16F64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E5010B"/>
    <w:multiLevelType w:val="hybridMultilevel"/>
    <w:tmpl w:val="7E145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6D6C0E"/>
    <w:multiLevelType w:val="hybridMultilevel"/>
    <w:tmpl w:val="3DCACF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BE7E3B"/>
    <w:multiLevelType w:val="hybridMultilevel"/>
    <w:tmpl w:val="D4183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E42B6A"/>
    <w:multiLevelType w:val="hybridMultilevel"/>
    <w:tmpl w:val="ADA66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
  </w:num>
  <w:num w:numId="3">
    <w:abstractNumId w:val="6"/>
  </w:num>
  <w:num w:numId="4">
    <w:abstractNumId w:val="19"/>
  </w:num>
  <w:num w:numId="5">
    <w:abstractNumId w:val="5"/>
  </w:num>
  <w:num w:numId="6">
    <w:abstractNumId w:val="10"/>
  </w:num>
  <w:num w:numId="7">
    <w:abstractNumId w:val="13"/>
  </w:num>
  <w:num w:numId="8">
    <w:abstractNumId w:val="16"/>
  </w:num>
  <w:num w:numId="9">
    <w:abstractNumId w:val="17"/>
  </w:num>
  <w:num w:numId="10">
    <w:abstractNumId w:val="9"/>
  </w:num>
  <w:num w:numId="11">
    <w:abstractNumId w:val="4"/>
  </w:num>
  <w:num w:numId="12">
    <w:abstractNumId w:val="23"/>
  </w:num>
  <w:num w:numId="13">
    <w:abstractNumId w:val="8"/>
  </w:num>
  <w:num w:numId="14">
    <w:abstractNumId w:val="7"/>
  </w:num>
  <w:num w:numId="15">
    <w:abstractNumId w:val="21"/>
  </w:num>
  <w:num w:numId="16">
    <w:abstractNumId w:val="2"/>
  </w:num>
  <w:num w:numId="17">
    <w:abstractNumId w:val="14"/>
  </w:num>
  <w:num w:numId="18">
    <w:abstractNumId w:val="20"/>
  </w:num>
  <w:num w:numId="19">
    <w:abstractNumId w:val="1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1"/>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E7"/>
    <w:rsid w:val="000025E0"/>
    <w:rsid w:val="00003BCD"/>
    <w:rsid w:val="00003C5D"/>
    <w:rsid w:val="000045A0"/>
    <w:rsid w:val="000108A2"/>
    <w:rsid w:val="0001330E"/>
    <w:rsid w:val="00013E73"/>
    <w:rsid w:val="00017793"/>
    <w:rsid w:val="00020C41"/>
    <w:rsid w:val="0002190F"/>
    <w:rsid w:val="0003083E"/>
    <w:rsid w:val="00030D27"/>
    <w:rsid w:val="000448C0"/>
    <w:rsid w:val="00044D72"/>
    <w:rsid w:val="00045DC5"/>
    <w:rsid w:val="0005459B"/>
    <w:rsid w:val="00056B0E"/>
    <w:rsid w:val="00061D4E"/>
    <w:rsid w:val="00062FFF"/>
    <w:rsid w:val="00065364"/>
    <w:rsid w:val="00067E8C"/>
    <w:rsid w:val="00070AD9"/>
    <w:rsid w:val="000717AE"/>
    <w:rsid w:val="00075B25"/>
    <w:rsid w:val="00080F9B"/>
    <w:rsid w:val="00081115"/>
    <w:rsid w:val="000822D6"/>
    <w:rsid w:val="000832D3"/>
    <w:rsid w:val="00083DB9"/>
    <w:rsid w:val="000840BA"/>
    <w:rsid w:val="00095591"/>
    <w:rsid w:val="00095B47"/>
    <w:rsid w:val="000A2523"/>
    <w:rsid w:val="000A5A24"/>
    <w:rsid w:val="000A6C1B"/>
    <w:rsid w:val="000A740F"/>
    <w:rsid w:val="000B5AA2"/>
    <w:rsid w:val="000B6F1E"/>
    <w:rsid w:val="000C46DC"/>
    <w:rsid w:val="000C5D27"/>
    <w:rsid w:val="000C6910"/>
    <w:rsid w:val="000C6FB4"/>
    <w:rsid w:val="000C7A99"/>
    <w:rsid w:val="000D0B54"/>
    <w:rsid w:val="000D2AFF"/>
    <w:rsid w:val="000D5F45"/>
    <w:rsid w:val="000E1EC7"/>
    <w:rsid w:val="000E452C"/>
    <w:rsid w:val="000F31EA"/>
    <w:rsid w:val="00100EE5"/>
    <w:rsid w:val="00104E2D"/>
    <w:rsid w:val="001052D8"/>
    <w:rsid w:val="001056A4"/>
    <w:rsid w:val="00110E8C"/>
    <w:rsid w:val="001120BD"/>
    <w:rsid w:val="001145B0"/>
    <w:rsid w:val="0011650E"/>
    <w:rsid w:val="00122212"/>
    <w:rsid w:val="00122F11"/>
    <w:rsid w:val="0012781B"/>
    <w:rsid w:val="00127AF2"/>
    <w:rsid w:val="00137D0B"/>
    <w:rsid w:val="00144232"/>
    <w:rsid w:val="00150A75"/>
    <w:rsid w:val="00151829"/>
    <w:rsid w:val="00151B29"/>
    <w:rsid w:val="00152442"/>
    <w:rsid w:val="00156FA7"/>
    <w:rsid w:val="00160252"/>
    <w:rsid w:val="00165271"/>
    <w:rsid w:val="001668E5"/>
    <w:rsid w:val="001746F9"/>
    <w:rsid w:val="001753D8"/>
    <w:rsid w:val="00175780"/>
    <w:rsid w:val="0018218A"/>
    <w:rsid w:val="00192A4B"/>
    <w:rsid w:val="001940E2"/>
    <w:rsid w:val="001A02B2"/>
    <w:rsid w:val="001A2F68"/>
    <w:rsid w:val="001A4793"/>
    <w:rsid w:val="001A6AD0"/>
    <w:rsid w:val="001A6C58"/>
    <w:rsid w:val="001A6C96"/>
    <w:rsid w:val="001B0E62"/>
    <w:rsid w:val="001B103E"/>
    <w:rsid w:val="001B1124"/>
    <w:rsid w:val="001B1830"/>
    <w:rsid w:val="001B33BA"/>
    <w:rsid w:val="001B3EDD"/>
    <w:rsid w:val="001B72AD"/>
    <w:rsid w:val="001B73CF"/>
    <w:rsid w:val="001B7801"/>
    <w:rsid w:val="001C0154"/>
    <w:rsid w:val="001D0772"/>
    <w:rsid w:val="001D077D"/>
    <w:rsid w:val="001D4AAC"/>
    <w:rsid w:val="001D7B82"/>
    <w:rsid w:val="001E15DB"/>
    <w:rsid w:val="001F0D6C"/>
    <w:rsid w:val="001F14DE"/>
    <w:rsid w:val="001F1772"/>
    <w:rsid w:val="001F3F85"/>
    <w:rsid w:val="001F56AC"/>
    <w:rsid w:val="001F5A82"/>
    <w:rsid w:val="001F6589"/>
    <w:rsid w:val="00200E14"/>
    <w:rsid w:val="00205C73"/>
    <w:rsid w:val="00207EFC"/>
    <w:rsid w:val="00210A8D"/>
    <w:rsid w:val="0021565F"/>
    <w:rsid w:val="00217F96"/>
    <w:rsid w:val="00223BD3"/>
    <w:rsid w:val="00232C0B"/>
    <w:rsid w:val="00234ACB"/>
    <w:rsid w:val="002358E9"/>
    <w:rsid w:val="00251B9A"/>
    <w:rsid w:val="00254AEF"/>
    <w:rsid w:val="002570FF"/>
    <w:rsid w:val="00261A00"/>
    <w:rsid w:val="00261FC6"/>
    <w:rsid w:val="002621E0"/>
    <w:rsid w:val="00263636"/>
    <w:rsid w:val="00267D4C"/>
    <w:rsid w:val="0027135B"/>
    <w:rsid w:val="00272590"/>
    <w:rsid w:val="00274E24"/>
    <w:rsid w:val="002801FC"/>
    <w:rsid w:val="002813C5"/>
    <w:rsid w:val="002834C7"/>
    <w:rsid w:val="00283A4F"/>
    <w:rsid w:val="00291702"/>
    <w:rsid w:val="002A0EF0"/>
    <w:rsid w:val="002A2ABE"/>
    <w:rsid w:val="002A42D6"/>
    <w:rsid w:val="002B021C"/>
    <w:rsid w:val="002B1852"/>
    <w:rsid w:val="002B3B64"/>
    <w:rsid w:val="002B6AF8"/>
    <w:rsid w:val="002B7BD3"/>
    <w:rsid w:val="002C00FF"/>
    <w:rsid w:val="002C049A"/>
    <w:rsid w:val="002C41C2"/>
    <w:rsid w:val="002D14C9"/>
    <w:rsid w:val="002D5282"/>
    <w:rsid w:val="002D645B"/>
    <w:rsid w:val="002E090E"/>
    <w:rsid w:val="002E2521"/>
    <w:rsid w:val="002F0FF4"/>
    <w:rsid w:val="002F111A"/>
    <w:rsid w:val="002F19E7"/>
    <w:rsid w:val="002F45E8"/>
    <w:rsid w:val="00302E55"/>
    <w:rsid w:val="00303FCF"/>
    <w:rsid w:val="00305912"/>
    <w:rsid w:val="003064F1"/>
    <w:rsid w:val="00311014"/>
    <w:rsid w:val="00312CD5"/>
    <w:rsid w:val="0031440F"/>
    <w:rsid w:val="00317377"/>
    <w:rsid w:val="003221D1"/>
    <w:rsid w:val="00326266"/>
    <w:rsid w:val="00340E16"/>
    <w:rsid w:val="003410DC"/>
    <w:rsid w:val="00341C2F"/>
    <w:rsid w:val="0034669C"/>
    <w:rsid w:val="00351302"/>
    <w:rsid w:val="0035203E"/>
    <w:rsid w:val="0035667E"/>
    <w:rsid w:val="00357F9E"/>
    <w:rsid w:val="0036136A"/>
    <w:rsid w:val="0036142E"/>
    <w:rsid w:val="00370D62"/>
    <w:rsid w:val="00372A0B"/>
    <w:rsid w:val="003825CB"/>
    <w:rsid w:val="00382828"/>
    <w:rsid w:val="00383637"/>
    <w:rsid w:val="00384D6B"/>
    <w:rsid w:val="00386D80"/>
    <w:rsid w:val="003928DD"/>
    <w:rsid w:val="00393546"/>
    <w:rsid w:val="003961C9"/>
    <w:rsid w:val="003971C2"/>
    <w:rsid w:val="003973E1"/>
    <w:rsid w:val="003A073A"/>
    <w:rsid w:val="003A091A"/>
    <w:rsid w:val="003A4300"/>
    <w:rsid w:val="003A4432"/>
    <w:rsid w:val="003B0446"/>
    <w:rsid w:val="003B11A1"/>
    <w:rsid w:val="003B1987"/>
    <w:rsid w:val="003B3C58"/>
    <w:rsid w:val="003B4B37"/>
    <w:rsid w:val="003C0DB1"/>
    <w:rsid w:val="003C4F76"/>
    <w:rsid w:val="003C5AE1"/>
    <w:rsid w:val="003C62B1"/>
    <w:rsid w:val="003C7069"/>
    <w:rsid w:val="003D218D"/>
    <w:rsid w:val="003D490D"/>
    <w:rsid w:val="003D5393"/>
    <w:rsid w:val="003E5BD6"/>
    <w:rsid w:val="003E68A5"/>
    <w:rsid w:val="003E6A6D"/>
    <w:rsid w:val="003F02D5"/>
    <w:rsid w:val="0040081D"/>
    <w:rsid w:val="00401558"/>
    <w:rsid w:val="00406807"/>
    <w:rsid w:val="00414454"/>
    <w:rsid w:val="00414958"/>
    <w:rsid w:val="0041534E"/>
    <w:rsid w:val="00415796"/>
    <w:rsid w:val="00420848"/>
    <w:rsid w:val="0043100A"/>
    <w:rsid w:val="00432297"/>
    <w:rsid w:val="00435D59"/>
    <w:rsid w:val="0043690B"/>
    <w:rsid w:val="004422DC"/>
    <w:rsid w:val="00445856"/>
    <w:rsid w:val="00451A8B"/>
    <w:rsid w:val="004603B2"/>
    <w:rsid w:val="00460717"/>
    <w:rsid w:val="00461FC7"/>
    <w:rsid w:val="0046350D"/>
    <w:rsid w:val="00463EFD"/>
    <w:rsid w:val="00464CB3"/>
    <w:rsid w:val="00473E32"/>
    <w:rsid w:val="0047431B"/>
    <w:rsid w:val="004803D3"/>
    <w:rsid w:val="00482C35"/>
    <w:rsid w:val="00490E5E"/>
    <w:rsid w:val="00494403"/>
    <w:rsid w:val="004976FA"/>
    <w:rsid w:val="004A5AAD"/>
    <w:rsid w:val="004B14CB"/>
    <w:rsid w:val="004B2E24"/>
    <w:rsid w:val="004C2554"/>
    <w:rsid w:val="004C4D19"/>
    <w:rsid w:val="004D1449"/>
    <w:rsid w:val="004D1619"/>
    <w:rsid w:val="004D3963"/>
    <w:rsid w:val="004E2A1F"/>
    <w:rsid w:val="004E3242"/>
    <w:rsid w:val="004E7B40"/>
    <w:rsid w:val="004F0389"/>
    <w:rsid w:val="004F063B"/>
    <w:rsid w:val="004F42BE"/>
    <w:rsid w:val="004F5C55"/>
    <w:rsid w:val="005001EF"/>
    <w:rsid w:val="0050144D"/>
    <w:rsid w:val="00501C62"/>
    <w:rsid w:val="00505C03"/>
    <w:rsid w:val="00506E0B"/>
    <w:rsid w:val="005078F4"/>
    <w:rsid w:val="00512CF1"/>
    <w:rsid w:val="00513EAA"/>
    <w:rsid w:val="00515FEA"/>
    <w:rsid w:val="00521160"/>
    <w:rsid w:val="00525C41"/>
    <w:rsid w:val="00535322"/>
    <w:rsid w:val="005413E9"/>
    <w:rsid w:val="00541E29"/>
    <w:rsid w:val="0054788E"/>
    <w:rsid w:val="00550ED3"/>
    <w:rsid w:val="005534AB"/>
    <w:rsid w:val="00554B08"/>
    <w:rsid w:val="0055688B"/>
    <w:rsid w:val="005572A6"/>
    <w:rsid w:val="00561CD1"/>
    <w:rsid w:val="00563246"/>
    <w:rsid w:val="0056357C"/>
    <w:rsid w:val="00564096"/>
    <w:rsid w:val="0056414F"/>
    <w:rsid w:val="00564E03"/>
    <w:rsid w:val="005652F6"/>
    <w:rsid w:val="0057345B"/>
    <w:rsid w:val="00580D2E"/>
    <w:rsid w:val="0058117F"/>
    <w:rsid w:val="00582E2D"/>
    <w:rsid w:val="0058321C"/>
    <w:rsid w:val="00586820"/>
    <w:rsid w:val="00590A5B"/>
    <w:rsid w:val="00596F11"/>
    <w:rsid w:val="005A0580"/>
    <w:rsid w:val="005A2EA8"/>
    <w:rsid w:val="005A317C"/>
    <w:rsid w:val="005A401C"/>
    <w:rsid w:val="005A4606"/>
    <w:rsid w:val="005B0E5B"/>
    <w:rsid w:val="005B7F5E"/>
    <w:rsid w:val="005C0570"/>
    <w:rsid w:val="005C144F"/>
    <w:rsid w:val="005C4491"/>
    <w:rsid w:val="005C57E1"/>
    <w:rsid w:val="005D0E3A"/>
    <w:rsid w:val="005D4CDF"/>
    <w:rsid w:val="005D4DED"/>
    <w:rsid w:val="005D6082"/>
    <w:rsid w:val="005E1533"/>
    <w:rsid w:val="005E49EB"/>
    <w:rsid w:val="005E5125"/>
    <w:rsid w:val="005E54F7"/>
    <w:rsid w:val="005F1136"/>
    <w:rsid w:val="005F1BA8"/>
    <w:rsid w:val="005F671E"/>
    <w:rsid w:val="00602E84"/>
    <w:rsid w:val="00604F52"/>
    <w:rsid w:val="0060554B"/>
    <w:rsid w:val="00610F73"/>
    <w:rsid w:val="0061268D"/>
    <w:rsid w:val="00612B1E"/>
    <w:rsid w:val="006145CC"/>
    <w:rsid w:val="00616EF0"/>
    <w:rsid w:val="00621738"/>
    <w:rsid w:val="00621843"/>
    <w:rsid w:val="00622074"/>
    <w:rsid w:val="006220A5"/>
    <w:rsid w:val="00624E1D"/>
    <w:rsid w:val="00626012"/>
    <w:rsid w:val="006334B9"/>
    <w:rsid w:val="00646B92"/>
    <w:rsid w:val="00653D18"/>
    <w:rsid w:val="00656345"/>
    <w:rsid w:val="0066300B"/>
    <w:rsid w:val="0066783B"/>
    <w:rsid w:val="006759F2"/>
    <w:rsid w:val="0067631A"/>
    <w:rsid w:val="006765D5"/>
    <w:rsid w:val="00676DC8"/>
    <w:rsid w:val="00684D24"/>
    <w:rsid w:val="006879F0"/>
    <w:rsid w:val="00691B9F"/>
    <w:rsid w:val="0069329E"/>
    <w:rsid w:val="0069378D"/>
    <w:rsid w:val="00694171"/>
    <w:rsid w:val="006942E2"/>
    <w:rsid w:val="00696DFD"/>
    <w:rsid w:val="006A08A6"/>
    <w:rsid w:val="006A2267"/>
    <w:rsid w:val="006A3443"/>
    <w:rsid w:val="006B0AEA"/>
    <w:rsid w:val="006B5324"/>
    <w:rsid w:val="006B6E31"/>
    <w:rsid w:val="006C0768"/>
    <w:rsid w:val="006C59F0"/>
    <w:rsid w:val="006D2027"/>
    <w:rsid w:val="006D231A"/>
    <w:rsid w:val="006D2887"/>
    <w:rsid w:val="006E0CEA"/>
    <w:rsid w:val="006E38EC"/>
    <w:rsid w:val="006E454B"/>
    <w:rsid w:val="006E5085"/>
    <w:rsid w:val="006E6695"/>
    <w:rsid w:val="006E76B1"/>
    <w:rsid w:val="006F134C"/>
    <w:rsid w:val="006F1BE2"/>
    <w:rsid w:val="006F3CFC"/>
    <w:rsid w:val="006F5BAD"/>
    <w:rsid w:val="007025D6"/>
    <w:rsid w:val="00702EFE"/>
    <w:rsid w:val="007050D4"/>
    <w:rsid w:val="00707B08"/>
    <w:rsid w:val="007125A8"/>
    <w:rsid w:val="00713E83"/>
    <w:rsid w:val="0072243D"/>
    <w:rsid w:val="00724EA9"/>
    <w:rsid w:val="00730CBD"/>
    <w:rsid w:val="00731D09"/>
    <w:rsid w:val="00732EB2"/>
    <w:rsid w:val="00734E9A"/>
    <w:rsid w:val="00735988"/>
    <w:rsid w:val="00737AD9"/>
    <w:rsid w:val="00740C8D"/>
    <w:rsid w:val="00743C16"/>
    <w:rsid w:val="0075261B"/>
    <w:rsid w:val="00755B21"/>
    <w:rsid w:val="00757B2E"/>
    <w:rsid w:val="0076281B"/>
    <w:rsid w:val="0076394F"/>
    <w:rsid w:val="007645CA"/>
    <w:rsid w:val="007665AF"/>
    <w:rsid w:val="00766D10"/>
    <w:rsid w:val="00773A64"/>
    <w:rsid w:val="00774DDD"/>
    <w:rsid w:val="00776776"/>
    <w:rsid w:val="00776AD3"/>
    <w:rsid w:val="00787C0E"/>
    <w:rsid w:val="00790352"/>
    <w:rsid w:val="0079037C"/>
    <w:rsid w:val="00790896"/>
    <w:rsid w:val="00791DEB"/>
    <w:rsid w:val="007927D1"/>
    <w:rsid w:val="007929C1"/>
    <w:rsid w:val="00792D74"/>
    <w:rsid w:val="00793D65"/>
    <w:rsid w:val="00794B88"/>
    <w:rsid w:val="00797916"/>
    <w:rsid w:val="007A3450"/>
    <w:rsid w:val="007A52C7"/>
    <w:rsid w:val="007A7773"/>
    <w:rsid w:val="007B0933"/>
    <w:rsid w:val="007B35D1"/>
    <w:rsid w:val="007B47B6"/>
    <w:rsid w:val="007B6B26"/>
    <w:rsid w:val="007C29F3"/>
    <w:rsid w:val="007C2CF0"/>
    <w:rsid w:val="007C4198"/>
    <w:rsid w:val="007C5C4D"/>
    <w:rsid w:val="007D1815"/>
    <w:rsid w:val="007D2173"/>
    <w:rsid w:val="007D68F1"/>
    <w:rsid w:val="007E439C"/>
    <w:rsid w:val="007F5EE7"/>
    <w:rsid w:val="007F6238"/>
    <w:rsid w:val="007F7721"/>
    <w:rsid w:val="00801D92"/>
    <w:rsid w:val="00804929"/>
    <w:rsid w:val="00811412"/>
    <w:rsid w:val="00811E73"/>
    <w:rsid w:val="00812195"/>
    <w:rsid w:val="00813D40"/>
    <w:rsid w:val="0081450F"/>
    <w:rsid w:val="00820A50"/>
    <w:rsid w:val="00820AF5"/>
    <w:rsid w:val="00821C56"/>
    <w:rsid w:val="00822318"/>
    <w:rsid w:val="0082271F"/>
    <w:rsid w:val="00823625"/>
    <w:rsid w:val="00823F2B"/>
    <w:rsid w:val="0082671E"/>
    <w:rsid w:val="00827117"/>
    <w:rsid w:val="0082732C"/>
    <w:rsid w:val="008317FA"/>
    <w:rsid w:val="00831E9F"/>
    <w:rsid w:val="00832130"/>
    <w:rsid w:val="008402E7"/>
    <w:rsid w:val="0085545E"/>
    <w:rsid w:val="008554F8"/>
    <w:rsid w:val="00861A3D"/>
    <w:rsid w:val="00862088"/>
    <w:rsid w:val="00862636"/>
    <w:rsid w:val="008627F5"/>
    <w:rsid w:val="008672A6"/>
    <w:rsid w:val="00875118"/>
    <w:rsid w:val="008760E1"/>
    <w:rsid w:val="008809F6"/>
    <w:rsid w:val="00881135"/>
    <w:rsid w:val="00885F04"/>
    <w:rsid w:val="00896D5B"/>
    <w:rsid w:val="008B49DF"/>
    <w:rsid w:val="008C2C01"/>
    <w:rsid w:val="008C2F59"/>
    <w:rsid w:val="008C5DFB"/>
    <w:rsid w:val="008C606D"/>
    <w:rsid w:val="008C6FCD"/>
    <w:rsid w:val="008D026E"/>
    <w:rsid w:val="008E24CC"/>
    <w:rsid w:val="008E2AD1"/>
    <w:rsid w:val="008E655D"/>
    <w:rsid w:val="008E7012"/>
    <w:rsid w:val="008F10E7"/>
    <w:rsid w:val="008F67A5"/>
    <w:rsid w:val="00902076"/>
    <w:rsid w:val="009022F1"/>
    <w:rsid w:val="00902462"/>
    <w:rsid w:val="00904415"/>
    <w:rsid w:val="009055AA"/>
    <w:rsid w:val="00910C17"/>
    <w:rsid w:val="00911A5F"/>
    <w:rsid w:val="00912EDD"/>
    <w:rsid w:val="00913735"/>
    <w:rsid w:val="00914236"/>
    <w:rsid w:val="00914785"/>
    <w:rsid w:val="0091487B"/>
    <w:rsid w:val="00917925"/>
    <w:rsid w:val="00921992"/>
    <w:rsid w:val="00921A4A"/>
    <w:rsid w:val="00923937"/>
    <w:rsid w:val="00924B96"/>
    <w:rsid w:val="00925722"/>
    <w:rsid w:val="009266FB"/>
    <w:rsid w:val="009402B3"/>
    <w:rsid w:val="00943091"/>
    <w:rsid w:val="009450D9"/>
    <w:rsid w:val="009451AA"/>
    <w:rsid w:val="009458F6"/>
    <w:rsid w:val="00946054"/>
    <w:rsid w:val="0094682D"/>
    <w:rsid w:val="00952265"/>
    <w:rsid w:val="009605D8"/>
    <w:rsid w:val="00960878"/>
    <w:rsid w:val="00961791"/>
    <w:rsid w:val="00962D66"/>
    <w:rsid w:val="00966361"/>
    <w:rsid w:val="00972DBA"/>
    <w:rsid w:val="009747B0"/>
    <w:rsid w:val="009748BB"/>
    <w:rsid w:val="00976967"/>
    <w:rsid w:val="00981C07"/>
    <w:rsid w:val="00981C35"/>
    <w:rsid w:val="009850C8"/>
    <w:rsid w:val="00986BC4"/>
    <w:rsid w:val="00986CC7"/>
    <w:rsid w:val="0099696F"/>
    <w:rsid w:val="00996E37"/>
    <w:rsid w:val="009A22AF"/>
    <w:rsid w:val="009A2BC2"/>
    <w:rsid w:val="009A5534"/>
    <w:rsid w:val="009B5FE4"/>
    <w:rsid w:val="009C3FA4"/>
    <w:rsid w:val="009C4739"/>
    <w:rsid w:val="009D1C58"/>
    <w:rsid w:val="009D312A"/>
    <w:rsid w:val="009D762D"/>
    <w:rsid w:val="009D7BFC"/>
    <w:rsid w:val="009F321C"/>
    <w:rsid w:val="009F34DC"/>
    <w:rsid w:val="009F62FF"/>
    <w:rsid w:val="00A03760"/>
    <w:rsid w:val="00A03AA3"/>
    <w:rsid w:val="00A24244"/>
    <w:rsid w:val="00A261CE"/>
    <w:rsid w:val="00A321D7"/>
    <w:rsid w:val="00A32E33"/>
    <w:rsid w:val="00A458BE"/>
    <w:rsid w:val="00A46672"/>
    <w:rsid w:val="00A5175C"/>
    <w:rsid w:val="00A528F4"/>
    <w:rsid w:val="00A54929"/>
    <w:rsid w:val="00A549D1"/>
    <w:rsid w:val="00A56B10"/>
    <w:rsid w:val="00A613B0"/>
    <w:rsid w:val="00A63F97"/>
    <w:rsid w:val="00A641EC"/>
    <w:rsid w:val="00A6531C"/>
    <w:rsid w:val="00A7360A"/>
    <w:rsid w:val="00A7465F"/>
    <w:rsid w:val="00A77DBA"/>
    <w:rsid w:val="00A9430C"/>
    <w:rsid w:val="00A96A33"/>
    <w:rsid w:val="00AA05C8"/>
    <w:rsid w:val="00AA6137"/>
    <w:rsid w:val="00AC17FD"/>
    <w:rsid w:val="00AC46E6"/>
    <w:rsid w:val="00AD7B46"/>
    <w:rsid w:val="00AE13BB"/>
    <w:rsid w:val="00AE25C9"/>
    <w:rsid w:val="00AE2ABB"/>
    <w:rsid w:val="00AE51ED"/>
    <w:rsid w:val="00AE5503"/>
    <w:rsid w:val="00AE70DA"/>
    <w:rsid w:val="00AF1475"/>
    <w:rsid w:val="00AF17B7"/>
    <w:rsid w:val="00AF638E"/>
    <w:rsid w:val="00AF64FE"/>
    <w:rsid w:val="00B01A32"/>
    <w:rsid w:val="00B02934"/>
    <w:rsid w:val="00B07B13"/>
    <w:rsid w:val="00B13D1E"/>
    <w:rsid w:val="00B152BF"/>
    <w:rsid w:val="00B255EC"/>
    <w:rsid w:val="00B26057"/>
    <w:rsid w:val="00B413D2"/>
    <w:rsid w:val="00B417AB"/>
    <w:rsid w:val="00B44A05"/>
    <w:rsid w:val="00B46B2A"/>
    <w:rsid w:val="00B46F8D"/>
    <w:rsid w:val="00B51D17"/>
    <w:rsid w:val="00B57A0A"/>
    <w:rsid w:val="00B57AED"/>
    <w:rsid w:val="00B57DA7"/>
    <w:rsid w:val="00B60186"/>
    <w:rsid w:val="00B632FF"/>
    <w:rsid w:val="00B6550C"/>
    <w:rsid w:val="00B72AAA"/>
    <w:rsid w:val="00B733CF"/>
    <w:rsid w:val="00B746DC"/>
    <w:rsid w:val="00B758EF"/>
    <w:rsid w:val="00B77168"/>
    <w:rsid w:val="00B83AD3"/>
    <w:rsid w:val="00B84C67"/>
    <w:rsid w:val="00B87C29"/>
    <w:rsid w:val="00B90E48"/>
    <w:rsid w:val="00B95775"/>
    <w:rsid w:val="00BA1A4C"/>
    <w:rsid w:val="00BA3888"/>
    <w:rsid w:val="00BA5A5D"/>
    <w:rsid w:val="00BA7308"/>
    <w:rsid w:val="00BB1893"/>
    <w:rsid w:val="00BB2B9F"/>
    <w:rsid w:val="00BC0C34"/>
    <w:rsid w:val="00BC246F"/>
    <w:rsid w:val="00BC4DC2"/>
    <w:rsid w:val="00BC6C61"/>
    <w:rsid w:val="00BC78C6"/>
    <w:rsid w:val="00BD1B9E"/>
    <w:rsid w:val="00BD2566"/>
    <w:rsid w:val="00BD257B"/>
    <w:rsid w:val="00BD261F"/>
    <w:rsid w:val="00BD5946"/>
    <w:rsid w:val="00BD6513"/>
    <w:rsid w:val="00BD6583"/>
    <w:rsid w:val="00BD7D87"/>
    <w:rsid w:val="00BD7F8D"/>
    <w:rsid w:val="00BE4C93"/>
    <w:rsid w:val="00BE7884"/>
    <w:rsid w:val="00BF125D"/>
    <w:rsid w:val="00BF13EC"/>
    <w:rsid w:val="00BF4F26"/>
    <w:rsid w:val="00C041E3"/>
    <w:rsid w:val="00C041FA"/>
    <w:rsid w:val="00C060A8"/>
    <w:rsid w:val="00C102C6"/>
    <w:rsid w:val="00C12403"/>
    <w:rsid w:val="00C13EB7"/>
    <w:rsid w:val="00C200F7"/>
    <w:rsid w:val="00C265E9"/>
    <w:rsid w:val="00C33A6C"/>
    <w:rsid w:val="00C34097"/>
    <w:rsid w:val="00C343D1"/>
    <w:rsid w:val="00C34C2A"/>
    <w:rsid w:val="00C369D1"/>
    <w:rsid w:val="00C42D51"/>
    <w:rsid w:val="00C432B4"/>
    <w:rsid w:val="00C45F76"/>
    <w:rsid w:val="00C46658"/>
    <w:rsid w:val="00C50A0C"/>
    <w:rsid w:val="00C5465D"/>
    <w:rsid w:val="00C5479F"/>
    <w:rsid w:val="00C57E4D"/>
    <w:rsid w:val="00C57F58"/>
    <w:rsid w:val="00C645D5"/>
    <w:rsid w:val="00C65566"/>
    <w:rsid w:val="00C65FB8"/>
    <w:rsid w:val="00C70BFA"/>
    <w:rsid w:val="00C71566"/>
    <w:rsid w:val="00C717D0"/>
    <w:rsid w:val="00C730C7"/>
    <w:rsid w:val="00C766BD"/>
    <w:rsid w:val="00C77405"/>
    <w:rsid w:val="00C821BC"/>
    <w:rsid w:val="00C86600"/>
    <w:rsid w:val="00C94337"/>
    <w:rsid w:val="00C94A4F"/>
    <w:rsid w:val="00C96E41"/>
    <w:rsid w:val="00C9785A"/>
    <w:rsid w:val="00CA28CA"/>
    <w:rsid w:val="00CA3367"/>
    <w:rsid w:val="00CA706C"/>
    <w:rsid w:val="00CA7306"/>
    <w:rsid w:val="00CB2C76"/>
    <w:rsid w:val="00CB3841"/>
    <w:rsid w:val="00CB3ABD"/>
    <w:rsid w:val="00CB5CD7"/>
    <w:rsid w:val="00CB7345"/>
    <w:rsid w:val="00CB74D1"/>
    <w:rsid w:val="00CB7E46"/>
    <w:rsid w:val="00CC1A73"/>
    <w:rsid w:val="00CC2701"/>
    <w:rsid w:val="00CC3935"/>
    <w:rsid w:val="00CC514E"/>
    <w:rsid w:val="00CC57F3"/>
    <w:rsid w:val="00CC634D"/>
    <w:rsid w:val="00CD282B"/>
    <w:rsid w:val="00CD3AF4"/>
    <w:rsid w:val="00CE24FC"/>
    <w:rsid w:val="00CE46FA"/>
    <w:rsid w:val="00CE7B38"/>
    <w:rsid w:val="00CF07DB"/>
    <w:rsid w:val="00CF0FD9"/>
    <w:rsid w:val="00D01BA2"/>
    <w:rsid w:val="00D02A59"/>
    <w:rsid w:val="00D12908"/>
    <w:rsid w:val="00D16D3D"/>
    <w:rsid w:val="00D4225A"/>
    <w:rsid w:val="00D451C4"/>
    <w:rsid w:val="00D4580C"/>
    <w:rsid w:val="00D4602C"/>
    <w:rsid w:val="00D55153"/>
    <w:rsid w:val="00D56220"/>
    <w:rsid w:val="00D5646E"/>
    <w:rsid w:val="00D576BE"/>
    <w:rsid w:val="00D63257"/>
    <w:rsid w:val="00D643DF"/>
    <w:rsid w:val="00D707EF"/>
    <w:rsid w:val="00D7318C"/>
    <w:rsid w:val="00D73E94"/>
    <w:rsid w:val="00D75678"/>
    <w:rsid w:val="00D81604"/>
    <w:rsid w:val="00D825F9"/>
    <w:rsid w:val="00D9267A"/>
    <w:rsid w:val="00DA378A"/>
    <w:rsid w:val="00DB61C7"/>
    <w:rsid w:val="00DB7B40"/>
    <w:rsid w:val="00DC2350"/>
    <w:rsid w:val="00DC2438"/>
    <w:rsid w:val="00DC2EF1"/>
    <w:rsid w:val="00DC307A"/>
    <w:rsid w:val="00DC5FAA"/>
    <w:rsid w:val="00DD0FAD"/>
    <w:rsid w:val="00DD3E37"/>
    <w:rsid w:val="00DD71C3"/>
    <w:rsid w:val="00DE5A2B"/>
    <w:rsid w:val="00DE5CE3"/>
    <w:rsid w:val="00DF14E8"/>
    <w:rsid w:val="00DF2D0C"/>
    <w:rsid w:val="00DF33C1"/>
    <w:rsid w:val="00DF52F8"/>
    <w:rsid w:val="00E05CDF"/>
    <w:rsid w:val="00E065D0"/>
    <w:rsid w:val="00E216F8"/>
    <w:rsid w:val="00E25577"/>
    <w:rsid w:val="00E25EA7"/>
    <w:rsid w:val="00E30268"/>
    <w:rsid w:val="00E3537C"/>
    <w:rsid w:val="00E377A3"/>
    <w:rsid w:val="00E44EF6"/>
    <w:rsid w:val="00E45AED"/>
    <w:rsid w:val="00E45B2A"/>
    <w:rsid w:val="00E475CD"/>
    <w:rsid w:val="00E50A0E"/>
    <w:rsid w:val="00E63F80"/>
    <w:rsid w:val="00E658B9"/>
    <w:rsid w:val="00E703C4"/>
    <w:rsid w:val="00E74002"/>
    <w:rsid w:val="00E8058B"/>
    <w:rsid w:val="00E83BCE"/>
    <w:rsid w:val="00E84F13"/>
    <w:rsid w:val="00EA009E"/>
    <w:rsid w:val="00EB108A"/>
    <w:rsid w:val="00EB220C"/>
    <w:rsid w:val="00EB33A8"/>
    <w:rsid w:val="00EB3659"/>
    <w:rsid w:val="00EB38C8"/>
    <w:rsid w:val="00EB6364"/>
    <w:rsid w:val="00EC54EA"/>
    <w:rsid w:val="00ED0F13"/>
    <w:rsid w:val="00ED4C5C"/>
    <w:rsid w:val="00ED6A73"/>
    <w:rsid w:val="00EE27B0"/>
    <w:rsid w:val="00EE329F"/>
    <w:rsid w:val="00EE3541"/>
    <w:rsid w:val="00EE58B3"/>
    <w:rsid w:val="00EE7951"/>
    <w:rsid w:val="00EF58D2"/>
    <w:rsid w:val="00EF6288"/>
    <w:rsid w:val="00F034CF"/>
    <w:rsid w:val="00F07800"/>
    <w:rsid w:val="00F10025"/>
    <w:rsid w:val="00F1226A"/>
    <w:rsid w:val="00F17233"/>
    <w:rsid w:val="00F20539"/>
    <w:rsid w:val="00F238FD"/>
    <w:rsid w:val="00F25D4F"/>
    <w:rsid w:val="00F302BA"/>
    <w:rsid w:val="00F3091A"/>
    <w:rsid w:val="00F30DDA"/>
    <w:rsid w:val="00F41398"/>
    <w:rsid w:val="00F52483"/>
    <w:rsid w:val="00F5464B"/>
    <w:rsid w:val="00F56556"/>
    <w:rsid w:val="00F56585"/>
    <w:rsid w:val="00F7142F"/>
    <w:rsid w:val="00F74015"/>
    <w:rsid w:val="00F750F9"/>
    <w:rsid w:val="00F758A2"/>
    <w:rsid w:val="00F75D5E"/>
    <w:rsid w:val="00F80E3C"/>
    <w:rsid w:val="00F81FA2"/>
    <w:rsid w:val="00F90E2D"/>
    <w:rsid w:val="00F923F0"/>
    <w:rsid w:val="00F97137"/>
    <w:rsid w:val="00F979AE"/>
    <w:rsid w:val="00F97CC6"/>
    <w:rsid w:val="00F97FE1"/>
    <w:rsid w:val="00FA34C8"/>
    <w:rsid w:val="00FA507D"/>
    <w:rsid w:val="00FA5755"/>
    <w:rsid w:val="00FA5921"/>
    <w:rsid w:val="00FB23E6"/>
    <w:rsid w:val="00FB6500"/>
    <w:rsid w:val="00FB75D9"/>
    <w:rsid w:val="00FC0C24"/>
    <w:rsid w:val="00FC200B"/>
    <w:rsid w:val="00FC2778"/>
    <w:rsid w:val="00FC2C16"/>
    <w:rsid w:val="00FC31F1"/>
    <w:rsid w:val="00FC38CC"/>
    <w:rsid w:val="00FC5AA4"/>
    <w:rsid w:val="00FC5DAE"/>
    <w:rsid w:val="00FD02B3"/>
    <w:rsid w:val="00FD5A17"/>
    <w:rsid w:val="00FD75FC"/>
    <w:rsid w:val="00FE0E38"/>
    <w:rsid w:val="00FE2AE5"/>
    <w:rsid w:val="00FE4FFA"/>
    <w:rsid w:val="00FE5117"/>
    <w:rsid w:val="00FF644A"/>
    <w:rsid w:val="00FF7E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7F17D"/>
  <w14:defaultImageDpi w14:val="300"/>
  <w15:docId w15:val="{08E79268-9E91-4A3D-BA9A-BECEDC20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E7"/>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F5EE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7F5EE7"/>
    <w:pPr>
      <w:keepNext/>
      <w:spacing w:after="0" w:line="240" w:lineRule="auto"/>
      <w:outlineLvl w:val="1"/>
    </w:pPr>
    <w:rPr>
      <w:rFonts w:eastAsia="Times New Roman"/>
      <w:i/>
      <w:sz w:val="24"/>
      <w:szCs w:val="20"/>
      <w:lang w:eastAsia="en-GB"/>
    </w:rPr>
  </w:style>
  <w:style w:type="paragraph" w:styleId="Heading3">
    <w:name w:val="heading 3"/>
    <w:basedOn w:val="Normal"/>
    <w:next w:val="Normal"/>
    <w:link w:val="Heading3Char"/>
    <w:qFormat/>
    <w:rsid w:val="007F5EE7"/>
    <w:pPr>
      <w:keepNext/>
      <w:widowControl w:val="0"/>
      <w:spacing w:after="0" w:line="240" w:lineRule="auto"/>
      <w:outlineLvl w:val="2"/>
    </w:pPr>
    <w:rPr>
      <w:rFonts w:eastAsia="Times New Roman"/>
      <w:b/>
      <w:snapToGrid w:val="0"/>
      <w:sz w:val="24"/>
      <w:szCs w:val="20"/>
      <w:lang w:eastAsia="en-GB"/>
    </w:rPr>
  </w:style>
  <w:style w:type="paragraph" w:styleId="Heading4">
    <w:name w:val="heading 4"/>
    <w:basedOn w:val="Normal"/>
    <w:next w:val="Normal"/>
    <w:link w:val="Heading4Char"/>
    <w:qFormat/>
    <w:rsid w:val="007F5EE7"/>
    <w:pPr>
      <w:keepNext/>
      <w:spacing w:after="0" w:line="240" w:lineRule="auto"/>
      <w:outlineLvl w:val="3"/>
    </w:pPr>
    <w:rPr>
      <w:rFonts w:eastAsia="Times New Roman"/>
      <w:i/>
      <w:snapToGrid w:val="0"/>
      <w:color w:val="000000"/>
      <w:sz w:val="24"/>
      <w:szCs w:val="20"/>
    </w:rPr>
  </w:style>
  <w:style w:type="paragraph" w:styleId="Heading5">
    <w:name w:val="heading 5"/>
    <w:basedOn w:val="Normal"/>
    <w:next w:val="Normal"/>
    <w:link w:val="Heading5Char"/>
    <w:qFormat/>
    <w:rsid w:val="007F5EE7"/>
    <w:pPr>
      <w:keepNext/>
      <w:widowControl w:val="0"/>
      <w:spacing w:after="0" w:line="240" w:lineRule="auto"/>
      <w:outlineLvl w:val="4"/>
    </w:pPr>
    <w:rPr>
      <w:rFonts w:eastAsia="Times New Roman"/>
      <w:i/>
      <w:snapToGrid w:val="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5EE7"/>
    <w:rPr>
      <w:rFonts w:ascii="Cambria" w:eastAsia="Times New Roman" w:hAnsi="Cambria" w:cs="Times New Roman"/>
      <w:b/>
      <w:bCs/>
      <w:kern w:val="32"/>
      <w:sz w:val="32"/>
      <w:szCs w:val="32"/>
    </w:rPr>
  </w:style>
  <w:style w:type="character" w:customStyle="1" w:styleId="Heading2Char">
    <w:name w:val="Heading 2 Char"/>
    <w:link w:val="Heading2"/>
    <w:rsid w:val="007F5EE7"/>
    <w:rPr>
      <w:rFonts w:ascii="Arial" w:eastAsia="Times New Roman" w:hAnsi="Arial" w:cs="Times New Roman"/>
      <w:i/>
      <w:sz w:val="24"/>
      <w:szCs w:val="20"/>
      <w:lang w:eastAsia="en-GB"/>
    </w:rPr>
  </w:style>
  <w:style w:type="character" w:customStyle="1" w:styleId="Heading3Char">
    <w:name w:val="Heading 3 Char"/>
    <w:link w:val="Heading3"/>
    <w:rsid w:val="007F5EE7"/>
    <w:rPr>
      <w:rFonts w:ascii="Arial" w:eastAsia="Times New Roman" w:hAnsi="Arial" w:cs="Times New Roman"/>
      <w:b/>
      <w:snapToGrid w:val="0"/>
      <w:sz w:val="24"/>
      <w:szCs w:val="20"/>
      <w:lang w:eastAsia="en-GB"/>
    </w:rPr>
  </w:style>
  <w:style w:type="character" w:customStyle="1" w:styleId="Heading4Char">
    <w:name w:val="Heading 4 Char"/>
    <w:link w:val="Heading4"/>
    <w:rsid w:val="007F5EE7"/>
    <w:rPr>
      <w:rFonts w:ascii="Arial" w:eastAsia="Times New Roman" w:hAnsi="Arial" w:cs="Times New Roman"/>
      <w:i/>
      <w:snapToGrid w:val="0"/>
      <w:color w:val="000000"/>
      <w:sz w:val="24"/>
      <w:szCs w:val="20"/>
    </w:rPr>
  </w:style>
  <w:style w:type="character" w:customStyle="1" w:styleId="Heading5Char">
    <w:name w:val="Heading 5 Char"/>
    <w:link w:val="Heading5"/>
    <w:rsid w:val="007F5EE7"/>
    <w:rPr>
      <w:rFonts w:ascii="Arial" w:eastAsia="Times New Roman" w:hAnsi="Arial" w:cs="Times New Roman"/>
      <w:i/>
      <w:snapToGrid w:val="0"/>
      <w:sz w:val="24"/>
      <w:szCs w:val="20"/>
      <w:lang w:eastAsia="en-GB"/>
    </w:rPr>
  </w:style>
  <w:style w:type="paragraph" w:styleId="BodyText">
    <w:name w:val="Body Text"/>
    <w:basedOn w:val="Normal"/>
    <w:link w:val="BodyTextChar"/>
    <w:semiHidden/>
    <w:rsid w:val="007F5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432"/>
    </w:pPr>
    <w:rPr>
      <w:rFonts w:ascii="Times New Roman" w:eastAsia="Times New Roman" w:hAnsi="Times New Roman"/>
      <w:szCs w:val="20"/>
      <w:lang w:val="en-US" w:eastAsia="en-GB"/>
    </w:rPr>
  </w:style>
  <w:style w:type="character" w:customStyle="1" w:styleId="BodyTextChar">
    <w:name w:val="Body Text Char"/>
    <w:link w:val="BodyText"/>
    <w:semiHidden/>
    <w:rsid w:val="007F5EE7"/>
    <w:rPr>
      <w:rFonts w:ascii="Times New Roman" w:eastAsia="Times New Roman" w:hAnsi="Times New Roman" w:cs="Times New Roman"/>
      <w:szCs w:val="20"/>
      <w:lang w:val="en-US" w:eastAsia="en-GB"/>
    </w:rPr>
  </w:style>
  <w:style w:type="paragraph" w:styleId="BodyText2">
    <w:name w:val="Body Text 2"/>
    <w:basedOn w:val="Normal"/>
    <w:link w:val="BodyText2Char"/>
    <w:rsid w:val="007F5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432"/>
    </w:pPr>
    <w:rPr>
      <w:rFonts w:ascii="Times New Roman" w:eastAsia="Times New Roman" w:hAnsi="Times New Roman"/>
      <w:sz w:val="24"/>
      <w:szCs w:val="20"/>
      <w:lang w:eastAsia="en-GB"/>
    </w:rPr>
  </w:style>
  <w:style w:type="character" w:customStyle="1" w:styleId="BodyText2Char">
    <w:name w:val="Body Text 2 Char"/>
    <w:link w:val="BodyText2"/>
    <w:rsid w:val="007F5EE7"/>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uiPriority w:val="99"/>
    <w:unhideWhenUsed/>
    <w:rsid w:val="007F5EE7"/>
    <w:pPr>
      <w:spacing w:after="120"/>
      <w:ind w:left="283"/>
    </w:pPr>
  </w:style>
  <w:style w:type="character" w:customStyle="1" w:styleId="BodyTextIndentChar">
    <w:name w:val="Body Text Indent Char"/>
    <w:link w:val="BodyTextIndent"/>
    <w:uiPriority w:val="99"/>
    <w:rsid w:val="007F5EE7"/>
    <w:rPr>
      <w:rFonts w:ascii="Arial" w:eastAsia="Calibri" w:hAnsi="Arial" w:cs="Times New Roman"/>
    </w:rPr>
  </w:style>
  <w:style w:type="paragraph" w:styleId="Header">
    <w:name w:val="header"/>
    <w:basedOn w:val="Normal"/>
    <w:link w:val="HeaderChar"/>
    <w:unhideWhenUsed/>
    <w:rsid w:val="007F5EE7"/>
    <w:pPr>
      <w:tabs>
        <w:tab w:val="center" w:pos="4513"/>
        <w:tab w:val="right" w:pos="9026"/>
      </w:tabs>
    </w:pPr>
  </w:style>
  <w:style w:type="character" w:customStyle="1" w:styleId="HeaderChar">
    <w:name w:val="Header Char"/>
    <w:link w:val="Header"/>
    <w:rsid w:val="007F5EE7"/>
    <w:rPr>
      <w:rFonts w:ascii="Arial" w:eastAsia="Calibri" w:hAnsi="Arial" w:cs="Times New Roman"/>
    </w:rPr>
  </w:style>
  <w:style w:type="paragraph" w:styleId="Footer">
    <w:name w:val="footer"/>
    <w:basedOn w:val="Normal"/>
    <w:link w:val="FooterChar"/>
    <w:uiPriority w:val="99"/>
    <w:unhideWhenUsed/>
    <w:rsid w:val="007F5EE7"/>
    <w:pPr>
      <w:tabs>
        <w:tab w:val="center" w:pos="4513"/>
        <w:tab w:val="right" w:pos="9026"/>
      </w:tabs>
    </w:pPr>
  </w:style>
  <w:style w:type="character" w:customStyle="1" w:styleId="FooterChar">
    <w:name w:val="Footer Char"/>
    <w:link w:val="Footer"/>
    <w:uiPriority w:val="99"/>
    <w:rsid w:val="007F5EE7"/>
    <w:rPr>
      <w:rFonts w:ascii="Arial" w:eastAsia="Calibri" w:hAnsi="Arial" w:cs="Times New Roman"/>
    </w:rPr>
  </w:style>
  <w:style w:type="paragraph" w:styleId="PlainText">
    <w:name w:val="Plain Text"/>
    <w:basedOn w:val="Normal"/>
    <w:link w:val="PlainTextChar"/>
    <w:semiHidden/>
    <w:rsid w:val="007F5EE7"/>
    <w:pPr>
      <w:spacing w:after="0" w:line="240" w:lineRule="auto"/>
    </w:pPr>
    <w:rPr>
      <w:rFonts w:ascii="Courier New" w:eastAsia="Times New Roman" w:hAnsi="Courier New"/>
      <w:sz w:val="20"/>
      <w:szCs w:val="20"/>
      <w:lang w:val="en-US" w:eastAsia="en-GB"/>
    </w:rPr>
  </w:style>
  <w:style w:type="character" w:customStyle="1" w:styleId="PlainTextChar">
    <w:name w:val="Plain Text Char"/>
    <w:link w:val="PlainText"/>
    <w:semiHidden/>
    <w:rsid w:val="007F5EE7"/>
    <w:rPr>
      <w:rFonts w:ascii="Courier New" w:eastAsia="Times New Roman" w:hAnsi="Courier New" w:cs="Times New Roman"/>
      <w:sz w:val="20"/>
      <w:szCs w:val="20"/>
      <w:lang w:val="en-US" w:eastAsia="en-GB"/>
    </w:rPr>
  </w:style>
  <w:style w:type="paragraph" w:styleId="BodyText3">
    <w:name w:val="Body Text 3"/>
    <w:basedOn w:val="Normal"/>
    <w:link w:val="BodyText3Char"/>
    <w:unhideWhenUsed/>
    <w:rsid w:val="007F5EE7"/>
    <w:pPr>
      <w:spacing w:after="120" w:line="240" w:lineRule="auto"/>
    </w:pPr>
    <w:rPr>
      <w:rFonts w:eastAsia="Times New Roman"/>
      <w:sz w:val="16"/>
      <w:szCs w:val="16"/>
      <w:lang w:eastAsia="en-GB"/>
    </w:rPr>
  </w:style>
  <w:style w:type="character" w:customStyle="1" w:styleId="BodyText3Char">
    <w:name w:val="Body Text 3 Char"/>
    <w:link w:val="BodyText3"/>
    <w:rsid w:val="007F5EE7"/>
    <w:rPr>
      <w:rFonts w:ascii="Arial" w:eastAsia="Times New Roman" w:hAnsi="Arial" w:cs="Times New Roman"/>
      <w:sz w:val="16"/>
      <w:szCs w:val="16"/>
      <w:lang w:eastAsia="en-GB"/>
    </w:rPr>
  </w:style>
  <w:style w:type="paragraph" w:styleId="BodyTextIndent2">
    <w:name w:val="Body Text Indent 2"/>
    <w:basedOn w:val="Normal"/>
    <w:link w:val="BodyTextIndent2Char"/>
    <w:uiPriority w:val="99"/>
    <w:semiHidden/>
    <w:unhideWhenUsed/>
    <w:rsid w:val="007F5EE7"/>
    <w:pPr>
      <w:spacing w:after="120" w:line="480" w:lineRule="auto"/>
      <w:ind w:left="283"/>
    </w:pPr>
  </w:style>
  <w:style w:type="character" w:customStyle="1" w:styleId="BodyTextIndent2Char">
    <w:name w:val="Body Text Indent 2 Char"/>
    <w:link w:val="BodyTextIndent2"/>
    <w:uiPriority w:val="99"/>
    <w:semiHidden/>
    <w:rsid w:val="007F5EE7"/>
    <w:rPr>
      <w:rFonts w:ascii="Arial" w:eastAsia="Calibri" w:hAnsi="Arial" w:cs="Times New Roman"/>
    </w:rPr>
  </w:style>
  <w:style w:type="character" w:styleId="Hyperlink">
    <w:name w:val="Hyperlink"/>
    <w:semiHidden/>
    <w:rsid w:val="007F5EE7"/>
    <w:rPr>
      <w:color w:val="0000FF"/>
      <w:u w:val="single"/>
    </w:rPr>
  </w:style>
  <w:style w:type="paragraph" w:styleId="FootnoteText">
    <w:name w:val="footnote text"/>
    <w:basedOn w:val="Normal"/>
    <w:link w:val="FootnoteTextChar"/>
    <w:semiHidden/>
    <w:rsid w:val="007F5EE7"/>
    <w:pPr>
      <w:spacing w:after="0" w:line="240" w:lineRule="auto"/>
    </w:pPr>
    <w:rPr>
      <w:rFonts w:eastAsia="Times New Roman"/>
      <w:sz w:val="20"/>
      <w:szCs w:val="20"/>
      <w:lang w:eastAsia="en-GB"/>
    </w:rPr>
  </w:style>
  <w:style w:type="character" w:customStyle="1" w:styleId="FootnoteTextChar">
    <w:name w:val="Footnote Text Char"/>
    <w:link w:val="FootnoteText"/>
    <w:semiHidden/>
    <w:rsid w:val="007F5EE7"/>
    <w:rPr>
      <w:rFonts w:ascii="Arial" w:eastAsia="Times New Roman" w:hAnsi="Arial" w:cs="Times New Roman"/>
      <w:sz w:val="20"/>
      <w:szCs w:val="20"/>
      <w:lang w:eastAsia="en-GB"/>
    </w:rPr>
  </w:style>
  <w:style w:type="character" w:styleId="FootnoteReference">
    <w:name w:val="footnote reference"/>
    <w:semiHidden/>
    <w:rsid w:val="007F5EE7"/>
    <w:rPr>
      <w:vertAlign w:val="superscript"/>
    </w:rPr>
  </w:style>
  <w:style w:type="character" w:styleId="CommentReference">
    <w:name w:val="annotation reference"/>
    <w:semiHidden/>
    <w:rsid w:val="007F5EE7"/>
    <w:rPr>
      <w:sz w:val="16"/>
      <w:szCs w:val="16"/>
    </w:rPr>
  </w:style>
  <w:style w:type="table" w:styleId="TableGrid">
    <w:name w:val="Table Grid"/>
    <w:basedOn w:val="TableNormal"/>
    <w:uiPriority w:val="59"/>
    <w:rsid w:val="007F5EE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7F5EE7"/>
    <w:pPr>
      <w:spacing w:after="0" w:line="240" w:lineRule="auto"/>
      <w:ind w:left="720"/>
      <w:contextualSpacing/>
    </w:pPr>
    <w:rPr>
      <w:rFonts w:eastAsia="Times New Roman"/>
      <w:sz w:val="24"/>
      <w:szCs w:val="20"/>
      <w:lang w:eastAsia="en-GB"/>
    </w:rPr>
  </w:style>
  <w:style w:type="paragraph" w:styleId="BalloonText">
    <w:name w:val="Balloon Text"/>
    <w:basedOn w:val="Normal"/>
    <w:link w:val="BalloonTextChar"/>
    <w:uiPriority w:val="99"/>
    <w:semiHidden/>
    <w:unhideWhenUsed/>
    <w:rsid w:val="007F5E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5EE7"/>
    <w:rPr>
      <w:rFonts w:ascii="Tahoma" w:eastAsia="Calibri" w:hAnsi="Tahoma" w:cs="Tahoma"/>
      <w:sz w:val="16"/>
      <w:szCs w:val="16"/>
    </w:rPr>
  </w:style>
  <w:style w:type="paragraph" w:styleId="CommentText">
    <w:name w:val="annotation text"/>
    <w:basedOn w:val="Normal"/>
    <w:link w:val="CommentTextChar"/>
    <w:uiPriority w:val="99"/>
    <w:semiHidden/>
    <w:unhideWhenUsed/>
    <w:rsid w:val="00210A8D"/>
    <w:rPr>
      <w:sz w:val="20"/>
      <w:szCs w:val="20"/>
    </w:rPr>
  </w:style>
  <w:style w:type="character" w:customStyle="1" w:styleId="CommentTextChar">
    <w:name w:val="Comment Text Char"/>
    <w:link w:val="CommentText"/>
    <w:uiPriority w:val="99"/>
    <w:semiHidden/>
    <w:rsid w:val="00210A8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10A8D"/>
    <w:rPr>
      <w:b/>
      <w:bCs/>
    </w:rPr>
  </w:style>
  <w:style w:type="character" w:customStyle="1" w:styleId="CommentSubjectChar">
    <w:name w:val="Comment Subject Char"/>
    <w:link w:val="CommentSubject"/>
    <w:uiPriority w:val="99"/>
    <w:semiHidden/>
    <w:rsid w:val="00210A8D"/>
    <w:rPr>
      <w:rFonts w:ascii="Arial" w:hAnsi="Arial"/>
      <w:b/>
      <w:bCs/>
      <w:lang w:eastAsia="en-US"/>
    </w:rPr>
  </w:style>
  <w:style w:type="paragraph" w:customStyle="1" w:styleId="Refs">
    <w:name w:val="Refs"/>
    <w:basedOn w:val="Normal"/>
    <w:rsid w:val="00ED6A73"/>
    <w:pPr>
      <w:spacing w:after="60" w:line="300" w:lineRule="exact"/>
      <w:ind w:left="245" w:hanging="245"/>
    </w:pPr>
    <w:rPr>
      <w:rFonts w:ascii="Times New Roman" w:eastAsia="Times New Roman" w:hAnsi="Times New Roman"/>
      <w:color w:val="0000FF"/>
      <w:sz w:val="24"/>
      <w:szCs w:val="24"/>
      <w:lang w:val="en-US"/>
    </w:rPr>
  </w:style>
  <w:style w:type="character" w:styleId="LineNumber">
    <w:name w:val="line number"/>
    <w:basedOn w:val="DefaultParagraphFont"/>
    <w:uiPriority w:val="99"/>
    <w:semiHidden/>
    <w:unhideWhenUsed/>
    <w:rsid w:val="001A6C96"/>
  </w:style>
  <w:style w:type="paragraph" w:styleId="Revision">
    <w:name w:val="Revision"/>
    <w:hidden/>
    <w:uiPriority w:val="99"/>
    <w:semiHidden/>
    <w:rsid w:val="00C34097"/>
    <w:rPr>
      <w:rFonts w:ascii="Arial" w:hAnsi="Arial"/>
      <w:sz w:val="22"/>
      <w:szCs w:val="22"/>
      <w:lang w:eastAsia="en-US"/>
    </w:rPr>
  </w:style>
  <w:style w:type="paragraph" w:styleId="ListParagraph">
    <w:name w:val="List Paragraph"/>
    <w:basedOn w:val="Normal"/>
    <w:uiPriority w:val="34"/>
    <w:qFormat/>
    <w:rsid w:val="00586820"/>
    <w:pPr>
      <w:ind w:left="720"/>
      <w:contextualSpacing/>
    </w:pPr>
  </w:style>
  <w:style w:type="character" w:styleId="Strong">
    <w:name w:val="Strong"/>
    <w:basedOn w:val="DefaultParagraphFont"/>
    <w:uiPriority w:val="22"/>
    <w:qFormat/>
    <w:rsid w:val="00384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7073">
      <w:bodyDiv w:val="1"/>
      <w:marLeft w:val="0"/>
      <w:marRight w:val="0"/>
      <w:marTop w:val="0"/>
      <w:marBottom w:val="0"/>
      <w:divBdr>
        <w:top w:val="none" w:sz="0" w:space="0" w:color="auto"/>
        <w:left w:val="none" w:sz="0" w:space="0" w:color="auto"/>
        <w:bottom w:val="none" w:sz="0" w:space="0" w:color="auto"/>
        <w:right w:val="none" w:sz="0" w:space="0" w:color="auto"/>
      </w:divBdr>
    </w:div>
    <w:div w:id="955601129">
      <w:bodyDiv w:val="1"/>
      <w:marLeft w:val="0"/>
      <w:marRight w:val="0"/>
      <w:marTop w:val="0"/>
      <w:marBottom w:val="0"/>
      <w:divBdr>
        <w:top w:val="none" w:sz="0" w:space="0" w:color="auto"/>
        <w:left w:val="none" w:sz="0" w:space="0" w:color="auto"/>
        <w:bottom w:val="none" w:sz="0" w:space="0" w:color="auto"/>
        <w:right w:val="none" w:sz="0" w:space="0" w:color="auto"/>
      </w:divBdr>
    </w:div>
    <w:div w:id="970597063">
      <w:bodyDiv w:val="1"/>
      <w:marLeft w:val="0"/>
      <w:marRight w:val="0"/>
      <w:marTop w:val="0"/>
      <w:marBottom w:val="0"/>
      <w:divBdr>
        <w:top w:val="none" w:sz="0" w:space="0" w:color="auto"/>
        <w:left w:val="none" w:sz="0" w:space="0" w:color="auto"/>
        <w:bottom w:val="none" w:sz="0" w:space="0" w:color="auto"/>
        <w:right w:val="none" w:sz="0" w:space="0" w:color="auto"/>
      </w:divBdr>
      <w:divsChild>
        <w:div w:id="1373076700">
          <w:marLeft w:val="0"/>
          <w:marRight w:val="0"/>
          <w:marTop w:val="0"/>
          <w:marBottom w:val="0"/>
          <w:divBdr>
            <w:top w:val="none" w:sz="0" w:space="0" w:color="auto"/>
            <w:left w:val="none" w:sz="0" w:space="0" w:color="auto"/>
            <w:bottom w:val="none" w:sz="0" w:space="0" w:color="auto"/>
            <w:right w:val="none" w:sz="0" w:space="0" w:color="auto"/>
          </w:divBdr>
        </w:div>
        <w:div w:id="1026563389">
          <w:marLeft w:val="0"/>
          <w:marRight w:val="0"/>
          <w:marTop w:val="0"/>
          <w:marBottom w:val="0"/>
          <w:divBdr>
            <w:top w:val="none" w:sz="0" w:space="0" w:color="auto"/>
            <w:left w:val="none" w:sz="0" w:space="0" w:color="auto"/>
            <w:bottom w:val="none" w:sz="0" w:space="0" w:color="auto"/>
            <w:right w:val="none" w:sz="0" w:space="0" w:color="auto"/>
          </w:divBdr>
        </w:div>
      </w:divsChild>
    </w:div>
    <w:div w:id="1806585056">
      <w:bodyDiv w:val="1"/>
      <w:marLeft w:val="0"/>
      <w:marRight w:val="0"/>
      <w:marTop w:val="0"/>
      <w:marBottom w:val="0"/>
      <w:divBdr>
        <w:top w:val="none" w:sz="0" w:space="0" w:color="auto"/>
        <w:left w:val="none" w:sz="0" w:space="0" w:color="auto"/>
        <w:bottom w:val="none" w:sz="0" w:space="0" w:color="auto"/>
        <w:right w:val="none" w:sz="0" w:space="0" w:color="auto"/>
      </w:divBdr>
      <w:divsChild>
        <w:div w:id="1554543567">
          <w:marLeft w:val="0"/>
          <w:marRight w:val="0"/>
          <w:marTop w:val="0"/>
          <w:marBottom w:val="0"/>
          <w:divBdr>
            <w:top w:val="none" w:sz="0" w:space="0" w:color="auto"/>
            <w:left w:val="none" w:sz="0" w:space="0" w:color="auto"/>
            <w:bottom w:val="none" w:sz="0" w:space="0" w:color="auto"/>
            <w:right w:val="none" w:sz="0" w:space="0" w:color="auto"/>
          </w:divBdr>
        </w:div>
        <w:div w:id="1682005002">
          <w:marLeft w:val="0"/>
          <w:marRight w:val="0"/>
          <w:marTop w:val="0"/>
          <w:marBottom w:val="0"/>
          <w:divBdr>
            <w:top w:val="none" w:sz="0" w:space="0" w:color="auto"/>
            <w:left w:val="none" w:sz="0" w:space="0" w:color="auto"/>
            <w:bottom w:val="none" w:sz="0" w:space="0" w:color="auto"/>
            <w:right w:val="none" w:sz="0" w:space="0" w:color="auto"/>
          </w:divBdr>
        </w:div>
        <w:div w:id="2143837969">
          <w:marLeft w:val="0"/>
          <w:marRight w:val="0"/>
          <w:marTop w:val="0"/>
          <w:marBottom w:val="0"/>
          <w:divBdr>
            <w:top w:val="none" w:sz="0" w:space="0" w:color="auto"/>
            <w:left w:val="none" w:sz="0" w:space="0" w:color="auto"/>
            <w:bottom w:val="none" w:sz="0" w:space="0" w:color="auto"/>
            <w:right w:val="none" w:sz="0" w:space="0" w:color="auto"/>
          </w:divBdr>
        </w:div>
        <w:div w:id="873036879">
          <w:marLeft w:val="0"/>
          <w:marRight w:val="0"/>
          <w:marTop w:val="0"/>
          <w:marBottom w:val="0"/>
          <w:divBdr>
            <w:top w:val="none" w:sz="0" w:space="0" w:color="auto"/>
            <w:left w:val="none" w:sz="0" w:space="0" w:color="auto"/>
            <w:bottom w:val="none" w:sz="0" w:space="0" w:color="auto"/>
            <w:right w:val="none" w:sz="0" w:space="0" w:color="auto"/>
          </w:divBdr>
        </w:div>
        <w:div w:id="135683958">
          <w:marLeft w:val="0"/>
          <w:marRight w:val="0"/>
          <w:marTop w:val="0"/>
          <w:marBottom w:val="0"/>
          <w:divBdr>
            <w:top w:val="none" w:sz="0" w:space="0" w:color="auto"/>
            <w:left w:val="none" w:sz="0" w:space="0" w:color="auto"/>
            <w:bottom w:val="none" w:sz="0" w:space="0" w:color="auto"/>
            <w:right w:val="none" w:sz="0" w:space="0" w:color="auto"/>
          </w:divBdr>
        </w:div>
        <w:div w:id="1220242727">
          <w:marLeft w:val="0"/>
          <w:marRight w:val="0"/>
          <w:marTop w:val="0"/>
          <w:marBottom w:val="0"/>
          <w:divBdr>
            <w:top w:val="none" w:sz="0" w:space="0" w:color="auto"/>
            <w:left w:val="none" w:sz="0" w:space="0" w:color="auto"/>
            <w:bottom w:val="none" w:sz="0" w:space="0" w:color="auto"/>
            <w:right w:val="none" w:sz="0" w:space="0" w:color="auto"/>
          </w:divBdr>
        </w:div>
        <w:div w:id="448007912">
          <w:marLeft w:val="0"/>
          <w:marRight w:val="0"/>
          <w:marTop w:val="0"/>
          <w:marBottom w:val="0"/>
          <w:divBdr>
            <w:top w:val="none" w:sz="0" w:space="0" w:color="auto"/>
            <w:left w:val="none" w:sz="0" w:space="0" w:color="auto"/>
            <w:bottom w:val="none" w:sz="0" w:space="0" w:color="auto"/>
            <w:right w:val="none" w:sz="0" w:space="0" w:color="auto"/>
          </w:divBdr>
        </w:div>
        <w:div w:id="1399860605">
          <w:marLeft w:val="0"/>
          <w:marRight w:val="0"/>
          <w:marTop w:val="0"/>
          <w:marBottom w:val="0"/>
          <w:divBdr>
            <w:top w:val="none" w:sz="0" w:space="0" w:color="auto"/>
            <w:left w:val="none" w:sz="0" w:space="0" w:color="auto"/>
            <w:bottom w:val="none" w:sz="0" w:space="0" w:color="auto"/>
            <w:right w:val="none" w:sz="0" w:space="0" w:color="auto"/>
          </w:divBdr>
        </w:div>
        <w:div w:id="883636489">
          <w:marLeft w:val="0"/>
          <w:marRight w:val="0"/>
          <w:marTop w:val="0"/>
          <w:marBottom w:val="0"/>
          <w:divBdr>
            <w:top w:val="none" w:sz="0" w:space="0" w:color="auto"/>
            <w:left w:val="none" w:sz="0" w:space="0" w:color="auto"/>
            <w:bottom w:val="none" w:sz="0" w:space="0" w:color="auto"/>
            <w:right w:val="none" w:sz="0" w:space="0" w:color="auto"/>
          </w:divBdr>
        </w:div>
        <w:div w:id="739836704">
          <w:marLeft w:val="0"/>
          <w:marRight w:val="0"/>
          <w:marTop w:val="0"/>
          <w:marBottom w:val="0"/>
          <w:divBdr>
            <w:top w:val="none" w:sz="0" w:space="0" w:color="auto"/>
            <w:left w:val="none" w:sz="0" w:space="0" w:color="auto"/>
            <w:bottom w:val="none" w:sz="0" w:space="0" w:color="auto"/>
            <w:right w:val="none" w:sz="0" w:space="0" w:color="auto"/>
          </w:divBdr>
        </w:div>
      </w:divsChild>
    </w:div>
    <w:div w:id="1818493988">
      <w:bodyDiv w:val="1"/>
      <w:marLeft w:val="0"/>
      <w:marRight w:val="0"/>
      <w:marTop w:val="0"/>
      <w:marBottom w:val="0"/>
      <w:divBdr>
        <w:top w:val="none" w:sz="0" w:space="0" w:color="auto"/>
        <w:left w:val="none" w:sz="0" w:space="0" w:color="auto"/>
        <w:bottom w:val="none" w:sz="0" w:space="0" w:color="auto"/>
        <w:right w:val="none" w:sz="0" w:space="0" w:color="auto"/>
      </w:divBdr>
      <w:divsChild>
        <w:div w:id="1893157084">
          <w:marLeft w:val="0"/>
          <w:marRight w:val="0"/>
          <w:marTop w:val="0"/>
          <w:marBottom w:val="0"/>
          <w:divBdr>
            <w:top w:val="none" w:sz="0" w:space="0" w:color="auto"/>
            <w:left w:val="none" w:sz="0" w:space="0" w:color="auto"/>
            <w:bottom w:val="none" w:sz="0" w:space="0" w:color="auto"/>
            <w:right w:val="none" w:sz="0" w:space="0" w:color="auto"/>
          </w:divBdr>
          <w:divsChild>
            <w:div w:id="5802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5193">
      <w:bodyDiv w:val="1"/>
      <w:marLeft w:val="0"/>
      <w:marRight w:val="0"/>
      <w:marTop w:val="0"/>
      <w:marBottom w:val="0"/>
      <w:divBdr>
        <w:top w:val="none" w:sz="0" w:space="0" w:color="auto"/>
        <w:left w:val="none" w:sz="0" w:space="0" w:color="auto"/>
        <w:bottom w:val="none" w:sz="0" w:space="0" w:color="auto"/>
        <w:right w:val="none" w:sz="0" w:space="0" w:color="auto"/>
      </w:divBdr>
    </w:div>
    <w:div w:id="18920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edwards@bucks.ac.uk" TargetMode="External"/><Relationship Id="rId13" Type="http://schemas.openxmlformats.org/officeDocument/2006/relationships/hyperlink" Target="http://dx.doi.org/10.1016/j.nedt.2004.07.009" TargetMode="External"/><Relationship Id="rId18" Type="http://schemas.openxmlformats.org/officeDocument/2006/relationships/hyperlink" Target="http://dx.doi.org/10.1016/S0732-118X(00)00012-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9043/ipdj.71.002" TargetMode="External"/><Relationship Id="rId12" Type="http://schemas.openxmlformats.org/officeDocument/2006/relationships/hyperlink" Target="http://dx.doi.org/10.1016/j.nepr.2014.11.009" TargetMode="External"/><Relationship Id="rId17" Type="http://schemas.openxmlformats.org/officeDocument/2006/relationships/hyperlink" Target="http://dx.doi.org/10.1016/j.nepr.2015.01.007" TargetMode="External"/><Relationship Id="rId2" Type="http://schemas.openxmlformats.org/officeDocument/2006/relationships/styles" Target="styles.xml"/><Relationship Id="rId16" Type="http://schemas.openxmlformats.org/officeDocument/2006/relationships/hyperlink" Target="http://dx.doi.org/10.1016/j.ijnurstu.2016.06.00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s.org/library/journal/volume4-issue2/article5" TargetMode="External"/><Relationship Id="rId5" Type="http://schemas.openxmlformats.org/officeDocument/2006/relationships/footnotes" Target="footnotes.xml"/><Relationship Id="rId15" Type="http://schemas.openxmlformats.org/officeDocument/2006/relationships/hyperlink" Target="https://doi.org/10.1093/bjsw/29.4.513" TargetMode="External"/><Relationship Id="rId10" Type="http://schemas.openxmlformats.org/officeDocument/2006/relationships/hyperlink" Target="http://dx.doi.org/10.1016/j.nedt.2007.12.005" TargetMode="External"/><Relationship Id="rId19" Type="http://schemas.openxmlformats.org/officeDocument/2006/relationships/hyperlink" Target="http://dx.doi.org/10.1054/nepr.2002.0047" TargetMode="External"/><Relationship Id="rId4" Type="http://schemas.openxmlformats.org/officeDocument/2006/relationships/webSettings" Target="webSettings.xml"/><Relationship Id="rId9" Type="http://schemas.openxmlformats.org/officeDocument/2006/relationships/hyperlink" Target="http://dx.doi.org/10.7748/ns.17.2.40.s58" TargetMode="External"/><Relationship Id="rId14" Type="http://schemas.openxmlformats.org/officeDocument/2006/relationships/hyperlink" Target="http://dx.doi.org/10.7748/ns2006.09.21.2.35.c45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7661</Words>
  <Characters>43673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51232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Warren</dc:creator>
  <cp:lastModifiedBy>Anne Evans</cp:lastModifiedBy>
  <cp:revision>2</cp:revision>
  <cp:lastPrinted>2017-03-02T12:14:00Z</cp:lastPrinted>
  <dcterms:created xsi:type="dcterms:W3CDTF">2017-06-02T10:49:00Z</dcterms:created>
  <dcterms:modified xsi:type="dcterms:W3CDTF">2017-06-02T10:49:00Z</dcterms:modified>
</cp:coreProperties>
</file>