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0FED71" w14:textId="1CF4C81F" w:rsidR="00627FC1" w:rsidRDefault="00627FC1">
      <w:bookmarkStart w:id="0" w:name="_GoBack"/>
      <w:bookmarkEnd w:id="0"/>
    </w:p>
    <w:p w14:paraId="7214AB90" w14:textId="6BC3054C" w:rsidR="00AA1EDA" w:rsidRDefault="00576FC4" w:rsidP="001824EA">
      <w:pPr>
        <w:pStyle w:val="Heading5"/>
        <w:rPr>
          <w:b w:val="0"/>
          <w:sz w:val="28"/>
          <w:szCs w:val="28"/>
        </w:rPr>
      </w:pPr>
      <w:r>
        <w:rPr>
          <w:b w:val="0"/>
          <w:sz w:val="28"/>
          <w:szCs w:val="28"/>
        </w:rPr>
        <w:t>Elias Martin:</w:t>
      </w:r>
      <w:r w:rsidR="00AA1EDA" w:rsidRPr="00AA1EDA">
        <w:rPr>
          <w:b w:val="0"/>
          <w:sz w:val="28"/>
          <w:szCs w:val="28"/>
        </w:rPr>
        <w:t xml:space="preserve"> </w:t>
      </w:r>
    </w:p>
    <w:p w14:paraId="7EEDED68" w14:textId="640435A6" w:rsidR="00576FC4" w:rsidRDefault="00576FC4" w:rsidP="00576FC4">
      <w:pPr>
        <w:pStyle w:val="Heading5"/>
        <w:rPr>
          <w:b w:val="0"/>
          <w:sz w:val="28"/>
          <w:szCs w:val="28"/>
        </w:rPr>
      </w:pPr>
      <w:r>
        <w:rPr>
          <w:b w:val="0"/>
          <w:sz w:val="28"/>
          <w:szCs w:val="28"/>
        </w:rPr>
        <w:t>A Swedish Émigré in London</w:t>
      </w:r>
    </w:p>
    <w:p w14:paraId="1E06B743" w14:textId="5283C73A" w:rsidR="00627FC1" w:rsidRPr="00AA1EDA" w:rsidRDefault="001824EA" w:rsidP="00576FC4">
      <w:pPr>
        <w:pStyle w:val="Heading5"/>
        <w:rPr>
          <w:b w:val="0"/>
          <w:sz w:val="28"/>
          <w:szCs w:val="28"/>
        </w:rPr>
      </w:pPr>
      <w:r w:rsidRPr="00AA1EDA">
        <w:rPr>
          <w:b w:val="0"/>
          <w:sz w:val="28"/>
          <w:szCs w:val="28"/>
        </w:rPr>
        <w:t>(1768-1780)</w:t>
      </w:r>
    </w:p>
    <w:p w14:paraId="02B15A3D" w14:textId="77777777" w:rsidR="00627FC1" w:rsidRPr="003A4C9D" w:rsidRDefault="00627FC1">
      <w:pPr>
        <w:jc w:val="center"/>
        <w:rPr>
          <w:sz w:val="32"/>
        </w:rPr>
      </w:pPr>
    </w:p>
    <w:p w14:paraId="68DF81EB" w14:textId="77777777" w:rsidR="00627FC1" w:rsidRPr="003A4C9D" w:rsidRDefault="00627FC1">
      <w:pPr>
        <w:jc w:val="center"/>
        <w:rPr>
          <w:sz w:val="32"/>
        </w:rPr>
      </w:pPr>
      <w:r w:rsidRPr="003A4C9D">
        <w:rPr>
          <w:sz w:val="32"/>
        </w:rPr>
        <w:t>A Thesis sub</w:t>
      </w:r>
      <w:r w:rsidR="00210CEB">
        <w:rPr>
          <w:sz w:val="32"/>
        </w:rPr>
        <w:t xml:space="preserve">mitted for the degree of </w:t>
      </w:r>
      <w:r w:rsidRPr="003A4C9D">
        <w:rPr>
          <w:sz w:val="32"/>
        </w:rPr>
        <w:t>Master of Philosophy</w:t>
      </w:r>
    </w:p>
    <w:p w14:paraId="6187F135" w14:textId="77777777" w:rsidR="00627FC1" w:rsidRPr="003A4C9D" w:rsidRDefault="00627FC1">
      <w:pPr>
        <w:jc w:val="center"/>
        <w:rPr>
          <w:sz w:val="32"/>
        </w:rPr>
      </w:pPr>
      <w:r w:rsidRPr="003A4C9D">
        <w:rPr>
          <w:sz w:val="32"/>
        </w:rPr>
        <w:t>By</w:t>
      </w:r>
    </w:p>
    <w:p w14:paraId="373D711F" w14:textId="77777777" w:rsidR="00627FC1" w:rsidRPr="003A4C9D" w:rsidRDefault="001824EA">
      <w:pPr>
        <w:jc w:val="center"/>
        <w:rPr>
          <w:sz w:val="32"/>
        </w:rPr>
      </w:pPr>
      <w:r>
        <w:rPr>
          <w:sz w:val="32"/>
        </w:rPr>
        <w:t>Paul Tear MBE</w:t>
      </w:r>
    </w:p>
    <w:p w14:paraId="4B297732" w14:textId="77777777" w:rsidR="00627FC1" w:rsidRPr="003A4C9D" w:rsidRDefault="00627FC1">
      <w:pPr>
        <w:jc w:val="center"/>
        <w:rPr>
          <w:sz w:val="32"/>
        </w:rPr>
      </w:pPr>
    </w:p>
    <w:p w14:paraId="10CE9734" w14:textId="77777777" w:rsidR="00627FC1" w:rsidRDefault="00627FC1" w:rsidP="00A67AAB">
      <w:pPr>
        <w:rPr>
          <w:sz w:val="32"/>
        </w:rPr>
      </w:pPr>
    </w:p>
    <w:p w14:paraId="608B57CB" w14:textId="77777777" w:rsidR="00392374" w:rsidRPr="003A4C9D" w:rsidRDefault="00392374">
      <w:pPr>
        <w:jc w:val="center"/>
        <w:rPr>
          <w:sz w:val="32"/>
        </w:rPr>
      </w:pPr>
    </w:p>
    <w:p w14:paraId="0B3A0574" w14:textId="77777777" w:rsidR="003C3B0D" w:rsidRDefault="003C3B0D" w:rsidP="00392374">
      <w:pPr>
        <w:spacing w:after="0"/>
        <w:jc w:val="center"/>
        <w:rPr>
          <w:sz w:val="32"/>
        </w:rPr>
      </w:pPr>
    </w:p>
    <w:p w14:paraId="7B936DF9" w14:textId="77777777" w:rsidR="00627FC1" w:rsidRPr="003A4C9D" w:rsidRDefault="001824EA" w:rsidP="00392374">
      <w:pPr>
        <w:spacing w:after="0"/>
        <w:jc w:val="center"/>
        <w:rPr>
          <w:sz w:val="32"/>
        </w:rPr>
      </w:pPr>
      <w:r>
        <w:rPr>
          <w:sz w:val="32"/>
        </w:rPr>
        <w:t>Faculty of Design, Media &amp; Management</w:t>
      </w:r>
    </w:p>
    <w:p w14:paraId="61EED62D" w14:textId="77777777" w:rsidR="00627FC1" w:rsidRPr="003A4C9D" w:rsidRDefault="00627FC1" w:rsidP="00392374">
      <w:pPr>
        <w:spacing w:after="0"/>
        <w:jc w:val="center"/>
        <w:rPr>
          <w:sz w:val="32"/>
        </w:rPr>
      </w:pPr>
      <w:r w:rsidRPr="003A4C9D">
        <w:rPr>
          <w:sz w:val="32"/>
        </w:rPr>
        <w:t xml:space="preserve">Buckinghamshire </w:t>
      </w:r>
      <w:r w:rsidR="00BD6459" w:rsidRPr="003A4C9D">
        <w:rPr>
          <w:sz w:val="32"/>
        </w:rPr>
        <w:t>New</w:t>
      </w:r>
      <w:r w:rsidRPr="003A4C9D">
        <w:rPr>
          <w:sz w:val="32"/>
        </w:rPr>
        <w:t xml:space="preserve"> University</w:t>
      </w:r>
      <w:r w:rsidRPr="003A4C9D">
        <w:rPr>
          <w:sz w:val="32"/>
        </w:rPr>
        <w:br/>
        <w:t>Brunel University</w:t>
      </w:r>
    </w:p>
    <w:p w14:paraId="229B6BC5" w14:textId="77777777" w:rsidR="00392374" w:rsidRDefault="00392374" w:rsidP="003A4C9D">
      <w:pPr>
        <w:spacing w:before="240"/>
        <w:jc w:val="left"/>
        <w:rPr>
          <w:sz w:val="32"/>
        </w:rPr>
      </w:pPr>
    </w:p>
    <w:p w14:paraId="3F821BDD" w14:textId="3C005FD2" w:rsidR="00627FC1" w:rsidRPr="00891397" w:rsidRDefault="00380769" w:rsidP="00EB1F02">
      <w:pPr>
        <w:spacing w:before="240"/>
        <w:jc w:val="center"/>
        <w:rPr>
          <w:sz w:val="32"/>
        </w:rPr>
      </w:pPr>
      <w:r w:rsidRPr="00891397">
        <w:rPr>
          <w:sz w:val="32"/>
        </w:rPr>
        <w:t>January, 2017</w:t>
      </w:r>
    </w:p>
    <w:p w14:paraId="7D73C912" w14:textId="77777777" w:rsidR="003A4C9D" w:rsidRPr="002137C2" w:rsidRDefault="003A4C9D" w:rsidP="003A4C9D">
      <w:pPr>
        <w:spacing w:before="480" w:after="0" w:line="240" w:lineRule="auto"/>
        <w:jc w:val="left"/>
        <w:rPr>
          <w:sz w:val="18"/>
          <w:szCs w:val="18"/>
        </w:rPr>
        <w:sectPr w:rsidR="003A4C9D" w:rsidRPr="002137C2">
          <w:endnotePr>
            <w:numFmt w:val="decimal"/>
          </w:endnotePr>
          <w:pgSz w:w="11906" w:h="16838"/>
          <w:pgMar w:top="1418" w:right="1418" w:bottom="1418" w:left="2268" w:header="851" w:footer="851" w:gutter="0"/>
          <w:cols w:space="708"/>
          <w:docGrid w:linePitch="360"/>
        </w:sectPr>
      </w:pPr>
      <w:r w:rsidRPr="002137C2">
        <w:rPr>
          <w:sz w:val="18"/>
          <w:szCs w:val="18"/>
        </w:rPr>
        <w:t>This copy of the thesis has been supplied on condition that anyone who consults it is understood to recognise that its copyright rests with its author under the terms of the United Kingdom Copyright Acts.  No quotation from the thesis and no information derived from it may be published without proper acknowledgement.</w:t>
      </w:r>
    </w:p>
    <w:p w14:paraId="13985F99" w14:textId="77777777" w:rsidR="008369C6" w:rsidRDefault="008369C6" w:rsidP="004A667B">
      <w:pPr>
        <w:pStyle w:val="ThesisHeader"/>
        <w:spacing w:after="0" w:line="360" w:lineRule="auto"/>
        <w:contextualSpacing/>
      </w:pPr>
      <w:bookmarkStart w:id="1" w:name="_Toc109452147"/>
    </w:p>
    <w:p w14:paraId="4A1C92A6" w14:textId="77777777" w:rsidR="00872053" w:rsidRDefault="00872053" w:rsidP="004A667B">
      <w:pPr>
        <w:pStyle w:val="ThesisHeader"/>
        <w:spacing w:after="0" w:line="360" w:lineRule="auto"/>
        <w:contextualSpacing/>
      </w:pPr>
    </w:p>
    <w:p w14:paraId="49369E9F" w14:textId="77777777" w:rsidR="00872053" w:rsidRDefault="00872053" w:rsidP="004A667B">
      <w:pPr>
        <w:pStyle w:val="ThesisHeader"/>
        <w:spacing w:after="0" w:line="360" w:lineRule="auto"/>
        <w:contextualSpacing/>
      </w:pPr>
    </w:p>
    <w:p w14:paraId="57981A9E" w14:textId="3056AE8F" w:rsidR="008369C6" w:rsidRDefault="00B87520" w:rsidP="004A667B">
      <w:pPr>
        <w:pStyle w:val="ThesisHeader"/>
        <w:spacing w:after="0" w:line="360" w:lineRule="auto"/>
        <w:contextualSpacing/>
      </w:pPr>
      <w:r>
        <w:rPr>
          <w:noProof/>
          <w:sz w:val="15"/>
          <w:szCs w:val="15"/>
          <w:lang w:val="en-US"/>
        </w:rPr>
        <w:drawing>
          <wp:inline distT="0" distB="0" distL="0" distR="0" wp14:anchorId="0873728D" wp14:editId="59D75687">
            <wp:extent cx="4449170" cy="5462163"/>
            <wp:effectExtent l="0" t="0" r="8890" b="5715"/>
            <wp:docPr id="15" name="Picture 15" descr="DRAFT Trade card of Elias Mar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FT Trade card of Elias Martin"/>
                    <pic:cNvPicPr>
                      <a:picLocks noChangeAspect="1" noChangeArrowheads="1"/>
                    </pic:cNvPicPr>
                  </pic:nvPicPr>
                  <pic:blipFill rotWithShape="1">
                    <a:blip r:embed="rId8" cstate="print"/>
                    <a:srcRect l="12409" t="10782" r="13131" b="18634"/>
                    <a:stretch/>
                  </pic:blipFill>
                  <pic:spPr bwMode="auto">
                    <a:xfrm>
                      <a:off x="0" y="0"/>
                      <a:ext cx="4452069" cy="5465722"/>
                    </a:xfrm>
                    <a:prstGeom prst="rect">
                      <a:avLst/>
                    </a:prstGeom>
                    <a:noFill/>
                    <a:ln>
                      <a:noFill/>
                    </a:ln>
                    <a:extLst>
                      <a:ext uri="{53640926-AAD7-44D8-BBD7-CCE9431645EC}">
                        <a14:shadowObscured xmlns:a14="http://schemas.microsoft.com/office/drawing/2010/main"/>
                      </a:ext>
                    </a:extLst>
                  </pic:spPr>
                </pic:pic>
              </a:graphicData>
            </a:graphic>
          </wp:inline>
        </w:drawing>
      </w:r>
    </w:p>
    <w:p w14:paraId="1EE6FAFF" w14:textId="77777777" w:rsidR="00B87520" w:rsidRDefault="00B87520" w:rsidP="00B87520">
      <w:pPr>
        <w:pStyle w:val="ThesisHeader"/>
        <w:spacing w:after="0" w:line="360" w:lineRule="auto"/>
        <w:contextualSpacing/>
        <w:jc w:val="left"/>
      </w:pPr>
    </w:p>
    <w:p w14:paraId="2A6248D7" w14:textId="77777777" w:rsidR="00E93078" w:rsidRPr="00B87520" w:rsidRDefault="00E93078" w:rsidP="00B87520">
      <w:pPr>
        <w:pStyle w:val="ThesisHeader"/>
        <w:spacing w:after="0" w:line="360" w:lineRule="auto"/>
        <w:contextualSpacing/>
        <w:jc w:val="left"/>
        <w:rPr>
          <w:b w:val="0"/>
          <w:sz w:val="20"/>
        </w:rPr>
      </w:pPr>
    </w:p>
    <w:p w14:paraId="165AFA1D" w14:textId="5C7021AF" w:rsidR="00B87520" w:rsidRPr="00872053" w:rsidRDefault="00B87520" w:rsidP="00855A11">
      <w:pPr>
        <w:pStyle w:val="ThesisHeader"/>
        <w:spacing w:after="0" w:line="360" w:lineRule="auto"/>
        <w:contextualSpacing/>
        <w:rPr>
          <w:b w:val="0"/>
          <w:sz w:val="20"/>
        </w:rPr>
      </w:pPr>
      <w:r w:rsidRPr="00B87520">
        <w:rPr>
          <w:b w:val="0"/>
          <w:sz w:val="20"/>
        </w:rPr>
        <w:t>Elias Martin’s Trade Card</w:t>
      </w:r>
      <w:r w:rsidR="00872053">
        <w:rPr>
          <w:b w:val="0"/>
          <w:sz w:val="20"/>
        </w:rPr>
        <w:t>,</w:t>
      </w:r>
      <w:r w:rsidRPr="00B87520">
        <w:rPr>
          <w:b w:val="0"/>
          <w:sz w:val="20"/>
        </w:rPr>
        <w:t xml:space="preserve"> </w:t>
      </w:r>
      <w:r w:rsidR="00301236">
        <w:rPr>
          <w:b w:val="0"/>
          <w:sz w:val="20"/>
        </w:rPr>
        <w:t>Banks C</w:t>
      </w:r>
      <w:r w:rsidR="000B527C">
        <w:rPr>
          <w:b w:val="0"/>
          <w:sz w:val="20"/>
        </w:rPr>
        <w:t xml:space="preserve">ollection, </w:t>
      </w:r>
      <w:r w:rsidRPr="00B87520">
        <w:rPr>
          <w:b w:val="0"/>
          <w:sz w:val="20"/>
        </w:rPr>
        <w:t>British Museum</w:t>
      </w:r>
    </w:p>
    <w:p w14:paraId="2E050314" w14:textId="77777777" w:rsidR="00E93078" w:rsidRDefault="00E93078" w:rsidP="00E93078">
      <w:pPr>
        <w:pStyle w:val="EndnoteText"/>
        <w:rPr>
          <w:rFonts w:ascii="Times New Roman" w:hAnsi="Times New Roman"/>
          <w:color w:val="FF0000"/>
        </w:rPr>
      </w:pPr>
    </w:p>
    <w:p w14:paraId="6F8C837A" w14:textId="77777777" w:rsidR="00574A3B" w:rsidRDefault="00574A3B" w:rsidP="00E93078">
      <w:pPr>
        <w:pStyle w:val="EndnoteText"/>
        <w:rPr>
          <w:rFonts w:ascii="Times New Roman" w:hAnsi="Times New Roman"/>
          <w:color w:val="FF0000"/>
        </w:rPr>
      </w:pPr>
    </w:p>
    <w:bookmarkEnd w:id="1"/>
    <w:p w14:paraId="58E31AD0" w14:textId="77777777" w:rsidR="008F09E8" w:rsidRPr="006E1D90" w:rsidRDefault="008F09E8" w:rsidP="00E93078">
      <w:pPr>
        <w:pStyle w:val="ThesisHeader"/>
        <w:spacing w:after="0" w:line="360" w:lineRule="auto"/>
        <w:contextualSpacing/>
      </w:pPr>
      <w:r w:rsidRPr="006E1D90">
        <w:lastRenderedPageBreak/>
        <w:t>Abstract</w:t>
      </w:r>
    </w:p>
    <w:p w14:paraId="1B887E5F" w14:textId="77777777" w:rsidR="008F09E8" w:rsidRPr="006E1D90" w:rsidRDefault="008F09E8" w:rsidP="008F09E8">
      <w:pPr>
        <w:pStyle w:val="Heading5"/>
        <w:rPr>
          <w:b w:val="0"/>
          <w:sz w:val="28"/>
          <w:szCs w:val="28"/>
        </w:rPr>
      </w:pPr>
      <w:r w:rsidRPr="006E1D90">
        <w:rPr>
          <w:b w:val="0"/>
          <w:sz w:val="28"/>
          <w:szCs w:val="28"/>
        </w:rPr>
        <w:t>Elias Martin: A Swedish Émigré in London (1768-1780).</w:t>
      </w:r>
    </w:p>
    <w:p w14:paraId="5E64D010" w14:textId="48D0E632" w:rsidR="008F09E8" w:rsidRPr="006E1D90" w:rsidRDefault="008F09E8" w:rsidP="008F09E8">
      <w:pPr>
        <w:contextualSpacing/>
        <w:jc w:val="left"/>
      </w:pPr>
      <w:r w:rsidRPr="006E1D90">
        <w:t>This thesis exp</w:t>
      </w:r>
      <w:r w:rsidR="00EA510D" w:rsidRPr="006E1D90">
        <w:t>lores the career of the painter,</w:t>
      </w:r>
      <w:r w:rsidRPr="006E1D90">
        <w:t xml:space="preserve"> Elias Martin </w:t>
      </w:r>
      <w:r w:rsidRPr="006E1D90">
        <w:rPr>
          <w:rFonts w:eastAsiaTheme="minorEastAsia"/>
          <w:lang w:eastAsia="en-GB"/>
        </w:rPr>
        <w:t xml:space="preserve">(1739–1818) </w:t>
      </w:r>
      <w:r w:rsidR="00AD4FA8" w:rsidRPr="006E1D90">
        <w:t>during the period 1768 to 1780</w:t>
      </w:r>
      <w:r w:rsidRPr="006E1D90">
        <w:t xml:space="preserve">, when he was working and living in England. It investigates Martin’s relationships with the renowned architect Sir William Chambers (1723-1796) together with the Swedish Circle of Émigrés, an influential circle of artists and designers based in London during this period. The thesis aims to explore, through a number of key institutions and projects, how Martin’s collaboration with </w:t>
      </w:r>
      <w:r w:rsidR="00EA510D" w:rsidRPr="006E1D90">
        <w:t>members of the Swedish Circle</w:t>
      </w:r>
      <w:r w:rsidRPr="006E1D90">
        <w:t xml:space="preserve"> remained an important critical stimulus in the development of his identity as an artist and designer during his stay in London. </w:t>
      </w:r>
    </w:p>
    <w:p w14:paraId="5C8ECF93" w14:textId="77777777" w:rsidR="008F09E8" w:rsidRPr="006E1D90" w:rsidRDefault="008F09E8" w:rsidP="008F09E8">
      <w:pPr>
        <w:contextualSpacing/>
        <w:jc w:val="left"/>
      </w:pPr>
    </w:p>
    <w:p w14:paraId="6DBE2B77" w14:textId="14310C49" w:rsidR="008F09E8" w:rsidRPr="006E1D90" w:rsidRDefault="008F09E8" w:rsidP="008F09E8">
      <w:pPr>
        <w:contextualSpacing/>
        <w:jc w:val="left"/>
      </w:pPr>
      <w:r w:rsidRPr="006E1D90">
        <w:rPr>
          <w:rStyle w:val="s1"/>
        </w:rPr>
        <w:t>By reappraising a range of primary material and analysing the projects that he</w:t>
      </w:r>
      <w:r w:rsidR="00AD4FA8" w:rsidRPr="006E1D90">
        <w:rPr>
          <w:rStyle w:val="s1"/>
        </w:rPr>
        <w:t xml:space="preserve"> participated in and visited</w:t>
      </w:r>
      <w:r w:rsidRPr="006E1D90">
        <w:rPr>
          <w:rStyle w:val="s1"/>
        </w:rPr>
        <w:t xml:space="preserve">, it will be shown that there was a far greater level of co-operation between artists and craftsmen </w:t>
      </w:r>
      <w:r w:rsidRPr="006E1D90">
        <w:rPr>
          <w:lang w:eastAsia="en-GB"/>
        </w:rPr>
        <w:t>of different disciplines in late eighteenth century London</w:t>
      </w:r>
      <w:r w:rsidR="0049775A">
        <w:rPr>
          <w:lang w:eastAsia="en-GB"/>
        </w:rPr>
        <w:t xml:space="preserve"> than there is today</w:t>
      </w:r>
      <w:r w:rsidRPr="006E1D90">
        <w:rPr>
          <w:lang w:eastAsia="en-GB"/>
        </w:rPr>
        <w:t xml:space="preserve">. </w:t>
      </w:r>
      <w:r w:rsidRPr="006E1D90">
        <w:t xml:space="preserve">Much has been written on art in the eighteenth century, little has been written on the subject of relationships between the various professions that made up this sector. </w:t>
      </w:r>
      <w:r w:rsidR="00EA510D" w:rsidRPr="006E1D90">
        <w:t>It identifies o</w:t>
      </w:r>
      <w:r w:rsidR="00AD4FA8" w:rsidRPr="006E1D90">
        <w:t xml:space="preserve">missions in the literature that required further investigation and hence themes of study were established. </w:t>
      </w:r>
      <w:r w:rsidR="00AF0B2E" w:rsidRPr="006E1D90">
        <w:rPr>
          <w:lang w:eastAsia="en-GB"/>
        </w:rPr>
        <w:t>Therefore,</w:t>
      </w:r>
      <w:r w:rsidRPr="006E1D90">
        <w:rPr>
          <w:lang w:eastAsia="en-GB"/>
        </w:rPr>
        <w:t xml:space="preserve"> the main aim of the thesis is to</w:t>
      </w:r>
      <w:r w:rsidRPr="006E1D90">
        <w:rPr>
          <w:rStyle w:val="s1"/>
        </w:rPr>
        <w:t xml:space="preserve"> re-appraise and offer greater insights into this period by drawing together connections which have </w:t>
      </w:r>
      <w:r w:rsidR="00023164" w:rsidRPr="006E1D90">
        <w:rPr>
          <w:rStyle w:val="s1"/>
        </w:rPr>
        <w:t>previously</w:t>
      </w:r>
      <w:r w:rsidRPr="006E1D90">
        <w:rPr>
          <w:rStyle w:val="s1"/>
        </w:rPr>
        <w:t xml:space="preserve"> been overlooked</w:t>
      </w:r>
      <w:r w:rsidR="00023164" w:rsidRPr="006E1D90">
        <w:rPr>
          <w:rStyle w:val="s1"/>
        </w:rPr>
        <w:t xml:space="preserve"> by historians and scholars</w:t>
      </w:r>
      <w:r w:rsidR="00AF7596" w:rsidRPr="006E1D90">
        <w:rPr>
          <w:rStyle w:val="s1"/>
        </w:rPr>
        <w:t>.</w:t>
      </w:r>
    </w:p>
    <w:p w14:paraId="10372FAC" w14:textId="77777777" w:rsidR="008F09E8" w:rsidRPr="006E1D90" w:rsidRDefault="008F09E8" w:rsidP="008F09E8">
      <w:pPr>
        <w:contextualSpacing/>
        <w:jc w:val="left"/>
        <w:rPr>
          <w:rStyle w:val="s1"/>
        </w:rPr>
      </w:pPr>
    </w:p>
    <w:p w14:paraId="302C93B4" w14:textId="60CD4A0A" w:rsidR="008F09E8" w:rsidRPr="006E1D90" w:rsidRDefault="008F09E8" w:rsidP="008F09E8">
      <w:pPr>
        <w:widowControl w:val="0"/>
        <w:autoSpaceDE w:val="0"/>
        <w:autoSpaceDN w:val="0"/>
        <w:adjustRightInd w:val="0"/>
        <w:jc w:val="left"/>
        <w:rPr>
          <w:lang w:eastAsia="en-GB"/>
        </w:rPr>
      </w:pPr>
      <w:r w:rsidRPr="006E1D90">
        <w:rPr>
          <w:lang w:eastAsia="en-GB"/>
        </w:rPr>
        <w:t>This research is located where the traditional boundaries of Decorative and Fine Art fields overlap. It contributes to current critical discourse in the field from a practitioner’s perspective with over thirty-seven years of experience as a professional conservator. From this insight, the thesis discusses connections between inter-disciplinary influences, and the process through which works were conceived and developed through examples of Mart</w:t>
      </w:r>
      <w:r w:rsidR="0049775A">
        <w:rPr>
          <w:lang w:eastAsia="en-GB"/>
        </w:rPr>
        <w:t>in’s work across several media</w:t>
      </w:r>
      <w:r w:rsidRPr="006E1D90">
        <w:rPr>
          <w:lang w:eastAsia="en-GB"/>
        </w:rPr>
        <w:t>. It provides</w:t>
      </w:r>
      <w:r w:rsidRPr="006E1D90">
        <w:rPr>
          <w:rStyle w:val="s1"/>
          <w:lang w:eastAsia="en-GB"/>
        </w:rPr>
        <w:t xml:space="preserve"> </w:t>
      </w:r>
      <w:r w:rsidRPr="006E1D90">
        <w:t>better understanding of the workin</w:t>
      </w:r>
      <w:r w:rsidR="0049775A">
        <w:t>g/personal relationships among</w:t>
      </w:r>
      <w:r w:rsidRPr="006E1D90">
        <w:t xml:space="preserve"> a number </w:t>
      </w:r>
      <w:r w:rsidR="00EA510D" w:rsidRPr="006E1D90">
        <w:t xml:space="preserve">of </w:t>
      </w:r>
      <w:r w:rsidRPr="006E1D90">
        <w:t>artists working in London in the late eighteenth century.</w:t>
      </w:r>
    </w:p>
    <w:p w14:paraId="260E8FB1" w14:textId="104D1BDD" w:rsidR="00891B0B" w:rsidRPr="00576103" w:rsidRDefault="00891B0B" w:rsidP="00891B0B">
      <w:pPr>
        <w:widowControl w:val="0"/>
        <w:autoSpaceDE w:val="0"/>
        <w:autoSpaceDN w:val="0"/>
        <w:adjustRightInd w:val="0"/>
        <w:spacing w:line="240" w:lineRule="auto"/>
        <w:jc w:val="left"/>
        <w:rPr>
          <w:color w:val="FF0000"/>
          <w:lang w:eastAsia="en-GB"/>
        </w:rPr>
      </w:pPr>
    </w:p>
    <w:p w14:paraId="70462975" w14:textId="082C5D1E" w:rsidR="00E9182E" w:rsidRDefault="00627FC1" w:rsidP="00B87520">
      <w:pPr>
        <w:pStyle w:val="ThesisHeader"/>
        <w:spacing w:line="360" w:lineRule="auto"/>
        <w:contextualSpacing/>
      </w:pPr>
      <w:bookmarkStart w:id="2" w:name="_Toc109452148"/>
      <w:r>
        <w:lastRenderedPageBreak/>
        <w:t>Acknowledgements</w:t>
      </w:r>
      <w:bookmarkEnd w:id="2"/>
    </w:p>
    <w:p w14:paraId="4EB16B9C" w14:textId="77777777" w:rsidR="00E9182E" w:rsidRPr="00E9182E" w:rsidRDefault="00E9182E" w:rsidP="003C069A">
      <w:pPr>
        <w:spacing w:after="0"/>
        <w:contextualSpacing/>
        <w:jc w:val="left"/>
        <w:rPr>
          <w:rFonts w:eastAsiaTheme="minorHAnsi"/>
        </w:rPr>
      </w:pPr>
    </w:p>
    <w:p w14:paraId="077A0E20" w14:textId="4391BD5A" w:rsidR="00E9182E" w:rsidRPr="00E9182E" w:rsidRDefault="00E9182E" w:rsidP="003C069A">
      <w:pPr>
        <w:spacing w:after="0"/>
        <w:contextualSpacing/>
        <w:jc w:val="left"/>
        <w:rPr>
          <w:rFonts w:eastAsiaTheme="minorHAnsi"/>
        </w:rPr>
      </w:pPr>
      <w:r w:rsidRPr="00E9182E">
        <w:rPr>
          <w:rFonts w:eastAsiaTheme="minorHAnsi"/>
        </w:rPr>
        <w:t xml:space="preserve">In undertaking this thesis, it has at times seemed like a millstone around </w:t>
      </w:r>
      <w:r w:rsidR="00FF4382">
        <w:rPr>
          <w:rFonts w:eastAsiaTheme="minorHAnsi"/>
        </w:rPr>
        <w:t>the</w:t>
      </w:r>
      <w:r w:rsidR="00FF4382" w:rsidRPr="00E9182E">
        <w:rPr>
          <w:rFonts w:eastAsiaTheme="minorHAnsi"/>
        </w:rPr>
        <w:t xml:space="preserve"> </w:t>
      </w:r>
      <w:r w:rsidRPr="00E9182E">
        <w:rPr>
          <w:rFonts w:eastAsiaTheme="minorHAnsi"/>
        </w:rPr>
        <w:t>neck</w:t>
      </w:r>
      <w:r w:rsidR="00B8275E">
        <w:rPr>
          <w:rFonts w:eastAsiaTheme="minorHAnsi"/>
        </w:rPr>
        <w:t>.</w:t>
      </w:r>
      <w:r w:rsidRPr="00E9182E">
        <w:rPr>
          <w:rFonts w:eastAsiaTheme="minorHAnsi"/>
        </w:rPr>
        <w:t xml:space="preserve"> </w:t>
      </w:r>
      <w:r w:rsidR="00B8275E">
        <w:rPr>
          <w:rFonts w:eastAsiaTheme="minorHAnsi"/>
        </w:rPr>
        <w:t>Y</w:t>
      </w:r>
      <w:r w:rsidRPr="00E9182E">
        <w:rPr>
          <w:rFonts w:eastAsiaTheme="minorHAnsi"/>
        </w:rPr>
        <w:t xml:space="preserve">ou embark on a journey of discovery, </w:t>
      </w:r>
      <w:r w:rsidR="009D6104">
        <w:rPr>
          <w:rFonts w:eastAsiaTheme="minorHAnsi"/>
        </w:rPr>
        <w:t xml:space="preserve">on </w:t>
      </w:r>
      <w:r w:rsidRPr="00E9182E">
        <w:rPr>
          <w:rFonts w:eastAsiaTheme="minorHAnsi"/>
        </w:rPr>
        <w:t>which</w:t>
      </w:r>
      <w:r w:rsidR="009D6104">
        <w:rPr>
          <w:rFonts w:eastAsiaTheme="minorHAnsi"/>
        </w:rPr>
        <w:t>,</w:t>
      </w:r>
      <w:r w:rsidRPr="00E9182E">
        <w:rPr>
          <w:rFonts w:eastAsiaTheme="minorHAnsi"/>
        </w:rPr>
        <w:t xml:space="preserve"> once started, there is no turning back. There is no turning back because as you embark on your research, you receive the most wonderful support from everyone you come into contact with, which means that you owe it </w:t>
      </w:r>
      <w:r w:rsidR="003C069A">
        <w:rPr>
          <w:rFonts w:eastAsiaTheme="minorHAnsi"/>
        </w:rPr>
        <w:t xml:space="preserve">to </w:t>
      </w:r>
      <w:r w:rsidRPr="00E9182E">
        <w:rPr>
          <w:rFonts w:eastAsiaTheme="minorHAnsi"/>
        </w:rPr>
        <w:t xml:space="preserve">them as much as to </w:t>
      </w:r>
      <w:r w:rsidR="005B75A1">
        <w:rPr>
          <w:rFonts w:eastAsiaTheme="minorHAnsi"/>
        </w:rPr>
        <w:t>yourself to complete the research</w:t>
      </w:r>
      <w:r w:rsidRPr="00E9182E">
        <w:rPr>
          <w:rFonts w:eastAsiaTheme="minorHAnsi"/>
        </w:rPr>
        <w:t>.</w:t>
      </w:r>
    </w:p>
    <w:p w14:paraId="707C9BEB" w14:textId="77777777" w:rsidR="00E9182E" w:rsidRPr="00E9182E" w:rsidRDefault="00E9182E" w:rsidP="003C069A">
      <w:pPr>
        <w:spacing w:after="0"/>
        <w:contextualSpacing/>
        <w:jc w:val="left"/>
        <w:rPr>
          <w:rFonts w:eastAsiaTheme="minorHAnsi"/>
        </w:rPr>
      </w:pPr>
    </w:p>
    <w:p w14:paraId="77766C58" w14:textId="6BFF17D7" w:rsidR="00E9182E" w:rsidRPr="00E9182E" w:rsidRDefault="00E9182E" w:rsidP="003C069A">
      <w:pPr>
        <w:spacing w:after="0"/>
        <w:contextualSpacing/>
        <w:jc w:val="left"/>
        <w:rPr>
          <w:rFonts w:eastAsiaTheme="minorHAnsi"/>
        </w:rPr>
      </w:pPr>
      <w:r w:rsidRPr="00E9182E">
        <w:rPr>
          <w:rFonts w:eastAsiaTheme="minorHAnsi"/>
        </w:rPr>
        <w:t xml:space="preserve">It is not possible to thank everyone that I have </w:t>
      </w:r>
      <w:r w:rsidR="00DE3A13">
        <w:rPr>
          <w:rFonts w:eastAsiaTheme="minorHAnsi"/>
        </w:rPr>
        <w:t>made</w:t>
      </w:r>
      <w:r w:rsidRPr="00E9182E">
        <w:rPr>
          <w:rFonts w:eastAsiaTheme="minorHAnsi"/>
        </w:rPr>
        <w:t xml:space="preserve"> contact with over the last </w:t>
      </w:r>
      <w:r w:rsidR="009D6104">
        <w:rPr>
          <w:rFonts w:eastAsiaTheme="minorHAnsi"/>
        </w:rPr>
        <w:t>eight</w:t>
      </w:r>
      <w:r w:rsidRPr="00E9182E">
        <w:rPr>
          <w:rFonts w:eastAsiaTheme="minorHAnsi"/>
        </w:rPr>
        <w:t xml:space="preserve"> years, so I apologise in advance to those I have not mentioned. I would like to thank Peter Cornish for his support and for giving me the opportunity to undertake this research</w:t>
      </w:r>
      <w:r w:rsidR="009D6104">
        <w:rPr>
          <w:rFonts w:eastAsiaTheme="minorHAnsi"/>
        </w:rPr>
        <w:t>;</w:t>
      </w:r>
      <w:r w:rsidRPr="00E9182E">
        <w:rPr>
          <w:rFonts w:eastAsiaTheme="minorHAnsi"/>
        </w:rPr>
        <w:t xml:space="preserve"> my wife Jenny and </w:t>
      </w:r>
      <w:r w:rsidR="009D6104">
        <w:rPr>
          <w:rFonts w:eastAsiaTheme="minorHAnsi"/>
        </w:rPr>
        <w:t xml:space="preserve">my </w:t>
      </w:r>
      <w:r w:rsidRPr="00E9182E">
        <w:rPr>
          <w:rFonts w:eastAsiaTheme="minorHAnsi"/>
        </w:rPr>
        <w:t>family for their unswerving support</w:t>
      </w:r>
      <w:r w:rsidR="009D6104">
        <w:rPr>
          <w:rFonts w:eastAsiaTheme="minorHAnsi"/>
        </w:rPr>
        <w:t>; m</w:t>
      </w:r>
      <w:r w:rsidRPr="00E9182E">
        <w:rPr>
          <w:rFonts w:eastAsiaTheme="minorHAnsi"/>
        </w:rPr>
        <w:t>y two supervisors, Prof</w:t>
      </w:r>
      <w:r w:rsidR="003C069A">
        <w:rPr>
          <w:rFonts w:eastAsiaTheme="minorHAnsi"/>
        </w:rPr>
        <w:t>essor</w:t>
      </w:r>
      <w:r w:rsidRPr="00E9182E">
        <w:rPr>
          <w:rFonts w:eastAsiaTheme="minorHAnsi"/>
        </w:rPr>
        <w:t xml:space="preserve"> </w:t>
      </w:r>
      <w:r w:rsidR="00085D63">
        <w:rPr>
          <w:rFonts w:eastAsiaTheme="minorHAnsi"/>
        </w:rPr>
        <w:t>Juliet Simpson and Prof</w:t>
      </w:r>
      <w:r w:rsidR="003C069A">
        <w:rPr>
          <w:rFonts w:eastAsiaTheme="minorHAnsi"/>
        </w:rPr>
        <w:t>essor</w:t>
      </w:r>
      <w:r w:rsidR="00085D63">
        <w:rPr>
          <w:rFonts w:eastAsiaTheme="minorHAnsi"/>
        </w:rPr>
        <w:t xml:space="preserve"> Jake Ka</w:t>
      </w:r>
      <w:r w:rsidRPr="00E9182E">
        <w:rPr>
          <w:rFonts w:eastAsiaTheme="minorHAnsi"/>
        </w:rPr>
        <w:t>ner</w:t>
      </w:r>
      <w:r w:rsidR="003C069A">
        <w:rPr>
          <w:rFonts w:eastAsiaTheme="minorHAnsi"/>
        </w:rPr>
        <w:t>,</w:t>
      </w:r>
      <w:r w:rsidRPr="00E9182E">
        <w:rPr>
          <w:rFonts w:eastAsiaTheme="minorHAnsi"/>
        </w:rPr>
        <w:t xml:space="preserve"> for their unwavering support throug</w:t>
      </w:r>
      <w:r w:rsidR="005B71EF">
        <w:rPr>
          <w:rFonts w:eastAsiaTheme="minorHAnsi"/>
        </w:rPr>
        <w:t>hout the process of researching and writing this thesis</w:t>
      </w:r>
      <w:r w:rsidRPr="00E9182E">
        <w:rPr>
          <w:rFonts w:eastAsiaTheme="minorHAnsi"/>
        </w:rPr>
        <w:t>.</w:t>
      </w:r>
    </w:p>
    <w:p w14:paraId="1527746B" w14:textId="77777777" w:rsidR="00E9182E" w:rsidRPr="00E9182E" w:rsidRDefault="00E9182E" w:rsidP="003C069A">
      <w:pPr>
        <w:spacing w:after="0"/>
        <w:contextualSpacing/>
        <w:jc w:val="left"/>
        <w:rPr>
          <w:rFonts w:eastAsiaTheme="minorHAnsi"/>
        </w:rPr>
      </w:pPr>
    </w:p>
    <w:p w14:paraId="49D6AC9B" w14:textId="3484F9AB" w:rsidR="00521E6C" w:rsidRDefault="001C7C05" w:rsidP="002D03AA">
      <w:pPr>
        <w:spacing w:after="0"/>
        <w:contextualSpacing/>
        <w:jc w:val="left"/>
        <w:rPr>
          <w:rFonts w:eastAsiaTheme="minorHAnsi"/>
        </w:rPr>
      </w:pPr>
      <w:r>
        <w:rPr>
          <w:rFonts w:eastAsiaTheme="minorHAnsi"/>
        </w:rPr>
        <w:t xml:space="preserve">Thanks also to </w:t>
      </w:r>
      <w:r w:rsidR="00E9182E" w:rsidRPr="00E9182E">
        <w:rPr>
          <w:rFonts w:eastAsiaTheme="minorHAnsi"/>
        </w:rPr>
        <w:t>Nation</w:t>
      </w:r>
      <w:r w:rsidR="001154A4">
        <w:rPr>
          <w:rFonts w:eastAsiaTheme="minorHAnsi"/>
        </w:rPr>
        <w:t>al</w:t>
      </w:r>
      <w:r w:rsidR="00521E6C">
        <w:rPr>
          <w:rFonts w:eastAsiaTheme="minorHAnsi"/>
        </w:rPr>
        <w:t xml:space="preserve"> Mus</w:t>
      </w:r>
      <w:r w:rsidR="00E9182E" w:rsidRPr="00E9182E">
        <w:rPr>
          <w:rFonts w:eastAsiaTheme="minorHAnsi"/>
        </w:rPr>
        <w:t>eum</w:t>
      </w:r>
      <w:r>
        <w:rPr>
          <w:rFonts w:eastAsiaTheme="minorHAnsi"/>
        </w:rPr>
        <w:t xml:space="preserve"> </w:t>
      </w:r>
      <w:r w:rsidR="00E9182E" w:rsidRPr="00E9182E">
        <w:rPr>
          <w:rFonts w:eastAsiaTheme="minorHAnsi"/>
        </w:rPr>
        <w:t>Stockhol</w:t>
      </w:r>
      <w:r w:rsidR="00965191">
        <w:rPr>
          <w:rFonts w:eastAsiaTheme="minorHAnsi"/>
        </w:rPr>
        <w:t>m</w:t>
      </w:r>
      <w:r>
        <w:rPr>
          <w:rFonts w:eastAsiaTheme="minorHAnsi"/>
        </w:rPr>
        <w:t xml:space="preserve">, </w:t>
      </w:r>
      <w:r w:rsidR="000173F2">
        <w:rPr>
          <w:rFonts w:eastAsiaTheme="minorHAnsi"/>
        </w:rPr>
        <w:t>Dr Mik</w:t>
      </w:r>
      <w:r w:rsidR="00965191">
        <w:rPr>
          <w:rFonts w:eastAsiaTheme="minorHAnsi"/>
        </w:rPr>
        <w:t>ael Ahlund, Goteborg Museum of A</w:t>
      </w:r>
      <w:r w:rsidR="00E9182E" w:rsidRPr="00E9182E">
        <w:rPr>
          <w:rFonts w:eastAsiaTheme="minorHAnsi"/>
        </w:rPr>
        <w:t>rt</w:t>
      </w:r>
      <w:r>
        <w:rPr>
          <w:rFonts w:eastAsiaTheme="minorHAnsi"/>
        </w:rPr>
        <w:t>,</w:t>
      </w:r>
      <w:r w:rsidR="00AD4F32">
        <w:rPr>
          <w:rFonts w:eastAsiaTheme="minorHAnsi"/>
        </w:rPr>
        <w:t xml:space="preserve"> Hå</w:t>
      </w:r>
      <w:r w:rsidR="00E9182E" w:rsidRPr="00E9182E">
        <w:rPr>
          <w:rFonts w:eastAsiaTheme="minorHAnsi"/>
        </w:rPr>
        <w:t>kan Wettre, Eklund Gunilla, Birgitta Lindholm, Josh Akcil, Diane Clements, Philip Winterbottom, Mark Pomeroy, Anders Boström</w:t>
      </w:r>
      <w:r>
        <w:rPr>
          <w:rFonts w:eastAsiaTheme="minorHAnsi"/>
        </w:rPr>
        <w:t>,</w:t>
      </w:r>
      <w:r w:rsidR="00521E6C">
        <w:rPr>
          <w:rFonts w:eastAsiaTheme="minorHAnsi"/>
        </w:rPr>
        <w:t xml:space="preserve"> , Chris Gravett, </w:t>
      </w:r>
    </w:p>
    <w:p w14:paraId="1DC998A8" w14:textId="699C6864" w:rsidR="00E9182E" w:rsidRPr="002D03AA" w:rsidRDefault="001E625E" w:rsidP="002D03AA">
      <w:pPr>
        <w:spacing w:after="0"/>
        <w:contextualSpacing/>
        <w:jc w:val="left"/>
        <w:rPr>
          <w:rFonts w:eastAsiaTheme="minorHAnsi"/>
        </w:rPr>
      </w:pPr>
      <w:r>
        <w:rPr>
          <w:rFonts w:eastAsiaTheme="minorHAnsi"/>
        </w:rPr>
        <w:t>Sir Edward Dashwood, Annelise Hone, Jill Tovey, Wendy Carte</w:t>
      </w:r>
      <w:r w:rsidR="00521E6C">
        <w:rPr>
          <w:rFonts w:eastAsiaTheme="minorHAnsi"/>
        </w:rPr>
        <w:t>r, Amina Wright, Gemma Entwistle</w:t>
      </w:r>
      <w:r>
        <w:rPr>
          <w:rFonts w:eastAsiaTheme="minorHAnsi"/>
        </w:rPr>
        <w:t>, Andrew Bulford, Ann Mitchell, Sue Webber</w:t>
      </w:r>
      <w:r w:rsidR="006B7E19">
        <w:rPr>
          <w:rFonts w:eastAsiaTheme="minorHAnsi"/>
        </w:rPr>
        <w:t>, Rhian Wong, Wolfgang Nittnaus</w:t>
      </w:r>
      <w:r w:rsidR="00AA2E94">
        <w:rPr>
          <w:rFonts w:eastAsiaTheme="minorHAnsi"/>
        </w:rPr>
        <w:t xml:space="preserve">, </w:t>
      </w:r>
      <w:r w:rsidR="002C6BE1" w:rsidRPr="002B489A">
        <w:rPr>
          <w:lang w:eastAsia="en-GB"/>
        </w:rPr>
        <w:t>Dr Andreas Onnerfors</w:t>
      </w:r>
      <w:r w:rsidR="002C6BE1">
        <w:rPr>
          <w:lang w:eastAsia="en-GB"/>
        </w:rPr>
        <w:t>,</w:t>
      </w:r>
      <w:r w:rsidR="002C6BE1">
        <w:rPr>
          <w:rFonts w:eastAsiaTheme="minorHAnsi"/>
        </w:rPr>
        <w:t xml:space="preserve"> </w:t>
      </w:r>
      <w:r w:rsidR="00AA2E94">
        <w:rPr>
          <w:rFonts w:eastAsiaTheme="minorHAnsi"/>
        </w:rPr>
        <w:t>A</w:t>
      </w:r>
      <w:r w:rsidR="00E645FF">
        <w:rPr>
          <w:rFonts w:eastAsiaTheme="minorHAnsi"/>
        </w:rPr>
        <w:t>n</w:t>
      </w:r>
      <w:r w:rsidR="00AA2E94">
        <w:rPr>
          <w:rFonts w:eastAsiaTheme="minorHAnsi"/>
        </w:rPr>
        <w:t>drea Gilbert</w:t>
      </w:r>
      <w:r w:rsidR="004437BA">
        <w:rPr>
          <w:rFonts w:eastAsiaTheme="minorHAnsi"/>
        </w:rPr>
        <w:t xml:space="preserve"> and Tonna Danzine</w:t>
      </w:r>
      <w:r w:rsidR="002D03AA">
        <w:rPr>
          <w:rFonts w:eastAsiaTheme="minorHAnsi"/>
        </w:rPr>
        <w:t xml:space="preserve">. </w:t>
      </w:r>
      <w:r w:rsidR="001C7C05">
        <w:t xml:space="preserve">And finally I </w:t>
      </w:r>
      <w:r w:rsidR="002D03AA">
        <w:t>express s</w:t>
      </w:r>
      <w:r w:rsidR="00F953E8" w:rsidRPr="002D03AA">
        <w:t>p</w:t>
      </w:r>
      <w:r w:rsidR="00E41B43">
        <w:t>ecial thanks to Susan Millis</w:t>
      </w:r>
      <w:r w:rsidR="00996DB0">
        <w:t>,</w:t>
      </w:r>
      <w:r w:rsidR="00F953E8" w:rsidRPr="002D03AA">
        <w:t xml:space="preserve"> </w:t>
      </w:r>
      <w:r w:rsidR="0016549F">
        <w:t xml:space="preserve">Dr </w:t>
      </w:r>
      <w:r w:rsidR="00F953E8" w:rsidRPr="002D03AA">
        <w:t xml:space="preserve">Ernest Riall </w:t>
      </w:r>
      <w:r w:rsidR="00E41B43">
        <w:t>and Rachel Dealey</w:t>
      </w:r>
      <w:r w:rsidR="008777EB">
        <w:t xml:space="preserve"> </w:t>
      </w:r>
      <w:r w:rsidR="00F953E8" w:rsidRPr="002D03AA">
        <w:t>for their perceptive read</w:t>
      </w:r>
      <w:r w:rsidR="001154A4">
        <w:t>ing</w:t>
      </w:r>
      <w:r w:rsidR="00F953E8" w:rsidRPr="002D03AA">
        <w:t xml:space="preserve"> </w:t>
      </w:r>
      <w:r w:rsidR="00461A3D" w:rsidRPr="002D03AA">
        <w:t xml:space="preserve">and help with the formatting </w:t>
      </w:r>
      <w:r w:rsidR="00F953E8" w:rsidRPr="002D03AA">
        <w:t>of the thesis.</w:t>
      </w:r>
    </w:p>
    <w:p w14:paraId="59F22D7C" w14:textId="77777777" w:rsidR="00E9182E" w:rsidRDefault="00E9182E" w:rsidP="003C069A">
      <w:pPr>
        <w:pStyle w:val="ThesisHeader"/>
        <w:spacing w:line="360" w:lineRule="auto"/>
        <w:contextualSpacing/>
        <w:jc w:val="left"/>
      </w:pPr>
    </w:p>
    <w:p w14:paraId="3AC7E0B0" w14:textId="77777777" w:rsidR="00E9182E" w:rsidRDefault="00E9182E" w:rsidP="003C069A">
      <w:pPr>
        <w:pStyle w:val="ThesisHeader"/>
        <w:spacing w:line="360" w:lineRule="auto"/>
        <w:contextualSpacing/>
        <w:jc w:val="left"/>
        <w:sectPr w:rsidR="00E9182E">
          <w:headerReference w:type="default" r:id="rId9"/>
          <w:endnotePr>
            <w:numFmt w:val="decimal"/>
          </w:endnotePr>
          <w:pgSz w:w="11906" w:h="16838"/>
          <w:pgMar w:top="1418" w:right="1418" w:bottom="1418" w:left="2268" w:header="851" w:footer="851" w:gutter="0"/>
          <w:pgNumType w:fmt="lowerRoman"/>
          <w:cols w:space="708"/>
          <w:docGrid w:linePitch="360"/>
        </w:sectPr>
      </w:pPr>
    </w:p>
    <w:p w14:paraId="04BDC713" w14:textId="40133E48" w:rsidR="00661700" w:rsidRPr="00F55D82" w:rsidRDefault="00661700" w:rsidP="00661700">
      <w:pPr>
        <w:pStyle w:val="ThesisHeader"/>
        <w:spacing w:after="0"/>
        <w:jc w:val="left"/>
        <w:rPr>
          <w:szCs w:val="32"/>
        </w:rPr>
      </w:pPr>
      <w:r w:rsidRPr="00F55D82">
        <w:rPr>
          <w:szCs w:val="32"/>
        </w:rPr>
        <w:lastRenderedPageBreak/>
        <w:t>Author</w:t>
      </w:r>
      <w:r w:rsidR="00D67984">
        <w:rPr>
          <w:szCs w:val="32"/>
        </w:rPr>
        <w:t>’</w:t>
      </w:r>
      <w:r w:rsidRPr="00F55D82">
        <w:rPr>
          <w:szCs w:val="32"/>
        </w:rPr>
        <w:t xml:space="preserve">s Declaration </w:t>
      </w:r>
    </w:p>
    <w:p w14:paraId="1106B517" w14:textId="77777777" w:rsidR="00661700" w:rsidRPr="00661700" w:rsidRDefault="00661700" w:rsidP="00661700">
      <w:pPr>
        <w:pStyle w:val="ThesisHeader"/>
        <w:spacing w:after="0"/>
        <w:jc w:val="left"/>
        <w:rPr>
          <w:b w:val="0"/>
          <w:sz w:val="24"/>
          <w:szCs w:val="24"/>
        </w:rPr>
      </w:pPr>
    </w:p>
    <w:p w14:paraId="3FDA8B30" w14:textId="1F2C8037" w:rsidR="00661700" w:rsidRPr="00576103" w:rsidRDefault="00661700" w:rsidP="00661700">
      <w:pPr>
        <w:pStyle w:val="ThesisHeader"/>
        <w:spacing w:after="0" w:line="360" w:lineRule="auto"/>
        <w:jc w:val="left"/>
        <w:rPr>
          <w:b w:val="0"/>
          <w:sz w:val="24"/>
          <w:szCs w:val="24"/>
        </w:rPr>
      </w:pPr>
      <w:r w:rsidRPr="00576103">
        <w:rPr>
          <w:b w:val="0"/>
          <w:sz w:val="24"/>
          <w:szCs w:val="24"/>
        </w:rPr>
        <w:t>I declare that, except where explicit reference is made to the contribut</w:t>
      </w:r>
      <w:r w:rsidR="0037698E">
        <w:rPr>
          <w:b w:val="0"/>
          <w:sz w:val="24"/>
          <w:szCs w:val="24"/>
        </w:rPr>
        <w:t>ion of others, this thesis</w:t>
      </w:r>
      <w:r w:rsidR="00576103" w:rsidRPr="00576103">
        <w:rPr>
          <w:b w:val="0"/>
          <w:sz w:val="24"/>
          <w:szCs w:val="24"/>
        </w:rPr>
        <w:t xml:space="preserve"> is the result of my own research</w:t>
      </w:r>
      <w:r w:rsidRPr="00576103">
        <w:rPr>
          <w:b w:val="0"/>
          <w:sz w:val="24"/>
          <w:szCs w:val="24"/>
        </w:rPr>
        <w:t xml:space="preserve"> and has not been submitted for any other degree at Buck</w:t>
      </w:r>
      <w:r w:rsidR="00D67984">
        <w:rPr>
          <w:b w:val="0"/>
          <w:sz w:val="24"/>
          <w:szCs w:val="24"/>
        </w:rPr>
        <w:t>ingham</w:t>
      </w:r>
      <w:r w:rsidRPr="00576103">
        <w:rPr>
          <w:b w:val="0"/>
          <w:sz w:val="24"/>
          <w:szCs w:val="24"/>
        </w:rPr>
        <w:t>s</w:t>
      </w:r>
      <w:r w:rsidR="00D67984">
        <w:rPr>
          <w:b w:val="0"/>
          <w:sz w:val="24"/>
          <w:szCs w:val="24"/>
        </w:rPr>
        <w:t>hire</w:t>
      </w:r>
      <w:r w:rsidRPr="00576103">
        <w:rPr>
          <w:b w:val="0"/>
          <w:sz w:val="24"/>
          <w:szCs w:val="24"/>
        </w:rPr>
        <w:t xml:space="preserve"> New University or any other institution.</w:t>
      </w:r>
      <w:r w:rsidR="00BC2B59" w:rsidRPr="00576103">
        <w:rPr>
          <w:b w:val="0"/>
          <w:sz w:val="24"/>
          <w:szCs w:val="24"/>
        </w:rPr>
        <w:t xml:space="preserve"> </w:t>
      </w:r>
      <w:r w:rsidR="00576103" w:rsidRPr="00576103">
        <w:rPr>
          <w:b w:val="0"/>
          <w:sz w:val="24"/>
          <w:szCs w:val="24"/>
          <w:lang w:eastAsia="en-GB"/>
        </w:rPr>
        <w:t>Every effort has been made to ensure the accurate acknowledgment of all literary sources</w:t>
      </w:r>
      <w:r w:rsidR="00D67984">
        <w:rPr>
          <w:b w:val="0"/>
          <w:sz w:val="24"/>
          <w:szCs w:val="24"/>
          <w:lang w:eastAsia="en-GB"/>
        </w:rPr>
        <w:t xml:space="preserve"> </w:t>
      </w:r>
      <w:r w:rsidR="00576103" w:rsidRPr="00576103">
        <w:rPr>
          <w:b w:val="0"/>
          <w:sz w:val="24"/>
          <w:szCs w:val="24"/>
          <w:lang w:eastAsia="en-GB"/>
        </w:rPr>
        <w:t xml:space="preserve">used in this </w:t>
      </w:r>
      <w:r w:rsidR="00576103" w:rsidRPr="002874CD">
        <w:rPr>
          <w:b w:val="0"/>
          <w:sz w:val="24"/>
          <w:szCs w:val="24"/>
          <w:lang w:eastAsia="en-GB"/>
        </w:rPr>
        <w:t>thesis</w:t>
      </w:r>
      <w:r w:rsidR="002874CD" w:rsidRPr="002874CD">
        <w:rPr>
          <w:b w:val="0"/>
          <w:sz w:val="24"/>
          <w:szCs w:val="24"/>
        </w:rPr>
        <w:t>.</w:t>
      </w:r>
    </w:p>
    <w:p w14:paraId="7B672821" w14:textId="77777777" w:rsidR="0003200B" w:rsidRDefault="0003200B" w:rsidP="00661700">
      <w:pPr>
        <w:pStyle w:val="ThesisHeader"/>
        <w:spacing w:after="0" w:line="360" w:lineRule="auto"/>
        <w:jc w:val="left"/>
        <w:rPr>
          <w:b w:val="0"/>
          <w:sz w:val="24"/>
          <w:szCs w:val="24"/>
        </w:rPr>
      </w:pPr>
    </w:p>
    <w:p w14:paraId="3F7B7E50" w14:textId="77777777" w:rsidR="0003200B" w:rsidRPr="00661700" w:rsidRDefault="0003200B" w:rsidP="00661700">
      <w:pPr>
        <w:pStyle w:val="ThesisHeader"/>
        <w:spacing w:after="0" w:line="360" w:lineRule="auto"/>
        <w:jc w:val="left"/>
        <w:rPr>
          <w:b w:val="0"/>
          <w:sz w:val="24"/>
          <w:szCs w:val="24"/>
        </w:rPr>
      </w:pPr>
    </w:p>
    <w:p w14:paraId="4C8449DD" w14:textId="66504D74" w:rsidR="00661700" w:rsidRDefault="00661700" w:rsidP="003C069A">
      <w:pPr>
        <w:pStyle w:val="ThesisHeader"/>
        <w:spacing w:after="0" w:line="360" w:lineRule="auto"/>
        <w:jc w:val="left"/>
      </w:pPr>
      <w:r>
        <w:br w:type="page"/>
      </w:r>
    </w:p>
    <w:p w14:paraId="2C1D63BE" w14:textId="6745E816" w:rsidR="00D47148" w:rsidRPr="00562FEC" w:rsidRDefault="00D47148" w:rsidP="003C069A">
      <w:pPr>
        <w:pStyle w:val="ThesisHeader"/>
        <w:spacing w:after="0" w:line="360" w:lineRule="auto"/>
        <w:jc w:val="left"/>
        <w:rPr>
          <w:sz w:val="24"/>
          <w:szCs w:val="24"/>
        </w:rPr>
      </w:pPr>
      <w:r w:rsidRPr="00562FEC">
        <w:rPr>
          <w:sz w:val="24"/>
          <w:szCs w:val="24"/>
        </w:rPr>
        <w:lastRenderedPageBreak/>
        <w:t xml:space="preserve">Contents </w:t>
      </w:r>
      <w:r w:rsidR="00961424" w:rsidRPr="00562FEC">
        <w:rPr>
          <w:sz w:val="24"/>
          <w:szCs w:val="24"/>
        </w:rPr>
        <w:tab/>
      </w:r>
      <w:r w:rsidR="00961424" w:rsidRPr="00562FEC">
        <w:rPr>
          <w:sz w:val="24"/>
          <w:szCs w:val="24"/>
        </w:rPr>
        <w:tab/>
      </w:r>
      <w:r w:rsidR="00961424" w:rsidRPr="00562FEC">
        <w:rPr>
          <w:sz w:val="24"/>
          <w:szCs w:val="24"/>
        </w:rPr>
        <w:tab/>
      </w:r>
      <w:r w:rsidR="00961424" w:rsidRPr="00562FEC">
        <w:rPr>
          <w:sz w:val="24"/>
          <w:szCs w:val="24"/>
        </w:rPr>
        <w:tab/>
      </w:r>
      <w:r w:rsidR="00961424" w:rsidRPr="00562FEC">
        <w:rPr>
          <w:sz w:val="24"/>
          <w:szCs w:val="24"/>
        </w:rPr>
        <w:tab/>
      </w:r>
      <w:r w:rsidR="00961424" w:rsidRPr="00562FEC">
        <w:rPr>
          <w:sz w:val="24"/>
          <w:szCs w:val="24"/>
        </w:rPr>
        <w:tab/>
      </w:r>
      <w:r w:rsidR="00961424" w:rsidRPr="00562FEC">
        <w:rPr>
          <w:sz w:val="24"/>
          <w:szCs w:val="24"/>
        </w:rPr>
        <w:tab/>
      </w:r>
      <w:r w:rsidR="00961424" w:rsidRPr="00562FEC">
        <w:rPr>
          <w:sz w:val="24"/>
          <w:szCs w:val="24"/>
        </w:rPr>
        <w:tab/>
      </w:r>
      <w:r w:rsidR="00961424" w:rsidRPr="00562FEC">
        <w:rPr>
          <w:sz w:val="24"/>
          <w:szCs w:val="24"/>
        </w:rPr>
        <w:tab/>
        <w:t>Page</w:t>
      </w:r>
    </w:p>
    <w:p w14:paraId="6EF2CD96" w14:textId="58854310" w:rsidR="00453494" w:rsidRDefault="00D47148" w:rsidP="003C069A">
      <w:pPr>
        <w:pStyle w:val="ThesisHeader"/>
        <w:spacing w:after="0" w:line="360" w:lineRule="auto"/>
        <w:jc w:val="left"/>
        <w:rPr>
          <w:b w:val="0"/>
          <w:sz w:val="24"/>
          <w:szCs w:val="24"/>
        </w:rPr>
      </w:pPr>
      <w:r w:rsidRPr="008777EB">
        <w:rPr>
          <w:b w:val="0"/>
          <w:sz w:val="24"/>
          <w:szCs w:val="24"/>
        </w:rPr>
        <w:t>Abstract</w:t>
      </w:r>
      <w:r w:rsidRPr="008777EB">
        <w:rPr>
          <w:b w:val="0"/>
          <w:sz w:val="24"/>
          <w:szCs w:val="24"/>
        </w:rPr>
        <w:tab/>
      </w:r>
      <w:r w:rsidRPr="008777EB">
        <w:rPr>
          <w:b w:val="0"/>
          <w:sz w:val="24"/>
          <w:szCs w:val="24"/>
        </w:rPr>
        <w:tab/>
      </w:r>
      <w:r w:rsidRPr="008777EB">
        <w:rPr>
          <w:b w:val="0"/>
          <w:sz w:val="24"/>
          <w:szCs w:val="24"/>
        </w:rPr>
        <w:tab/>
      </w:r>
      <w:r w:rsidRPr="008777EB">
        <w:rPr>
          <w:b w:val="0"/>
          <w:sz w:val="24"/>
          <w:szCs w:val="24"/>
        </w:rPr>
        <w:tab/>
      </w:r>
      <w:r w:rsidRPr="008777EB">
        <w:rPr>
          <w:b w:val="0"/>
          <w:sz w:val="24"/>
          <w:szCs w:val="24"/>
        </w:rPr>
        <w:tab/>
      </w:r>
      <w:r w:rsidRPr="008777EB">
        <w:rPr>
          <w:b w:val="0"/>
          <w:sz w:val="24"/>
          <w:szCs w:val="24"/>
        </w:rPr>
        <w:tab/>
      </w:r>
      <w:r w:rsidR="00453494">
        <w:rPr>
          <w:b w:val="0"/>
          <w:sz w:val="24"/>
          <w:szCs w:val="24"/>
        </w:rPr>
        <w:tab/>
      </w:r>
      <w:r w:rsidR="00453494">
        <w:rPr>
          <w:b w:val="0"/>
          <w:sz w:val="24"/>
          <w:szCs w:val="24"/>
        </w:rPr>
        <w:tab/>
      </w:r>
      <w:r w:rsidR="00453494">
        <w:rPr>
          <w:b w:val="0"/>
          <w:sz w:val="24"/>
          <w:szCs w:val="24"/>
        </w:rPr>
        <w:tab/>
      </w:r>
      <w:r w:rsidR="00034B16">
        <w:rPr>
          <w:b w:val="0"/>
          <w:sz w:val="24"/>
          <w:szCs w:val="24"/>
        </w:rPr>
        <w:t>iii</w:t>
      </w:r>
    </w:p>
    <w:p w14:paraId="29B261B7" w14:textId="63B5B365" w:rsidR="00034B16" w:rsidRPr="008777EB" w:rsidRDefault="00D47148" w:rsidP="003C069A">
      <w:pPr>
        <w:pStyle w:val="ThesisHeader"/>
        <w:spacing w:after="0" w:line="360" w:lineRule="auto"/>
        <w:jc w:val="left"/>
        <w:rPr>
          <w:b w:val="0"/>
          <w:sz w:val="24"/>
          <w:szCs w:val="24"/>
        </w:rPr>
      </w:pPr>
      <w:r w:rsidRPr="008777EB">
        <w:rPr>
          <w:b w:val="0"/>
          <w:sz w:val="24"/>
          <w:szCs w:val="24"/>
        </w:rPr>
        <w:t>Acknowledgements</w:t>
      </w:r>
      <w:r w:rsidR="00034B16">
        <w:rPr>
          <w:b w:val="0"/>
          <w:sz w:val="24"/>
          <w:szCs w:val="24"/>
        </w:rPr>
        <w:tab/>
      </w:r>
      <w:r w:rsidR="00034B16">
        <w:rPr>
          <w:b w:val="0"/>
          <w:sz w:val="24"/>
          <w:szCs w:val="24"/>
        </w:rPr>
        <w:tab/>
      </w:r>
      <w:r w:rsidR="00034B16">
        <w:rPr>
          <w:b w:val="0"/>
          <w:sz w:val="24"/>
          <w:szCs w:val="24"/>
        </w:rPr>
        <w:tab/>
      </w:r>
      <w:r w:rsidR="00034B16">
        <w:rPr>
          <w:b w:val="0"/>
          <w:sz w:val="24"/>
          <w:szCs w:val="24"/>
        </w:rPr>
        <w:tab/>
      </w:r>
      <w:r w:rsidR="00034B16">
        <w:rPr>
          <w:b w:val="0"/>
          <w:sz w:val="24"/>
          <w:szCs w:val="24"/>
        </w:rPr>
        <w:tab/>
      </w:r>
      <w:r w:rsidR="00034B16">
        <w:rPr>
          <w:b w:val="0"/>
          <w:sz w:val="24"/>
          <w:szCs w:val="24"/>
        </w:rPr>
        <w:tab/>
      </w:r>
      <w:r w:rsidR="00034B16">
        <w:rPr>
          <w:b w:val="0"/>
          <w:sz w:val="24"/>
          <w:szCs w:val="24"/>
        </w:rPr>
        <w:tab/>
      </w:r>
      <w:r w:rsidR="00034B16">
        <w:rPr>
          <w:b w:val="0"/>
          <w:sz w:val="24"/>
          <w:szCs w:val="24"/>
        </w:rPr>
        <w:tab/>
      </w:r>
      <w:r w:rsidR="00353F92">
        <w:rPr>
          <w:b w:val="0"/>
          <w:sz w:val="24"/>
          <w:szCs w:val="24"/>
        </w:rPr>
        <w:t>i</w:t>
      </w:r>
      <w:r w:rsidR="00034B16">
        <w:rPr>
          <w:b w:val="0"/>
          <w:sz w:val="24"/>
          <w:szCs w:val="24"/>
        </w:rPr>
        <w:t>v</w:t>
      </w:r>
    </w:p>
    <w:p w14:paraId="03CF1C6D" w14:textId="18D49AF3" w:rsidR="00081C54" w:rsidRPr="008777EB" w:rsidRDefault="00081C54" w:rsidP="003C069A">
      <w:pPr>
        <w:pStyle w:val="ThesisHeader"/>
        <w:spacing w:after="0" w:line="360" w:lineRule="auto"/>
        <w:jc w:val="left"/>
        <w:rPr>
          <w:b w:val="0"/>
          <w:sz w:val="24"/>
          <w:szCs w:val="24"/>
        </w:rPr>
      </w:pPr>
      <w:r w:rsidRPr="008777EB">
        <w:rPr>
          <w:b w:val="0"/>
          <w:sz w:val="24"/>
          <w:szCs w:val="24"/>
        </w:rPr>
        <w:t>Author’s Declaration</w:t>
      </w:r>
      <w:r w:rsidR="00353F92">
        <w:rPr>
          <w:b w:val="0"/>
          <w:sz w:val="24"/>
          <w:szCs w:val="24"/>
        </w:rPr>
        <w:tab/>
      </w:r>
      <w:r w:rsidR="00353F92">
        <w:rPr>
          <w:b w:val="0"/>
          <w:sz w:val="24"/>
          <w:szCs w:val="24"/>
        </w:rPr>
        <w:tab/>
      </w:r>
      <w:r w:rsidR="00353F92">
        <w:rPr>
          <w:b w:val="0"/>
          <w:sz w:val="24"/>
          <w:szCs w:val="24"/>
        </w:rPr>
        <w:tab/>
      </w:r>
      <w:r w:rsidR="00353F92">
        <w:rPr>
          <w:b w:val="0"/>
          <w:sz w:val="24"/>
          <w:szCs w:val="24"/>
        </w:rPr>
        <w:tab/>
      </w:r>
      <w:r w:rsidR="00353F92">
        <w:rPr>
          <w:b w:val="0"/>
          <w:sz w:val="24"/>
          <w:szCs w:val="24"/>
        </w:rPr>
        <w:tab/>
      </w:r>
      <w:r w:rsidR="00353F92">
        <w:rPr>
          <w:b w:val="0"/>
          <w:sz w:val="24"/>
          <w:szCs w:val="24"/>
        </w:rPr>
        <w:tab/>
      </w:r>
      <w:r w:rsidR="00353F92">
        <w:rPr>
          <w:b w:val="0"/>
          <w:sz w:val="24"/>
          <w:szCs w:val="24"/>
        </w:rPr>
        <w:tab/>
      </w:r>
      <w:r w:rsidR="00353F92">
        <w:rPr>
          <w:b w:val="0"/>
          <w:sz w:val="24"/>
          <w:szCs w:val="24"/>
        </w:rPr>
        <w:tab/>
        <w:t>v</w:t>
      </w:r>
    </w:p>
    <w:p w14:paraId="0823D817" w14:textId="2413ADF7" w:rsidR="00081C54" w:rsidRPr="008777EB" w:rsidRDefault="00081C54" w:rsidP="003C069A">
      <w:pPr>
        <w:pStyle w:val="ThesisHeader"/>
        <w:spacing w:after="0" w:line="360" w:lineRule="auto"/>
        <w:jc w:val="left"/>
        <w:rPr>
          <w:b w:val="0"/>
          <w:sz w:val="24"/>
          <w:szCs w:val="24"/>
        </w:rPr>
      </w:pPr>
      <w:r w:rsidRPr="008777EB">
        <w:rPr>
          <w:b w:val="0"/>
          <w:sz w:val="24"/>
          <w:szCs w:val="24"/>
        </w:rPr>
        <w:t>Contents</w:t>
      </w:r>
      <w:r w:rsidR="00353F92">
        <w:rPr>
          <w:b w:val="0"/>
          <w:sz w:val="24"/>
          <w:szCs w:val="24"/>
        </w:rPr>
        <w:tab/>
      </w:r>
      <w:r w:rsidR="00353F92">
        <w:rPr>
          <w:b w:val="0"/>
          <w:sz w:val="24"/>
          <w:szCs w:val="24"/>
        </w:rPr>
        <w:tab/>
      </w:r>
      <w:r w:rsidR="00353F92">
        <w:rPr>
          <w:b w:val="0"/>
          <w:sz w:val="24"/>
          <w:szCs w:val="24"/>
        </w:rPr>
        <w:tab/>
      </w:r>
      <w:r w:rsidR="00353F92">
        <w:rPr>
          <w:b w:val="0"/>
          <w:sz w:val="24"/>
          <w:szCs w:val="24"/>
        </w:rPr>
        <w:tab/>
      </w:r>
      <w:r w:rsidR="00353F92">
        <w:rPr>
          <w:b w:val="0"/>
          <w:sz w:val="24"/>
          <w:szCs w:val="24"/>
        </w:rPr>
        <w:tab/>
      </w:r>
      <w:r w:rsidR="00353F92">
        <w:rPr>
          <w:b w:val="0"/>
          <w:sz w:val="24"/>
          <w:szCs w:val="24"/>
        </w:rPr>
        <w:tab/>
      </w:r>
      <w:r w:rsidR="00353F92">
        <w:rPr>
          <w:b w:val="0"/>
          <w:sz w:val="24"/>
          <w:szCs w:val="24"/>
        </w:rPr>
        <w:tab/>
      </w:r>
      <w:r w:rsidR="00353F92">
        <w:rPr>
          <w:b w:val="0"/>
          <w:sz w:val="24"/>
          <w:szCs w:val="24"/>
        </w:rPr>
        <w:tab/>
      </w:r>
      <w:r w:rsidR="00353F92">
        <w:rPr>
          <w:b w:val="0"/>
          <w:sz w:val="24"/>
          <w:szCs w:val="24"/>
        </w:rPr>
        <w:tab/>
        <w:t>vi</w:t>
      </w:r>
    </w:p>
    <w:p w14:paraId="48B148D0" w14:textId="7DCC0864" w:rsidR="00BA0752" w:rsidRDefault="00081C54" w:rsidP="00081C54">
      <w:pPr>
        <w:pStyle w:val="ThesisHeader"/>
        <w:spacing w:after="0" w:line="360" w:lineRule="auto"/>
        <w:jc w:val="left"/>
        <w:rPr>
          <w:b w:val="0"/>
          <w:sz w:val="24"/>
          <w:szCs w:val="24"/>
        </w:rPr>
      </w:pPr>
      <w:r w:rsidRPr="008777EB">
        <w:rPr>
          <w:b w:val="0"/>
          <w:sz w:val="24"/>
          <w:szCs w:val="24"/>
        </w:rPr>
        <w:t>List of Illustrations</w:t>
      </w:r>
      <w:r w:rsidR="00034B16">
        <w:rPr>
          <w:b w:val="0"/>
          <w:sz w:val="24"/>
          <w:szCs w:val="24"/>
        </w:rPr>
        <w:tab/>
      </w:r>
      <w:r w:rsidR="00034B16">
        <w:rPr>
          <w:b w:val="0"/>
          <w:sz w:val="24"/>
          <w:szCs w:val="24"/>
        </w:rPr>
        <w:tab/>
      </w:r>
      <w:r w:rsidR="00034B16">
        <w:rPr>
          <w:b w:val="0"/>
          <w:sz w:val="24"/>
          <w:szCs w:val="24"/>
        </w:rPr>
        <w:tab/>
      </w:r>
      <w:r w:rsidR="00034B16">
        <w:rPr>
          <w:b w:val="0"/>
          <w:sz w:val="24"/>
          <w:szCs w:val="24"/>
        </w:rPr>
        <w:tab/>
      </w:r>
      <w:r w:rsidR="00034B16">
        <w:rPr>
          <w:b w:val="0"/>
          <w:sz w:val="24"/>
          <w:szCs w:val="24"/>
        </w:rPr>
        <w:tab/>
      </w:r>
      <w:r w:rsidR="00034B16">
        <w:rPr>
          <w:b w:val="0"/>
          <w:sz w:val="24"/>
          <w:szCs w:val="24"/>
        </w:rPr>
        <w:tab/>
      </w:r>
      <w:r w:rsidR="00034B16">
        <w:rPr>
          <w:b w:val="0"/>
          <w:sz w:val="24"/>
          <w:szCs w:val="24"/>
        </w:rPr>
        <w:tab/>
      </w:r>
      <w:r w:rsidR="00034B16">
        <w:rPr>
          <w:b w:val="0"/>
          <w:sz w:val="24"/>
          <w:szCs w:val="24"/>
        </w:rPr>
        <w:tab/>
      </w:r>
      <w:r w:rsidR="00353F92">
        <w:rPr>
          <w:b w:val="0"/>
          <w:sz w:val="24"/>
          <w:szCs w:val="24"/>
        </w:rPr>
        <w:t>i</w:t>
      </w:r>
      <w:r w:rsidR="00034B16">
        <w:rPr>
          <w:b w:val="0"/>
          <w:sz w:val="24"/>
          <w:szCs w:val="24"/>
        </w:rPr>
        <w:t>x</w:t>
      </w:r>
    </w:p>
    <w:p w14:paraId="176AEAD4" w14:textId="77777777" w:rsidR="00984642" w:rsidRPr="00984642" w:rsidRDefault="00984642" w:rsidP="00081C54">
      <w:pPr>
        <w:pStyle w:val="ThesisHeader"/>
        <w:spacing w:after="0" w:line="360" w:lineRule="auto"/>
        <w:jc w:val="left"/>
        <w:rPr>
          <w:b w:val="0"/>
          <w:sz w:val="24"/>
          <w:szCs w:val="24"/>
        </w:rPr>
      </w:pPr>
    </w:p>
    <w:p w14:paraId="197949FF" w14:textId="1C8197B7" w:rsidR="00802B8E" w:rsidRDefault="00081C54" w:rsidP="006F6644">
      <w:pPr>
        <w:spacing w:after="0"/>
        <w:jc w:val="left"/>
      </w:pPr>
      <w:r w:rsidRPr="00FF2173">
        <w:rPr>
          <w:b/>
        </w:rPr>
        <w:t>Introduction</w:t>
      </w:r>
      <w:r w:rsidR="00C13802">
        <w:rPr>
          <w:b/>
        </w:rPr>
        <w:t>:</w:t>
      </w:r>
      <w:r w:rsidR="006F6644" w:rsidRPr="00FF2173">
        <w:rPr>
          <w:b/>
        </w:rPr>
        <w:tab/>
      </w:r>
      <w:r w:rsidR="006F6644">
        <w:tab/>
      </w:r>
      <w:r w:rsidR="006F6644">
        <w:tab/>
      </w:r>
      <w:r w:rsidR="006F6644">
        <w:tab/>
      </w:r>
      <w:r w:rsidR="006F6644">
        <w:tab/>
      </w:r>
      <w:r w:rsidR="006F6644">
        <w:tab/>
      </w:r>
      <w:r w:rsidR="006F6644">
        <w:tab/>
      </w:r>
      <w:r w:rsidR="00682AE8">
        <w:tab/>
      </w:r>
      <w:r w:rsidR="00682AE8">
        <w:tab/>
      </w:r>
    </w:p>
    <w:p w14:paraId="2B2616E0" w14:textId="1A7541B5" w:rsidR="00867D00" w:rsidRDefault="0002166D" w:rsidP="0002166D">
      <w:pPr>
        <w:spacing w:after="0"/>
        <w:ind w:firstLine="720"/>
        <w:jc w:val="left"/>
      </w:pPr>
      <w:r w:rsidRPr="00C41595">
        <w:t>0.1</w:t>
      </w:r>
      <w:r w:rsidRPr="00C41595">
        <w:tab/>
      </w:r>
      <w:r w:rsidR="00867D00">
        <w:t>Overview</w:t>
      </w:r>
      <w:r w:rsidR="00353F92">
        <w:tab/>
      </w:r>
      <w:r w:rsidR="00353F92">
        <w:tab/>
      </w:r>
      <w:r w:rsidR="00353F92">
        <w:tab/>
      </w:r>
      <w:r w:rsidR="00353F92">
        <w:tab/>
      </w:r>
      <w:r w:rsidR="00353F92">
        <w:tab/>
      </w:r>
      <w:r w:rsidR="00353F92">
        <w:tab/>
      </w:r>
      <w:r w:rsidR="00353F92">
        <w:tab/>
        <w:t>2</w:t>
      </w:r>
    </w:p>
    <w:p w14:paraId="33CD2041" w14:textId="44AC1AAD" w:rsidR="0002166D" w:rsidRPr="00C41595" w:rsidRDefault="00867D00" w:rsidP="00867D00">
      <w:pPr>
        <w:spacing w:after="0"/>
        <w:ind w:firstLine="720"/>
        <w:jc w:val="left"/>
      </w:pPr>
      <w:r>
        <w:t>0.2</w:t>
      </w:r>
      <w:r>
        <w:tab/>
      </w:r>
      <w:r w:rsidR="0002166D" w:rsidRPr="00C41595">
        <w:t xml:space="preserve">Personal Rationale for Research </w:t>
      </w:r>
      <w:r w:rsidR="00682AE8">
        <w:tab/>
      </w:r>
      <w:r w:rsidR="00682AE8">
        <w:tab/>
      </w:r>
      <w:r w:rsidR="00682AE8">
        <w:tab/>
      </w:r>
      <w:r w:rsidR="00682AE8">
        <w:tab/>
        <w:t>4</w:t>
      </w:r>
    </w:p>
    <w:p w14:paraId="5F5B1F19" w14:textId="177B2610" w:rsidR="0002166D" w:rsidRPr="00C41595" w:rsidRDefault="00867D00" w:rsidP="0002166D">
      <w:pPr>
        <w:spacing w:after="0"/>
        <w:ind w:firstLine="720"/>
        <w:jc w:val="left"/>
      </w:pPr>
      <w:r>
        <w:t>0.3</w:t>
      </w:r>
      <w:r w:rsidR="0002166D" w:rsidRPr="00C41595">
        <w:tab/>
        <w:t xml:space="preserve">External Rationale for Research </w:t>
      </w:r>
      <w:r w:rsidR="00682AE8">
        <w:tab/>
      </w:r>
      <w:r w:rsidR="00682AE8">
        <w:tab/>
      </w:r>
      <w:r w:rsidR="00682AE8">
        <w:tab/>
      </w:r>
      <w:r w:rsidR="00682AE8">
        <w:tab/>
        <w:t>7</w:t>
      </w:r>
    </w:p>
    <w:p w14:paraId="45C4F8D8" w14:textId="36F78E26" w:rsidR="0002166D" w:rsidRPr="00EF2CB4" w:rsidRDefault="00867D00" w:rsidP="0002166D">
      <w:pPr>
        <w:spacing w:after="0"/>
        <w:ind w:firstLine="720"/>
        <w:jc w:val="left"/>
      </w:pPr>
      <w:r>
        <w:t>0.4</w:t>
      </w:r>
      <w:r w:rsidR="0002166D" w:rsidRPr="00C41595">
        <w:tab/>
      </w:r>
      <w:r w:rsidR="0002166D" w:rsidRPr="00EF2CB4">
        <w:t>Literature Review</w:t>
      </w:r>
      <w:r w:rsidR="00682AE8" w:rsidRPr="00EF2CB4">
        <w:tab/>
      </w:r>
      <w:r w:rsidR="00EF2CB4" w:rsidRPr="00EF2CB4">
        <w:tab/>
      </w:r>
      <w:r w:rsidR="00EF2CB4" w:rsidRPr="00EF2CB4">
        <w:tab/>
      </w:r>
      <w:r w:rsidR="00EF2CB4" w:rsidRPr="00EF2CB4">
        <w:tab/>
      </w:r>
      <w:r w:rsidR="00D3798B" w:rsidRPr="00EF2CB4">
        <w:tab/>
      </w:r>
      <w:r w:rsidR="00D3798B" w:rsidRPr="00EF2CB4">
        <w:tab/>
      </w:r>
      <w:r w:rsidR="00682AE8" w:rsidRPr="00EF2CB4">
        <w:t>10</w:t>
      </w:r>
    </w:p>
    <w:p w14:paraId="308B4C7D" w14:textId="09D83087" w:rsidR="0002166D" w:rsidRPr="00EF2CB4" w:rsidRDefault="00867D00" w:rsidP="00D700CE">
      <w:pPr>
        <w:spacing w:after="0"/>
        <w:ind w:left="720" w:firstLine="720"/>
        <w:jc w:val="left"/>
      </w:pPr>
      <w:r w:rsidRPr="00EF2CB4">
        <w:t>0.4</w:t>
      </w:r>
      <w:r w:rsidR="0002166D" w:rsidRPr="00EF2CB4">
        <w:t xml:space="preserve">.1 </w:t>
      </w:r>
      <w:r w:rsidR="0002166D" w:rsidRPr="00EF2CB4">
        <w:tab/>
        <w:t>Introduction</w:t>
      </w:r>
      <w:r w:rsidR="00A66111" w:rsidRPr="00EF2CB4">
        <w:tab/>
      </w:r>
      <w:r w:rsidR="00A66111" w:rsidRPr="00EF2CB4">
        <w:tab/>
      </w:r>
      <w:r w:rsidR="00A66111" w:rsidRPr="00EF2CB4">
        <w:tab/>
      </w:r>
      <w:r w:rsidR="00A66111" w:rsidRPr="00EF2CB4">
        <w:tab/>
      </w:r>
      <w:r w:rsidR="00A66111" w:rsidRPr="00EF2CB4">
        <w:tab/>
      </w:r>
      <w:r w:rsidR="00A66111" w:rsidRPr="00EF2CB4">
        <w:tab/>
      </w:r>
      <w:r w:rsidR="00682AE8" w:rsidRPr="00EF2CB4">
        <w:t>10</w:t>
      </w:r>
    </w:p>
    <w:p w14:paraId="6B021EF7" w14:textId="6180B9ED" w:rsidR="0002166D" w:rsidRPr="00EF2CB4" w:rsidRDefault="0002166D" w:rsidP="00D700CE">
      <w:pPr>
        <w:spacing w:after="0"/>
        <w:ind w:left="720" w:firstLine="720"/>
        <w:jc w:val="left"/>
      </w:pPr>
      <w:r w:rsidRPr="00EF2CB4">
        <w:t>0</w:t>
      </w:r>
      <w:r w:rsidR="00867D00" w:rsidRPr="00EF2CB4">
        <w:t>.4</w:t>
      </w:r>
      <w:r w:rsidRPr="00EF2CB4">
        <w:t>.2</w:t>
      </w:r>
      <w:r w:rsidRPr="00EF2CB4">
        <w:tab/>
        <w:t>Review</w:t>
      </w:r>
      <w:r w:rsidR="00A66111" w:rsidRPr="00EF2CB4">
        <w:tab/>
      </w:r>
      <w:r w:rsidR="00A66111" w:rsidRPr="00EF2CB4">
        <w:tab/>
      </w:r>
      <w:r w:rsidR="00A66111" w:rsidRPr="00EF2CB4">
        <w:tab/>
      </w:r>
      <w:r w:rsidR="00A66111" w:rsidRPr="00EF2CB4">
        <w:tab/>
      </w:r>
      <w:r w:rsidR="00A66111" w:rsidRPr="00EF2CB4">
        <w:tab/>
      </w:r>
      <w:r w:rsidR="00A66111" w:rsidRPr="00EF2CB4">
        <w:tab/>
      </w:r>
      <w:r w:rsidR="0099060F">
        <w:t>10</w:t>
      </w:r>
    </w:p>
    <w:p w14:paraId="4B6AD57A" w14:textId="3D5709C3" w:rsidR="0002166D" w:rsidRPr="00EF2CB4" w:rsidRDefault="00867D00" w:rsidP="00D700CE">
      <w:pPr>
        <w:spacing w:after="0"/>
        <w:ind w:left="720" w:firstLine="720"/>
        <w:jc w:val="left"/>
      </w:pPr>
      <w:r w:rsidRPr="00EF2CB4">
        <w:t>0.4</w:t>
      </w:r>
      <w:r w:rsidR="0002166D" w:rsidRPr="00EF2CB4">
        <w:t>.3</w:t>
      </w:r>
      <w:r w:rsidR="0002166D" w:rsidRPr="00EF2CB4">
        <w:tab/>
        <w:t>Summary</w:t>
      </w:r>
      <w:r w:rsidR="00A66111" w:rsidRPr="00EF2CB4">
        <w:tab/>
      </w:r>
      <w:r w:rsidR="00A66111" w:rsidRPr="00EF2CB4">
        <w:tab/>
      </w:r>
      <w:r w:rsidR="00A66111" w:rsidRPr="00EF2CB4">
        <w:tab/>
      </w:r>
      <w:r w:rsidR="00A66111" w:rsidRPr="00EF2CB4">
        <w:tab/>
      </w:r>
      <w:r w:rsidR="00A66111" w:rsidRPr="00EF2CB4">
        <w:tab/>
      </w:r>
      <w:r w:rsidR="00A66111" w:rsidRPr="00EF2CB4">
        <w:tab/>
      </w:r>
      <w:r w:rsidR="0099060F">
        <w:t>15</w:t>
      </w:r>
    </w:p>
    <w:p w14:paraId="5C8C8ACD" w14:textId="5A492150" w:rsidR="0002166D" w:rsidRPr="00EF2CB4" w:rsidRDefault="0099060F" w:rsidP="0002166D">
      <w:pPr>
        <w:spacing w:after="0"/>
        <w:ind w:firstLine="720"/>
        <w:jc w:val="left"/>
      </w:pPr>
      <w:r>
        <w:t>0.5</w:t>
      </w:r>
      <w:r w:rsidR="0002166D" w:rsidRPr="00EF2CB4">
        <w:tab/>
        <w:t>Aims and Objectives</w:t>
      </w:r>
      <w:r w:rsidR="00682AE8" w:rsidRPr="00EF2CB4">
        <w:tab/>
      </w:r>
      <w:r w:rsidR="00682AE8" w:rsidRPr="00EF2CB4">
        <w:tab/>
      </w:r>
      <w:r w:rsidR="00682AE8" w:rsidRPr="00EF2CB4">
        <w:tab/>
      </w:r>
      <w:r w:rsidR="00682AE8" w:rsidRPr="00EF2CB4">
        <w:tab/>
      </w:r>
      <w:r w:rsidR="00682AE8" w:rsidRPr="00EF2CB4">
        <w:tab/>
      </w:r>
      <w:r w:rsidR="00682AE8" w:rsidRPr="00EF2CB4">
        <w:tab/>
        <w:t>17</w:t>
      </w:r>
    </w:p>
    <w:p w14:paraId="16B5C061" w14:textId="485784F6" w:rsidR="0002166D" w:rsidRPr="00C41595" w:rsidRDefault="0099060F" w:rsidP="0002166D">
      <w:pPr>
        <w:spacing w:after="0"/>
        <w:ind w:firstLine="720"/>
        <w:contextualSpacing/>
        <w:jc w:val="left"/>
        <w:rPr>
          <w:rFonts w:eastAsiaTheme="minorEastAsia"/>
          <w:lang w:eastAsia="en-GB"/>
        </w:rPr>
      </w:pPr>
      <w:r>
        <w:rPr>
          <w:rFonts w:eastAsiaTheme="minorEastAsia"/>
          <w:lang w:eastAsia="en-GB"/>
        </w:rPr>
        <w:t>0.6</w:t>
      </w:r>
      <w:r w:rsidR="0002166D" w:rsidRPr="00C41595">
        <w:rPr>
          <w:rFonts w:eastAsiaTheme="minorEastAsia"/>
          <w:lang w:eastAsia="en-GB"/>
        </w:rPr>
        <w:t xml:space="preserve"> </w:t>
      </w:r>
      <w:r w:rsidR="0002166D" w:rsidRPr="00C41595">
        <w:rPr>
          <w:rFonts w:eastAsiaTheme="minorEastAsia"/>
          <w:lang w:eastAsia="en-GB"/>
        </w:rPr>
        <w:tab/>
        <w:t xml:space="preserve">Thesis Structure </w:t>
      </w:r>
      <w:r w:rsidR="00682AE8">
        <w:rPr>
          <w:rFonts w:eastAsiaTheme="minorEastAsia"/>
          <w:lang w:eastAsia="en-GB"/>
        </w:rPr>
        <w:tab/>
      </w:r>
      <w:r w:rsidR="00682AE8">
        <w:rPr>
          <w:rFonts w:eastAsiaTheme="minorEastAsia"/>
          <w:lang w:eastAsia="en-GB"/>
        </w:rPr>
        <w:tab/>
      </w:r>
      <w:r w:rsidR="00682AE8">
        <w:rPr>
          <w:rFonts w:eastAsiaTheme="minorEastAsia"/>
          <w:lang w:eastAsia="en-GB"/>
        </w:rPr>
        <w:tab/>
      </w:r>
      <w:r w:rsidR="00682AE8">
        <w:rPr>
          <w:rFonts w:eastAsiaTheme="minorEastAsia"/>
          <w:lang w:eastAsia="en-GB"/>
        </w:rPr>
        <w:tab/>
      </w:r>
      <w:r w:rsidR="00682AE8">
        <w:rPr>
          <w:rFonts w:eastAsiaTheme="minorEastAsia"/>
          <w:lang w:eastAsia="en-GB"/>
        </w:rPr>
        <w:tab/>
      </w:r>
      <w:r w:rsidR="00682AE8">
        <w:rPr>
          <w:rFonts w:eastAsiaTheme="minorEastAsia"/>
          <w:lang w:eastAsia="en-GB"/>
        </w:rPr>
        <w:tab/>
        <w:t>18</w:t>
      </w:r>
    </w:p>
    <w:p w14:paraId="6028C2F5" w14:textId="3A59E4F5" w:rsidR="00081C54" w:rsidRDefault="0099060F" w:rsidP="0002166D">
      <w:pPr>
        <w:spacing w:after="0"/>
        <w:ind w:firstLine="720"/>
        <w:jc w:val="left"/>
      </w:pPr>
      <w:r>
        <w:t>0.7</w:t>
      </w:r>
      <w:r w:rsidR="0002166D" w:rsidRPr="00C41595">
        <w:tab/>
        <w:t>Scope and Limitations</w:t>
      </w:r>
      <w:r w:rsidR="00682AE8">
        <w:tab/>
      </w:r>
      <w:r w:rsidR="00682AE8">
        <w:tab/>
      </w:r>
      <w:r w:rsidR="00682AE8">
        <w:tab/>
      </w:r>
      <w:r w:rsidR="00682AE8">
        <w:tab/>
      </w:r>
      <w:r w:rsidR="00682AE8">
        <w:tab/>
      </w:r>
      <w:r w:rsidR="00682AE8">
        <w:tab/>
        <w:t>20</w:t>
      </w:r>
    </w:p>
    <w:p w14:paraId="4F3BEAF3" w14:textId="77777777" w:rsidR="00BA0752" w:rsidRPr="00493E8B" w:rsidRDefault="00BA0752" w:rsidP="0002166D">
      <w:pPr>
        <w:spacing w:after="0"/>
        <w:ind w:firstLine="720"/>
        <w:jc w:val="left"/>
      </w:pPr>
    </w:p>
    <w:p w14:paraId="5D187C4C" w14:textId="3D2CD608" w:rsidR="00627FC1" w:rsidRDefault="00277FEF" w:rsidP="00412F95">
      <w:pPr>
        <w:spacing w:after="0"/>
        <w:jc w:val="left"/>
        <w:rPr>
          <w:b/>
        </w:rPr>
      </w:pPr>
      <w:r w:rsidRPr="00FF2173">
        <w:rPr>
          <w:b/>
        </w:rPr>
        <w:t>Chapt</w:t>
      </w:r>
      <w:r w:rsidR="00C109CD" w:rsidRPr="00FF2173">
        <w:rPr>
          <w:b/>
        </w:rPr>
        <w:t>er One</w:t>
      </w:r>
      <w:r w:rsidR="00FF2173">
        <w:rPr>
          <w:b/>
        </w:rPr>
        <w:t xml:space="preserve">: </w:t>
      </w:r>
      <w:r w:rsidR="00502065" w:rsidRPr="00FF2173">
        <w:rPr>
          <w:b/>
        </w:rPr>
        <w:t>The Early Years</w:t>
      </w:r>
      <w:r w:rsidR="00802B8E" w:rsidRPr="00FF2173">
        <w:rPr>
          <w:b/>
        </w:rPr>
        <w:t xml:space="preserve"> 1739 - 1763 </w:t>
      </w:r>
      <w:r w:rsidR="00453494">
        <w:rPr>
          <w:b/>
        </w:rPr>
        <w:tab/>
      </w:r>
      <w:r w:rsidR="00453494">
        <w:rPr>
          <w:b/>
        </w:rPr>
        <w:tab/>
      </w:r>
      <w:r w:rsidR="00453494">
        <w:rPr>
          <w:b/>
        </w:rPr>
        <w:tab/>
      </w:r>
      <w:r w:rsidR="00453494">
        <w:rPr>
          <w:b/>
        </w:rPr>
        <w:tab/>
      </w:r>
    </w:p>
    <w:p w14:paraId="7114458E" w14:textId="53597A31" w:rsidR="007C2224" w:rsidRPr="007C2224" w:rsidRDefault="007C2224" w:rsidP="00412F95">
      <w:pPr>
        <w:spacing w:after="0"/>
        <w:jc w:val="left"/>
      </w:pPr>
      <w:r>
        <w:rPr>
          <w:b/>
        </w:rPr>
        <w:tab/>
      </w:r>
      <w:r w:rsidRPr="007C2224">
        <w:t>1.1</w:t>
      </w:r>
      <w:r>
        <w:tab/>
        <w:t>Introduction</w:t>
      </w:r>
      <w:r w:rsidR="00682AE8">
        <w:tab/>
      </w:r>
      <w:r w:rsidR="00682AE8">
        <w:tab/>
      </w:r>
      <w:r w:rsidR="00682AE8">
        <w:tab/>
      </w:r>
      <w:r w:rsidR="00682AE8">
        <w:tab/>
      </w:r>
      <w:r w:rsidR="00682AE8">
        <w:tab/>
      </w:r>
      <w:r w:rsidR="00682AE8">
        <w:tab/>
      </w:r>
      <w:r w:rsidR="00682AE8">
        <w:tab/>
        <w:t>25</w:t>
      </w:r>
    </w:p>
    <w:p w14:paraId="38B13030" w14:textId="0F66E684" w:rsidR="0002166D" w:rsidRPr="005D53B6" w:rsidRDefault="007C2224" w:rsidP="0002166D">
      <w:pPr>
        <w:pStyle w:val="ListParagraph"/>
        <w:spacing w:after="0" w:line="360" w:lineRule="auto"/>
        <w:rPr>
          <w:rFonts w:ascii="Times New Roman" w:hAnsi="Times New Roman" w:cs="Times New Roman"/>
          <w:sz w:val="24"/>
          <w:szCs w:val="24"/>
        </w:rPr>
      </w:pPr>
      <w:r>
        <w:rPr>
          <w:rFonts w:ascii="Times New Roman" w:hAnsi="Times New Roman" w:cs="Times New Roman"/>
          <w:sz w:val="24"/>
          <w:szCs w:val="24"/>
        </w:rPr>
        <w:t>1.2</w:t>
      </w:r>
      <w:r w:rsidR="0002166D" w:rsidRPr="005D53B6">
        <w:rPr>
          <w:rFonts w:ascii="Times New Roman" w:hAnsi="Times New Roman" w:cs="Times New Roman"/>
          <w:sz w:val="24"/>
          <w:szCs w:val="24"/>
        </w:rPr>
        <w:tab/>
        <w:t>Stockholm: E</w:t>
      </w:r>
      <w:r w:rsidR="00D3798B">
        <w:rPr>
          <w:rFonts w:ascii="Times New Roman" w:hAnsi="Times New Roman" w:cs="Times New Roman"/>
          <w:sz w:val="24"/>
          <w:szCs w:val="24"/>
        </w:rPr>
        <w:t>lias Martin Formative Y</w:t>
      </w:r>
      <w:r w:rsidR="00682AE8">
        <w:rPr>
          <w:rFonts w:ascii="Times New Roman" w:hAnsi="Times New Roman" w:cs="Times New Roman"/>
          <w:sz w:val="24"/>
          <w:szCs w:val="24"/>
        </w:rPr>
        <w:t>ears</w:t>
      </w:r>
      <w:r w:rsidR="00682AE8">
        <w:rPr>
          <w:rFonts w:ascii="Times New Roman" w:hAnsi="Times New Roman" w:cs="Times New Roman"/>
          <w:sz w:val="24"/>
          <w:szCs w:val="24"/>
        </w:rPr>
        <w:tab/>
      </w:r>
      <w:r w:rsidR="00682AE8">
        <w:rPr>
          <w:rFonts w:ascii="Times New Roman" w:hAnsi="Times New Roman" w:cs="Times New Roman"/>
          <w:sz w:val="24"/>
          <w:szCs w:val="24"/>
        </w:rPr>
        <w:tab/>
      </w:r>
      <w:r w:rsidR="00682AE8">
        <w:rPr>
          <w:rFonts w:ascii="Times New Roman" w:hAnsi="Times New Roman" w:cs="Times New Roman"/>
          <w:sz w:val="24"/>
          <w:szCs w:val="24"/>
        </w:rPr>
        <w:tab/>
        <w:t>25</w:t>
      </w:r>
    </w:p>
    <w:p w14:paraId="00927849" w14:textId="7EB81CE1" w:rsidR="0002166D" w:rsidRPr="00B6429A" w:rsidRDefault="007C2224" w:rsidP="0002166D">
      <w:pPr>
        <w:spacing w:after="0"/>
        <w:ind w:firstLine="720"/>
      </w:pPr>
      <w:r>
        <w:t>1.3</w:t>
      </w:r>
      <w:r w:rsidR="0002166D">
        <w:tab/>
      </w:r>
      <w:r w:rsidR="0002166D" w:rsidRPr="00C41595">
        <w:t xml:space="preserve">Sveaborg </w:t>
      </w:r>
      <w:r w:rsidR="0002166D">
        <w:t>(</w:t>
      </w:r>
      <w:r w:rsidR="0002166D" w:rsidRPr="00C41595">
        <w:t>1763-1766</w:t>
      </w:r>
      <w:r w:rsidR="0002166D">
        <w:t>) The Ship</w:t>
      </w:r>
      <w:r w:rsidR="0009089B">
        <w:t xml:space="preserve"> </w:t>
      </w:r>
      <w:r w:rsidR="0002166D">
        <w:t>yards of Sweden</w:t>
      </w:r>
      <w:r w:rsidR="0002166D">
        <w:tab/>
      </w:r>
      <w:r w:rsidR="00682AE8">
        <w:tab/>
        <w:t>28</w:t>
      </w:r>
    </w:p>
    <w:p w14:paraId="0E1D29A4" w14:textId="39AD04F3" w:rsidR="0002166D" w:rsidRPr="00C41595" w:rsidRDefault="007C2224" w:rsidP="0002166D">
      <w:pPr>
        <w:spacing w:after="0"/>
        <w:ind w:left="720"/>
      </w:pPr>
      <w:r>
        <w:t>1.4</w:t>
      </w:r>
      <w:r w:rsidR="0002166D">
        <w:tab/>
        <w:t>Paris (1776-78)</w:t>
      </w:r>
      <w:r w:rsidR="0002166D" w:rsidRPr="005D53B6">
        <w:rPr>
          <w:b/>
        </w:rPr>
        <w:t xml:space="preserve"> </w:t>
      </w:r>
      <w:r w:rsidR="0002166D" w:rsidRPr="005D53B6">
        <w:t>Centre of European Taste</w:t>
      </w:r>
      <w:r w:rsidR="00682AE8">
        <w:tab/>
      </w:r>
      <w:r w:rsidR="00682AE8">
        <w:tab/>
      </w:r>
      <w:r w:rsidR="00682AE8">
        <w:tab/>
        <w:t>30</w:t>
      </w:r>
    </w:p>
    <w:p w14:paraId="5BAF7CED" w14:textId="3DA3BEB6" w:rsidR="0002166D" w:rsidRDefault="007C2224" w:rsidP="0002166D">
      <w:pPr>
        <w:spacing w:after="0"/>
        <w:ind w:firstLine="720"/>
        <w:jc w:val="left"/>
      </w:pPr>
      <w:r>
        <w:t>1.5</w:t>
      </w:r>
      <w:r w:rsidR="0002166D">
        <w:tab/>
      </w:r>
      <w:r w:rsidR="0002166D" w:rsidRPr="00B6429A">
        <w:t>Summary</w:t>
      </w:r>
      <w:r w:rsidR="0002166D">
        <w:tab/>
      </w:r>
      <w:r w:rsidR="0002166D">
        <w:tab/>
      </w:r>
      <w:r w:rsidR="0002166D">
        <w:tab/>
      </w:r>
      <w:r w:rsidR="0002166D">
        <w:tab/>
      </w:r>
      <w:r w:rsidR="0002166D">
        <w:tab/>
      </w:r>
      <w:r w:rsidR="0002166D">
        <w:tab/>
      </w:r>
      <w:r w:rsidR="00682AE8">
        <w:tab/>
        <w:t>33</w:t>
      </w:r>
    </w:p>
    <w:p w14:paraId="78041238" w14:textId="77777777" w:rsidR="00BA0752" w:rsidRPr="00FF2173" w:rsidRDefault="00BA0752" w:rsidP="0002166D">
      <w:pPr>
        <w:spacing w:after="0"/>
        <w:ind w:firstLine="720"/>
        <w:jc w:val="left"/>
        <w:rPr>
          <w:b/>
        </w:rPr>
      </w:pPr>
    </w:p>
    <w:p w14:paraId="2EAFC151" w14:textId="2B8AB1A7" w:rsidR="00502065" w:rsidRDefault="00C109CD" w:rsidP="003C069A">
      <w:pPr>
        <w:spacing w:after="0"/>
        <w:jc w:val="left"/>
      </w:pPr>
      <w:r w:rsidRPr="00FF2173">
        <w:rPr>
          <w:b/>
        </w:rPr>
        <w:t>Chapter Two</w:t>
      </w:r>
      <w:r w:rsidR="00FF2173">
        <w:rPr>
          <w:b/>
        </w:rPr>
        <w:t xml:space="preserve">: </w:t>
      </w:r>
      <w:r w:rsidR="00502065" w:rsidRPr="00FF2173">
        <w:rPr>
          <w:b/>
        </w:rPr>
        <w:t>England</w:t>
      </w:r>
      <w:r w:rsidR="00D3798B">
        <w:rPr>
          <w:b/>
        </w:rPr>
        <w:t xml:space="preserve"> 1768 - </w:t>
      </w:r>
      <w:r w:rsidR="004462F1" w:rsidRPr="00FF2173">
        <w:rPr>
          <w:b/>
        </w:rPr>
        <w:t>1780</w:t>
      </w:r>
      <w:r w:rsidR="00EB691E" w:rsidRPr="00FF2173">
        <w:rPr>
          <w:b/>
        </w:rPr>
        <w:tab/>
      </w:r>
      <w:r w:rsidR="008777EB">
        <w:tab/>
      </w:r>
      <w:r w:rsidR="008777EB">
        <w:tab/>
      </w:r>
      <w:r w:rsidR="008777EB">
        <w:tab/>
      </w:r>
      <w:r w:rsidR="008777EB">
        <w:tab/>
      </w:r>
    </w:p>
    <w:p w14:paraId="3460EAB5" w14:textId="152070EC" w:rsidR="0002166D" w:rsidRPr="00C41595" w:rsidRDefault="0002166D" w:rsidP="0002166D">
      <w:pPr>
        <w:spacing w:after="0"/>
        <w:jc w:val="left"/>
      </w:pPr>
      <w:r>
        <w:tab/>
      </w:r>
      <w:r w:rsidRPr="00C41595">
        <w:t>2.1</w:t>
      </w:r>
      <w:r w:rsidRPr="00C41595">
        <w:tab/>
        <w:t>Introduction</w:t>
      </w:r>
      <w:r>
        <w:tab/>
      </w:r>
      <w:r>
        <w:tab/>
      </w:r>
      <w:r>
        <w:tab/>
      </w:r>
      <w:r w:rsidRPr="00C41595">
        <w:tab/>
      </w:r>
      <w:r w:rsidRPr="00C41595">
        <w:tab/>
      </w:r>
      <w:r w:rsidRPr="00C41595">
        <w:tab/>
      </w:r>
      <w:r w:rsidR="00682AE8">
        <w:tab/>
        <w:t>36</w:t>
      </w:r>
    </w:p>
    <w:p w14:paraId="0518E3C5" w14:textId="35BFCA12" w:rsidR="0002166D" w:rsidRPr="00C41595" w:rsidRDefault="0002166D" w:rsidP="0002166D">
      <w:pPr>
        <w:spacing w:after="0"/>
        <w:jc w:val="left"/>
      </w:pPr>
      <w:r w:rsidRPr="00C41595">
        <w:tab/>
        <w:t>2.2</w:t>
      </w:r>
      <w:r w:rsidRPr="00C41595">
        <w:tab/>
      </w:r>
      <w:r>
        <w:t>Martin</w:t>
      </w:r>
      <w:r w:rsidR="006D5EAF">
        <w:t>’s</w:t>
      </w:r>
      <w:r>
        <w:t xml:space="preserve"> arriv</w:t>
      </w:r>
      <w:r w:rsidR="006D5EAF">
        <w:t>al</w:t>
      </w:r>
      <w:r>
        <w:t xml:space="preserve"> in London and Early Contacts</w:t>
      </w:r>
      <w:r w:rsidR="0037698E">
        <w:tab/>
      </w:r>
      <w:r w:rsidR="00682AE8">
        <w:tab/>
        <w:t>37</w:t>
      </w:r>
    </w:p>
    <w:p w14:paraId="26E6B105" w14:textId="7840E5D8" w:rsidR="0002166D" w:rsidRPr="00C41595" w:rsidRDefault="0002166D" w:rsidP="0002166D">
      <w:pPr>
        <w:spacing w:after="0"/>
        <w:jc w:val="left"/>
      </w:pPr>
      <w:r w:rsidRPr="00C41595">
        <w:tab/>
      </w:r>
      <w:r>
        <w:t>2.</w:t>
      </w:r>
      <w:r w:rsidR="00D3798B">
        <w:t>3</w:t>
      </w:r>
      <w:r w:rsidR="00D3798B">
        <w:tab/>
        <w:t>Martin</w:t>
      </w:r>
      <w:r w:rsidR="006D5EAF">
        <w:t>’</w:t>
      </w:r>
      <w:r w:rsidR="00D3798B">
        <w:t>s M</w:t>
      </w:r>
      <w:r>
        <w:t>embership</w:t>
      </w:r>
      <w:r w:rsidR="0037698E">
        <w:t xml:space="preserve"> of the Royal Academy</w:t>
      </w:r>
      <w:r w:rsidR="0037698E">
        <w:tab/>
      </w:r>
      <w:r w:rsidR="00682AE8">
        <w:tab/>
        <w:t>39</w:t>
      </w:r>
    </w:p>
    <w:p w14:paraId="7B21C5FC" w14:textId="4F6A44F3" w:rsidR="0002166D" w:rsidRPr="00C41595" w:rsidRDefault="0002166D" w:rsidP="0002166D">
      <w:pPr>
        <w:spacing w:after="0"/>
        <w:jc w:val="left"/>
      </w:pPr>
      <w:r w:rsidRPr="00C41595">
        <w:tab/>
      </w:r>
      <w:r>
        <w:t>2.4</w:t>
      </w:r>
      <w:r w:rsidRPr="00C41595">
        <w:tab/>
        <w:t>The Swedish C</w:t>
      </w:r>
      <w:r>
        <w:t>hurch in London</w:t>
      </w:r>
      <w:r w:rsidRPr="00C41595">
        <w:tab/>
      </w:r>
      <w:r w:rsidRPr="00C41595">
        <w:tab/>
      </w:r>
      <w:r w:rsidRPr="00C41595">
        <w:tab/>
      </w:r>
      <w:r w:rsidRPr="00C41595">
        <w:tab/>
      </w:r>
      <w:r w:rsidR="00682AE8">
        <w:t>44</w:t>
      </w:r>
    </w:p>
    <w:p w14:paraId="59B54517" w14:textId="72F5BCCD" w:rsidR="0002166D" w:rsidRPr="00AD1D28" w:rsidRDefault="0002166D" w:rsidP="0002166D">
      <w:pPr>
        <w:spacing w:after="0"/>
        <w:contextualSpacing/>
        <w:jc w:val="left"/>
        <w:rPr>
          <w:b/>
          <w:color w:val="0070C0"/>
        </w:rPr>
      </w:pPr>
      <w:r w:rsidRPr="00C41595">
        <w:tab/>
      </w:r>
      <w:r>
        <w:t>2.5</w:t>
      </w:r>
      <w:r>
        <w:tab/>
      </w:r>
      <w:r w:rsidRPr="00AD1D28">
        <w:t>Family Life, Marriage</w:t>
      </w:r>
      <w:r w:rsidR="006D5EAF">
        <w:t>,</w:t>
      </w:r>
      <w:r w:rsidRPr="00AD1D28">
        <w:t xml:space="preserve"> Children and New Markets</w:t>
      </w:r>
      <w:r>
        <w:rPr>
          <w:b/>
          <w:color w:val="0070C0"/>
        </w:rPr>
        <w:tab/>
      </w:r>
      <w:r>
        <w:rPr>
          <w:b/>
          <w:color w:val="0070C0"/>
        </w:rPr>
        <w:tab/>
      </w:r>
      <w:r w:rsidR="00682AE8">
        <w:t>48</w:t>
      </w:r>
    </w:p>
    <w:p w14:paraId="1A285674" w14:textId="09743412" w:rsidR="0002166D" w:rsidRPr="00C41595" w:rsidRDefault="0002166D" w:rsidP="0002166D">
      <w:pPr>
        <w:spacing w:after="0"/>
        <w:jc w:val="left"/>
      </w:pPr>
      <w:r w:rsidRPr="00C41595">
        <w:tab/>
      </w:r>
      <w:r>
        <w:t>2.6</w:t>
      </w:r>
      <w:r>
        <w:tab/>
      </w:r>
      <w:r w:rsidRPr="00C41595">
        <w:t>Summary</w:t>
      </w:r>
      <w:r>
        <w:tab/>
      </w:r>
      <w:r>
        <w:tab/>
      </w:r>
      <w:r>
        <w:tab/>
      </w:r>
      <w:r>
        <w:tab/>
      </w:r>
      <w:r>
        <w:tab/>
      </w:r>
      <w:r>
        <w:tab/>
      </w:r>
      <w:r>
        <w:tab/>
      </w:r>
      <w:r w:rsidR="00C436D8">
        <w:t>5</w:t>
      </w:r>
      <w:r w:rsidR="00682AE8">
        <w:t>1</w:t>
      </w:r>
    </w:p>
    <w:p w14:paraId="022A94A5" w14:textId="77777777" w:rsidR="0002166D" w:rsidRDefault="0002166D" w:rsidP="003C069A">
      <w:pPr>
        <w:spacing w:after="0"/>
        <w:jc w:val="left"/>
      </w:pPr>
    </w:p>
    <w:p w14:paraId="60E5C168" w14:textId="5DCD2230" w:rsidR="004450A0" w:rsidRDefault="00FF2173" w:rsidP="003C069A">
      <w:pPr>
        <w:spacing w:after="0"/>
        <w:jc w:val="left"/>
      </w:pPr>
      <w:r>
        <w:rPr>
          <w:b/>
        </w:rPr>
        <w:lastRenderedPageBreak/>
        <w:t xml:space="preserve">Chapter Three: </w:t>
      </w:r>
      <w:r w:rsidR="004450A0" w:rsidRPr="00FF2173">
        <w:rPr>
          <w:b/>
        </w:rPr>
        <w:t>Fellowship, Integrity &amp; Good Citizenship</w:t>
      </w:r>
      <w:r w:rsidR="008777EB">
        <w:tab/>
      </w:r>
      <w:r w:rsidR="008777EB">
        <w:tab/>
      </w:r>
    </w:p>
    <w:p w14:paraId="59142E1B" w14:textId="613F458F" w:rsidR="0002166D" w:rsidRPr="00C41595" w:rsidRDefault="0002166D" w:rsidP="0002166D">
      <w:pPr>
        <w:spacing w:after="0"/>
        <w:jc w:val="left"/>
        <w:rPr>
          <w:b/>
          <w:sz w:val="28"/>
          <w:szCs w:val="28"/>
        </w:rPr>
      </w:pPr>
      <w:r w:rsidRPr="00C41595">
        <w:tab/>
        <w:t>3.1</w:t>
      </w:r>
      <w:r w:rsidRPr="00C41595">
        <w:tab/>
        <w:t>Introduction</w:t>
      </w:r>
      <w:r w:rsidRPr="00C41595">
        <w:tab/>
      </w:r>
      <w:r w:rsidRPr="00C41595">
        <w:tab/>
      </w:r>
      <w:r w:rsidRPr="00C41595">
        <w:tab/>
      </w:r>
      <w:r w:rsidRPr="00C41595">
        <w:tab/>
      </w:r>
      <w:r w:rsidRPr="00C41595">
        <w:tab/>
      </w:r>
      <w:r w:rsidRPr="00C41595">
        <w:tab/>
      </w:r>
      <w:r w:rsidRPr="00C41595">
        <w:tab/>
      </w:r>
      <w:r w:rsidR="00682AE8">
        <w:t>5</w:t>
      </w:r>
      <w:r w:rsidRPr="00C41595">
        <w:t>4</w:t>
      </w:r>
    </w:p>
    <w:p w14:paraId="7639A4C9" w14:textId="555D8177" w:rsidR="0002166D" w:rsidRPr="00C41595" w:rsidRDefault="0002166D" w:rsidP="0002166D">
      <w:pPr>
        <w:spacing w:after="0"/>
        <w:jc w:val="left"/>
      </w:pPr>
      <w:r w:rsidRPr="00C41595">
        <w:tab/>
        <w:t>3.2</w:t>
      </w:r>
      <w:r w:rsidRPr="00C41595">
        <w:tab/>
        <w:t>Family Relationships</w:t>
      </w:r>
      <w:r w:rsidRPr="00C41595">
        <w:tab/>
      </w:r>
      <w:r w:rsidRPr="00C41595">
        <w:tab/>
      </w:r>
      <w:r w:rsidRPr="00C41595">
        <w:tab/>
      </w:r>
      <w:r w:rsidRPr="00C41595">
        <w:tab/>
      </w:r>
      <w:r w:rsidRPr="00C41595">
        <w:tab/>
      </w:r>
      <w:r w:rsidRPr="00C41595">
        <w:tab/>
      </w:r>
      <w:r w:rsidR="00E52AFD">
        <w:t>56</w:t>
      </w:r>
    </w:p>
    <w:p w14:paraId="1C73B134" w14:textId="51ADF683" w:rsidR="0002166D" w:rsidRPr="00C41595" w:rsidRDefault="0002166D" w:rsidP="0002166D">
      <w:pPr>
        <w:spacing w:after="0"/>
        <w:jc w:val="left"/>
      </w:pPr>
      <w:r w:rsidRPr="00C41595">
        <w:tab/>
        <w:t>3.3</w:t>
      </w:r>
      <w:r w:rsidRPr="00C41595">
        <w:tab/>
      </w:r>
      <w:r>
        <w:t xml:space="preserve">The Swedish Circle: </w:t>
      </w:r>
      <w:r w:rsidRPr="00C41595">
        <w:t>Working Relationships</w:t>
      </w:r>
      <w:r>
        <w:tab/>
      </w:r>
      <w:r w:rsidR="00E52AFD">
        <w:tab/>
      </w:r>
      <w:r w:rsidR="00E52AFD">
        <w:tab/>
        <w:t>58</w:t>
      </w:r>
    </w:p>
    <w:p w14:paraId="1D61C6E0" w14:textId="61FE6707" w:rsidR="0002166D" w:rsidRPr="00C41595" w:rsidRDefault="0002166D" w:rsidP="0002166D">
      <w:pPr>
        <w:spacing w:after="0"/>
        <w:jc w:val="left"/>
      </w:pPr>
      <w:r w:rsidRPr="00C41595">
        <w:tab/>
        <w:t>3.4</w:t>
      </w:r>
      <w:r>
        <w:tab/>
        <w:t>Societies; Church &amp; Freemasonry</w:t>
      </w:r>
      <w:r w:rsidRPr="00C41595">
        <w:tab/>
      </w:r>
      <w:r w:rsidRPr="00C41595">
        <w:tab/>
      </w:r>
      <w:r w:rsidRPr="00C41595">
        <w:tab/>
      </w:r>
      <w:r w:rsidRPr="00C41595">
        <w:tab/>
      </w:r>
      <w:r w:rsidR="00E52AFD">
        <w:t>62</w:t>
      </w:r>
    </w:p>
    <w:p w14:paraId="4B172E94" w14:textId="1EC4C3DB" w:rsidR="0002166D" w:rsidRDefault="0002166D" w:rsidP="0002166D">
      <w:pPr>
        <w:spacing w:after="0"/>
        <w:jc w:val="left"/>
      </w:pPr>
      <w:r w:rsidRPr="00C41595">
        <w:tab/>
        <w:t>3.5</w:t>
      </w:r>
      <w:r w:rsidRPr="00C41595">
        <w:tab/>
      </w:r>
      <w:r>
        <w:t>The Freemasons</w:t>
      </w:r>
      <w:r>
        <w:tab/>
      </w:r>
      <w:r w:rsidRPr="00C41595">
        <w:tab/>
      </w:r>
      <w:r w:rsidRPr="00C41595">
        <w:tab/>
      </w:r>
      <w:r w:rsidRPr="00C41595">
        <w:tab/>
      </w:r>
      <w:r w:rsidRPr="00C41595">
        <w:tab/>
      </w:r>
      <w:r w:rsidRPr="00C41595">
        <w:tab/>
      </w:r>
      <w:r w:rsidR="00E52AFD">
        <w:t>70</w:t>
      </w:r>
    </w:p>
    <w:p w14:paraId="6D654AAF" w14:textId="7D9A791A" w:rsidR="00081C54" w:rsidRDefault="0002166D" w:rsidP="003C069A">
      <w:pPr>
        <w:spacing w:after="0"/>
        <w:jc w:val="left"/>
      </w:pPr>
      <w:r>
        <w:tab/>
        <w:t>3.6</w:t>
      </w:r>
      <w:r>
        <w:tab/>
        <w:t>Summary</w:t>
      </w:r>
      <w:r>
        <w:tab/>
      </w:r>
      <w:r>
        <w:tab/>
      </w:r>
      <w:r>
        <w:tab/>
      </w:r>
      <w:r>
        <w:tab/>
      </w:r>
      <w:r>
        <w:tab/>
      </w:r>
      <w:r>
        <w:tab/>
      </w:r>
      <w:r>
        <w:tab/>
      </w:r>
      <w:r w:rsidR="00E52AFD">
        <w:t>74</w:t>
      </w:r>
    </w:p>
    <w:p w14:paraId="1965F8BC" w14:textId="77777777" w:rsidR="00BA0752" w:rsidRDefault="00BA0752" w:rsidP="003C069A">
      <w:pPr>
        <w:spacing w:after="0"/>
        <w:jc w:val="left"/>
      </w:pPr>
    </w:p>
    <w:p w14:paraId="2A24E4C4" w14:textId="0C545000" w:rsidR="00E52AFD" w:rsidRDefault="0002166D" w:rsidP="0002166D">
      <w:pPr>
        <w:spacing w:after="0"/>
        <w:contextualSpacing/>
        <w:jc w:val="left"/>
        <w:rPr>
          <w:b/>
        </w:rPr>
      </w:pPr>
      <w:r w:rsidRPr="00FF2173">
        <w:rPr>
          <w:b/>
        </w:rPr>
        <w:t xml:space="preserve">Chapter Four: </w:t>
      </w:r>
      <w:r w:rsidRPr="00D5672B">
        <w:rPr>
          <w:b/>
        </w:rPr>
        <w:t>Sir William Chambers</w:t>
      </w:r>
      <w:r>
        <w:rPr>
          <w:b/>
        </w:rPr>
        <w:t xml:space="preserve"> </w:t>
      </w:r>
      <w:r w:rsidRPr="00D5672B">
        <w:rPr>
          <w:b/>
        </w:rPr>
        <w:t>&amp; The Swedish Circle</w:t>
      </w:r>
      <w:r>
        <w:rPr>
          <w:b/>
        </w:rPr>
        <w:t xml:space="preserve"> </w:t>
      </w:r>
      <w:r w:rsidR="00E52AFD">
        <w:rPr>
          <w:b/>
        </w:rPr>
        <w:t>–</w:t>
      </w:r>
      <w:r>
        <w:rPr>
          <w:b/>
        </w:rPr>
        <w:t xml:space="preserve"> </w:t>
      </w:r>
    </w:p>
    <w:p w14:paraId="3593678A" w14:textId="5282D7A9" w:rsidR="0002166D" w:rsidRPr="00D5672B" w:rsidRDefault="00E52AFD" w:rsidP="00E52AFD">
      <w:pPr>
        <w:spacing w:after="0"/>
        <w:ind w:left="720" w:firstLine="720"/>
        <w:contextualSpacing/>
        <w:jc w:val="left"/>
        <w:rPr>
          <w:b/>
        </w:rPr>
      </w:pPr>
      <w:r>
        <w:rPr>
          <w:b/>
        </w:rPr>
        <w:t xml:space="preserve"> </w:t>
      </w:r>
      <w:r w:rsidR="0002166D" w:rsidRPr="00D5672B">
        <w:rPr>
          <w:b/>
        </w:rPr>
        <w:t xml:space="preserve">An </w:t>
      </w:r>
      <w:r w:rsidR="00BD47A1">
        <w:rPr>
          <w:b/>
        </w:rPr>
        <w:t>Exploration</w:t>
      </w:r>
      <w:r>
        <w:rPr>
          <w:b/>
        </w:rPr>
        <w:t xml:space="preserve"> </w:t>
      </w:r>
      <w:r w:rsidR="001A1E94">
        <w:rPr>
          <w:b/>
        </w:rPr>
        <w:t>of</w:t>
      </w:r>
      <w:r w:rsidR="0002166D" w:rsidRPr="00D5672B">
        <w:rPr>
          <w:b/>
        </w:rPr>
        <w:t xml:space="preserve"> Four of Martin’s Projects </w:t>
      </w:r>
    </w:p>
    <w:p w14:paraId="72F7F0CC" w14:textId="1840B41C" w:rsidR="0002166D" w:rsidRPr="00EF2CB4" w:rsidRDefault="0002166D" w:rsidP="0002166D">
      <w:pPr>
        <w:spacing w:after="0"/>
        <w:jc w:val="left"/>
      </w:pPr>
      <w:r w:rsidRPr="00EF2CB4">
        <w:tab/>
        <w:t>4.1</w:t>
      </w:r>
      <w:r w:rsidRPr="00EF2CB4">
        <w:tab/>
        <w:t>Introduction</w:t>
      </w:r>
      <w:r w:rsidRPr="00EF2CB4">
        <w:tab/>
      </w:r>
      <w:r w:rsidRPr="00EF2CB4">
        <w:tab/>
      </w:r>
      <w:r w:rsidRPr="00EF2CB4">
        <w:tab/>
      </w:r>
      <w:r w:rsidRPr="00EF2CB4">
        <w:tab/>
      </w:r>
      <w:r w:rsidRPr="00EF2CB4">
        <w:tab/>
      </w:r>
      <w:r w:rsidRPr="00EF2CB4">
        <w:tab/>
      </w:r>
      <w:r w:rsidRPr="00EF2CB4">
        <w:tab/>
      </w:r>
      <w:r w:rsidR="00E52AFD" w:rsidRPr="00EF2CB4">
        <w:t>78</w:t>
      </w:r>
    </w:p>
    <w:p w14:paraId="2CDDAFE1" w14:textId="2291DD8A" w:rsidR="0002166D" w:rsidRPr="00EF2CB4" w:rsidRDefault="0002166D" w:rsidP="0002166D">
      <w:pPr>
        <w:spacing w:after="0"/>
        <w:jc w:val="left"/>
      </w:pPr>
      <w:r w:rsidRPr="00EF2CB4">
        <w:tab/>
        <w:t>4.2</w:t>
      </w:r>
      <w:r w:rsidRPr="00EF2CB4">
        <w:tab/>
        <w:t>John Boyd and Danson Hous</w:t>
      </w:r>
      <w:r w:rsidR="00E52AFD" w:rsidRPr="00EF2CB4">
        <w:t>e</w:t>
      </w:r>
      <w:r w:rsidRPr="00EF2CB4">
        <w:tab/>
      </w:r>
      <w:r w:rsidRPr="00EF2CB4">
        <w:tab/>
      </w:r>
      <w:r w:rsidRPr="00EF2CB4">
        <w:tab/>
      </w:r>
      <w:r w:rsidRPr="00EF2CB4">
        <w:tab/>
      </w:r>
      <w:r w:rsidR="00E52AFD" w:rsidRPr="00EF2CB4">
        <w:t>79</w:t>
      </w:r>
    </w:p>
    <w:p w14:paraId="4FB1289F" w14:textId="0D36AD2F" w:rsidR="0002166D" w:rsidRPr="00EF2CB4" w:rsidRDefault="0002166D" w:rsidP="0002166D">
      <w:pPr>
        <w:spacing w:after="0"/>
        <w:jc w:val="left"/>
      </w:pPr>
      <w:r w:rsidRPr="00EF2CB4">
        <w:tab/>
      </w:r>
      <w:r w:rsidR="00D3798B" w:rsidRPr="00EF2CB4">
        <w:tab/>
        <w:t>4.2.1</w:t>
      </w:r>
      <w:r w:rsidR="00D3798B" w:rsidRPr="00EF2CB4">
        <w:tab/>
        <w:t>Danson House</w:t>
      </w:r>
      <w:r w:rsidR="00D3798B" w:rsidRPr="00EF2CB4">
        <w:tab/>
      </w:r>
      <w:r w:rsidR="00D3798B" w:rsidRPr="00EF2CB4">
        <w:tab/>
      </w:r>
      <w:r w:rsidR="00D3798B" w:rsidRPr="00EF2CB4">
        <w:tab/>
      </w:r>
      <w:r w:rsidR="00D3798B" w:rsidRPr="00EF2CB4">
        <w:tab/>
      </w:r>
      <w:r w:rsidR="00D3798B" w:rsidRPr="00EF2CB4">
        <w:tab/>
      </w:r>
      <w:r w:rsidR="00D3798B" w:rsidRPr="00EF2CB4">
        <w:tab/>
      </w:r>
      <w:r w:rsidR="00984642">
        <w:t>83</w:t>
      </w:r>
    </w:p>
    <w:p w14:paraId="5A704C74" w14:textId="319E0DDB" w:rsidR="0002166D" w:rsidRPr="00EF2CB4" w:rsidRDefault="0002166D" w:rsidP="0002166D">
      <w:pPr>
        <w:spacing w:after="0"/>
        <w:jc w:val="left"/>
      </w:pPr>
      <w:r w:rsidRPr="00EF2CB4">
        <w:tab/>
      </w:r>
      <w:r w:rsidR="00D3798B" w:rsidRPr="00EF2CB4">
        <w:tab/>
        <w:t>4.2.2</w:t>
      </w:r>
      <w:r w:rsidR="00D3798B" w:rsidRPr="00EF2CB4">
        <w:tab/>
        <w:t xml:space="preserve">Danson’s Interior </w:t>
      </w:r>
      <w:r w:rsidR="00D3798B" w:rsidRPr="00EF2CB4">
        <w:tab/>
      </w:r>
      <w:r w:rsidR="00D3798B" w:rsidRPr="00EF2CB4">
        <w:tab/>
      </w:r>
      <w:r w:rsidR="00D3798B" w:rsidRPr="00EF2CB4">
        <w:tab/>
      </w:r>
      <w:r w:rsidR="00D3798B" w:rsidRPr="00EF2CB4">
        <w:tab/>
      </w:r>
      <w:r w:rsidR="00D3798B" w:rsidRPr="00EF2CB4">
        <w:tab/>
      </w:r>
      <w:r w:rsidR="00E52AFD" w:rsidRPr="00EF2CB4">
        <w:t>85</w:t>
      </w:r>
    </w:p>
    <w:p w14:paraId="114B7D71" w14:textId="03F214E2" w:rsidR="0002166D" w:rsidRPr="00EF2CB4" w:rsidRDefault="00E52AFD" w:rsidP="0002166D">
      <w:pPr>
        <w:spacing w:after="0"/>
        <w:jc w:val="left"/>
      </w:pPr>
      <w:r w:rsidRPr="00EF2CB4">
        <w:tab/>
        <w:t>4.3</w:t>
      </w:r>
      <w:r w:rsidRPr="00EF2CB4">
        <w:tab/>
        <w:t>Woburn Abbey</w:t>
      </w:r>
      <w:r w:rsidR="0002166D" w:rsidRPr="00EF2CB4">
        <w:tab/>
      </w:r>
      <w:r w:rsidR="0002166D" w:rsidRPr="00EF2CB4">
        <w:tab/>
      </w:r>
      <w:r w:rsidR="0002166D" w:rsidRPr="00EF2CB4">
        <w:tab/>
      </w:r>
      <w:r w:rsidR="0002166D" w:rsidRPr="00EF2CB4">
        <w:tab/>
      </w:r>
      <w:r w:rsidR="0002166D" w:rsidRPr="00EF2CB4">
        <w:tab/>
      </w:r>
      <w:r w:rsidR="0002166D" w:rsidRPr="00EF2CB4">
        <w:tab/>
      </w:r>
      <w:r w:rsidRPr="00EF2CB4">
        <w:t>105</w:t>
      </w:r>
    </w:p>
    <w:p w14:paraId="18182574" w14:textId="7A49EFB2" w:rsidR="0002166D" w:rsidRPr="00EF2CB4" w:rsidRDefault="0002166D" w:rsidP="0002166D">
      <w:pPr>
        <w:spacing w:after="0"/>
        <w:jc w:val="left"/>
      </w:pPr>
      <w:r w:rsidRPr="00EF2CB4">
        <w:tab/>
      </w:r>
      <w:r w:rsidR="00D3798B" w:rsidRPr="00EF2CB4">
        <w:tab/>
      </w:r>
      <w:r w:rsidRPr="00EF2CB4">
        <w:t>4.3.</w:t>
      </w:r>
      <w:r w:rsidR="00D3798B" w:rsidRPr="00EF2CB4">
        <w:t>1</w:t>
      </w:r>
      <w:r w:rsidR="00D3798B" w:rsidRPr="00EF2CB4">
        <w:tab/>
        <w:t>Woburn Abbey Refurbishment</w:t>
      </w:r>
      <w:r w:rsidR="00D3798B" w:rsidRPr="00EF2CB4">
        <w:tab/>
      </w:r>
      <w:r w:rsidR="00D3798B" w:rsidRPr="00EF2CB4">
        <w:tab/>
      </w:r>
      <w:r w:rsidR="00D3798B" w:rsidRPr="00EF2CB4">
        <w:tab/>
      </w:r>
      <w:r w:rsidR="00E52AFD" w:rsidRPr="00EF2CB4">
        <w:t>106</w:t>
      </w:r>
    </w:p>
    <w:p w14:paraId="491C630A" w14:textId="3B9EAE63" w:rsidR="0002166D" w:rsidRPr="00EF2CB4" w:rsidRDefault="0002166D" w:rsidP="0002166D">
      <w:pPr>
        <w:spacing w:after="0"/>
        <w:jc w:val="left"/>
      </w:pPr>
      <w:r w:rsidRPr="00EF2CB4">
        <w:tab/>
        <w:t>4.4</w:t>
      </w:r>
      <w:r w:rsidRPr="00EF2CB4">
        <w:tab/>
        <w:t>Sunbury Villa (Court)</w:t>
      </w:r>
      <w:r w:rsidRPr="00EF2CB4">
        <w:tab/>
      </w:r>
      <w:r w:rsidRPr="00EF2CB4">
        <w:tab/>
      </w:r>
      <w:r w:rsidRPr="00EF2CB4">
        <w:tab/>
      </w:r>
      <w:r w:rsidRPr="00EF2CB4">
        <w:tab/>
      </w:r>
      <w:r w:rsidRPr="00EF2CB4">
        <w:tab/>
      </w:r>
      <w:r w:rsidRPr="00EF2CB4">
        <w:tab/>
      </w:r>
      <w:r w:rsidR="00E52AFD" w:rsidRPr="00EF2CB4">
        <w:t>115</w:t>
      </w:r>
    </w:p>
    <w:p w14:paraId="61105378" w14:textId="73D4DA54" w:rsidR="0002166D" w:rsidRPr="00EF2CB4" w:rsidRDefault="0002166D" w:rsidP="0002166D">
      <w:pPr>
        <w:spacing w:after="0"/>
        <w:jc w:val="left"/>
      </w:pPr>
      <w:r w:rsidRPr="00EF2CB4">
        <w:tab/>
      </w:r>
      <w:r w:rsidR="00D3798B" w:rsidRPr="00EF2CB4">
        <w:tab/>
      </w:r>
      <w:r w:rsidRPr="00EF2CB4">
        <w:t>4.4.1</w:t>
      </w:r>
      <w:r w:rsidRPr="00EF2CB4">
        <w:tab/>
        <w:t>Martin’s Paintings at Sunbury Court</w:t>
      </w:r>
      <w:r w:rsidR="00D3798B" w:rsidRPr="00EF2CB4">
        <w:tab/>
      </w:r>
      <w:r w:rsidR="00D3798B" w:rsidRPr="00EF2CB4">
        <w:tab/>
      </w:r>
      <w:r w:rsidR="00D3798B" w:rsidRPr="00EF2CB4">
        <w:tab/>
      </w:r>
      <w:r w:rsidR="00E52AFD" w:rsidRPr="00EF2CB4">
        <w:t>118</w:t>
      </w:r>
    </w:p>
    <w:p w14:paraId="39549C81" w14:textId="77D732BF" w:rsidR="0002166D" w:rsidRPr="00EF2CB4" w:rsidRDefault="0002166D" w:rsidP="0002166D">
      <w:pPr>
        <w:spacing w:after="0"/>
        <w:jc w:val="left"/>
      </w:pPr>
      <w:r w:rsidRPr="00EF2CB4">
        <w:tab/>
        <w:t>4.5</w:t>
      </w:r>
      <w:r w:rsidRPr="00EF2CB4">
        <w:tab/>
        <w:t>Painshill Park</w:t>
      </w:r>
      <w:r w:rsidRPr="00EF2CB4">
        <w:tab/>
      </w:r>
      <w:r w:rsidRPr="00EF2CB4">
        <w:tab/>
      </w:r>
      <w:r w:rsidRPr="00EF2CB4">
        <w:tab/>
      </w:r>
      <w:r w:rsidRPr="00EF2CB4">
        <w:tab/>
      </w:r>
      <w:r w:rsidRPr="00EF2CB4">
        <w:tab/>
      </w:r>
      <w:r w:rsidRPr="00EF2CB4">
        <w:tab/>
      </w:r>
      <w:r w:rsidRPr="00EF2CB4">
        <w:tab/>
      </w:r>
      <w:r w:rsidR="00E52AFD" w:rsidRPr="00EF2CB4">
        <w:t>123</w:t>
      </w:r>
    </w:p>
    <w:p w14:paraId="7E04DE12" w14:textId="77AE0D6E" w:rsidR="0002166D" w:rsidRPr="00EF2CB4" w:rsidRDefault="0002166D" w:rsidP="0002166D">
      <w:pPr>
        <w:spacing w:after="0"/>
        <w:jc w:val="left"/>
      </w:pPr>
      <w:r w:rsidRPr="00EF2CB4">
        <w:tab/>
      </w:r>
      <w:r w:rsidR="00D3798B" w:rsidRPr="00EF2CB4">
        <w:tab/>
        <w:t>4.5.1</w:t>
      </w:r>
      <w:r w:rsidR="00D3798B" w:rsidRPr="00EF2CB4">
        <w:tab/>
        <w:t>The Park</w:t>
      </w:r>
      <w:r w:rsidR="00D3798B" w:rsidRPr="00EF2CB4">
        <w:tab/>
      </w:r>
      <w:r w:rsidR="00D3798B" w:rsidRPr="00EF2CB4">
        <w:tab/>
      </w:r>
      <w:r w:rsidR="00D3798B" w:rsidRPr="00EF2CB4">
        <w:tab/>
      </w:r>
      <w:r w:rsidR="00D3798B" w:rsidRPr="00EF2CB4">
        <w:tab/>
      </w:r>
      <w:r w:rsidR="00D3798B" w:rsidRPr="00EF2CB4">
        <w:tab/>
      </w:r>
      <w:r w:rsidR="00D3798B" w:rsidRPr="00EF2CB4">
        <w:tab/>
      </w:r>
      <w:r w:rsidR="00E52AFD" w:rsidRPr="00EF2CB4">
        <w:t>124</w:t>
      </w:r>
    </w:p>
    <w:p w14:paraId="1BC8573F" w14:textId="5BE76F13" w:rsidR="0002166D" w:rsidRPr="00EF2CB4" w:rsidRDefault="00D3798B" w:rsidP="0002166D">
      <w:pPr>
        <w:spacing w:after="0"/>
        <w:jc w:val="left"/>
      </w:pPr>
      <w:r w:rsidRPr="00EF2CB4">
        <w:tab/>
        <w:t>4.6</w:t>
      </w:r>
      <w:r w:rsidRPr="00EF2CB4">
        <w:tab/>
        <w:t>Summary</w:t>
      </w:r>
      <w:r w:rsidR="0002166D" w:rsidRPr="00EF2CB4">
        <w:tab/>
      </w:r>
      <w:r w:rsidR="0002166D" w:rsidRPr="00EF2CB4">
        <w:tab/>
      </w:r>
      <w:r w:rsidR="0002166D" w:rsidRPr="00EF2CB4">
        <w:tab/>
      </w:r>
      <w:r w:rsidR="0002166D" w:rsidRPr="00EF2CB4">
        <w:tab/>
      </w:r>
      <w:r w:rsidR="0002166D" w:rsidRPr="00EF2CB4">
        <w:tab/>
      </w:r>
      <w:r w:rsidR="0002166D" w:rsidRPr="00EF2CB4">
        <w:tab/>
      </w:r>
      <w:r w:rsidR="0002166D" w:rsidRPr="00EF2CB4">
        <w:tab/>
      </w:r>
      <w:r w:rsidR="00E52AFD" w:rsidRPr="00EF2CB4">
        <w:t>125</w:t>
      </w:r>
    </w:p>
    <w:p w14:paraId="6FC7C55B" w14:textId="2C414D5D" w:rsidR="0002166D" w:rsidRPr="00EF2CB4" w:rsidRDefault="001A1E94" w:rsidP="0002166D">
      <w:pPr>
        <w:spacing w:after="0"/>
        <w:jc w:val="left"/>
      </w:pPr>
      <w:r w:rsidRPr="00EF2CB4">
        <w:tab/>
      </w:r>
      <w:r w:rsidR="00D3798B" w:rsidRPr="00EF2CB4">
        <w:tab/>
        <w:t>4.6.1</w:t>
      </w:r>
      <w:r w:rsidR="00D3798B" w:rsidRPr="00EF2CB4">
        <w:tab/>
        <w:t>Danson</w:t>
      </w:r>
      <w:r w:rsidR="00D3798B" w:rsidRPr="00EF2CB4">
        <w:tab/>
      </w:r>
      <w:r w:rsidR="00D3798B" w:rsidRPr="00EF2CB4">
        <w:tab/>
      </w:r>
      <w:r w:rsidR="00D3798B" w:rsidRPr="00EF2CB4">
        <w:tab/>
      </w:r>
      <w:r w:rsidR="00D3798B" w:rsidRPr="00EF2CB4">
        <w:tab/>
      </w:r>
      <w:r w:rsidR="00D3798B" w:rsidRPr="00EF2CB4">
        <w:tab/>
      </w:r>
      <w:r w:rsidR="00D3798B" w:rsidRPr="00EF2CB4">
        <w:tab/>
      </w:r>
      <w:r w:rsidR="00E52AFD" w:rsidRPr="00EF2CB4">
        <w:t>125</w:t>
      </w:r>
    </w:p>
    <w:p w14:paraId="774040FD" w14:textId="5030D944" w:rsidR="001A1E94" w:rsidRPr="00EF2CB4" w:rsidRDefault="001A1E94" w:rsidP="0002166D">
      <w:pPr>
        <w:spacing w:after="0"/>
        <w:jc w:val="left"/>
      </w:pPr>
      <w:r w:rsidRPr="00EF2CB4">
        <w:tab/>
      </w:r>
      <w:r w:rsidR="00D3798B" w:rsidRPr="00EF2CB4">
        <w:tab/>
        <w:t>4.6.2</w:t>
      </w:r>
      <w:r w:rsidR="00D3798B" w:rsidRPr="00EF2CB4">
        <w:tab/>
        <w:t>Woburn Abbey</w:t>
      </w:r>
      <w:r w:rsidR="00D3798B" w:rsidRPr="00EF2CB4">
        <w:tab/>
      </w:r>
      <w:r w:rsidR="00D3798B" w:rsidRPr="00EF2CB4">
        <w:tab/>
      </w:r>
      <w:r w:rsidR="00D3798B" w:rsidRPr="00EF2CB4">
        <w:tab/>
      </w:r>
      <w:r w:rsidR="00D3798B" w:rsidRPr="00EF2CB4">
        <w:tab/>
      </w:r>
      <w:r w:rsidR="00D3798B" w:rsidRPr="00EF2CB4">
        <w:tab/>
      </w:r>
      <w:r w:rsidR="00E52AFD" w:rsidRPr="00EF2CB4">
        <w:t>129</w:t>
      </w:r>
    </w:p>
    <w:p w14:paraId="430D9392" w14:textId="6B1AA22A" w:rsidR="001A1E94" w:rsidRPr="00EF2CB4" w:rsidRDefault="001A1E94" w:rsidP="0002166D">
      <w:pPr>
        <w:spacing w:after="0"/>
        <w:jc w:val="left"/>
      </w:pPr>
      <w:r w:rsidRPr="00EF2CB4">
        <w:tab/>
      </w:r>
      <w:r w:rsidR="00D3798B" w:rsidRPr="00EF2CB4">
        <w:tab/>
        <w:t>4.6.3</w:t>
      </w:r>
      <w:r w:rsidR="00D3798B" w:rsidRPr="00EF2CB4">
        <w:tab/>
        <w:t>Sunbury</w:t>
      </w:r>
      <w:r w:rsidR="00D3798B" w:rsidRPr="00EF2CB4">
        <w:tab/>
      </w:r>
      <w:r w:rsidR="00D3798B" w:rsidRPr="00EF2CB4">
        <w:tab/>
      </w:r>
      <w:r w:rsidR="00D3798B" w:rsidRPr="00EF2CB4">
        <w:tab/>
      </w:r>
      <w:r w:rsidR="00D3798B" w:rsidRPr="00EF2CB4">
        <w:tab/>
      </w:r>
      <w:r w:rsidR="00D3798B" w:rsidRPr="00EF2CB4">
        <w:tab/>
      </w:r>
      <w:r w:rsidR="00D3798B" w:rsidRPr="00EF2CB4">
        <w:tab/>
      </w:r>
      <w:r w:rsidR="00E52AFD" w:rsidRPr="00EF2CB4">
        <w:t>130</w:t>
      </w:r>
    </w:p>
    <w:p w14:paraId="19DEC23E" w14:textId="4EBDD0EF" w:rsidR="003C4FEE" w:rsidRPr="00EF2CB4" w:rsidRDefault="003C4FEE" w:rsidP="0002166D">
      <w:pPr>
        <w:spacing w:after="0"/>
        <w:jc w:val="left"/>
      </w:pPr>
      <w:r w:rsidRPr="00EF2CB4">
        <w:tab/>
      </w:r>
      <w:r w:rsidR="00D3798B" w:rsidRPr="00EF2CB4">
        <w:tab/>
        <w:t>4.6.4</w:t>
      </w:r>
      <w:r w:rsidR="00D3798B" w:rsidRPr="00EF2CB4">
        <w:tab/>
        <w:t>Painshill</w:t>
      </w:r>
      <w:r w:rsidR="00D3798B" w:rsidRPr="00EF2CB4">
        <w:tab/>
      </w:r>
      <w:r w:rsidR="00D3798B" w:rsidRPr="00EF2CB4">
        <w:tab/>
      </w:r>
      <w:r w:rsidR="00D3798B" w:rsidRPr="00EF2CB4">
        <w:tab/>
      </w:r>
      <w:r w:rsidR="00D3798B" w:rsidRPr="00EF2CB4">
        <w:tab/>
      </w:r>
      <w:r w:rsidR="00D3798B" w:rsidRPr="00EF2CB4">
        <w:tab/>
      </w:r>
      <w:r w:rsidR="00D3798B" w:rsidRPr="00EF2CB4">
        <w:tab/>
      </w:r>
      <w:r w:rsidR="00E52AFD" w:rsidRPr="00EF2CB4">
        <w:t>131</w:t>
      </w:r>
    </w:p>
    <w:p w14:paraId="61EF1A6D" w14:textId="77777777" w:rsidR="00081C54" w:rsidRDefault="00081C54" w:rsidP="003C069A">
      <w:pPr>
        <w:spacing w:after="0"/>
        <w:jc w:val="left"/>
      </w:pPr>
    </w:p>
    <w:p w14:paraId="7B55780B" w14:textId="78C10D4F" w:rsidR="0002166D" w:rsidRPr="00D07347" w:rsidRDefault="0002166D" w:rsidP="0002166D">
      <w:pPr>
        <w:spacing w:after="0"/>
        <w:jc w:val="left"/>
        <w:rPr>
          <w:b/>
        </w:rPr>
      </w:pPr>
      <w:r w:rsidRPr="00D07347">
        <w:rPr>
          <w:b/>
          <w:color w:val="000000" w:themeColor="text1"/>
        </w:rPr>
        <w:t>Chapter Five</w:t>
      </w:r>
      <w:r>
        <w:rPr>
          <w:b/>
          <w:color w:val="000000" w:themeColor="text1"/>
        </w:rPr>
        <w:t>: Martin</w:t>
      </w:r>
      <w:r w:rsidR="006D5EAF">
        <w:rPr>
          <w:b/>
          <w:color w:val="000000" w:themeColor="text1"/>
        </w:rPr>
        <w:t>’s</w:t>
      </w:r>
      <w:r>
        <w:rPr>
          <w:b/>
          <w:color w:val="000000" w:themeColor="text1"/>
        </w:rPr>
        <w:t xml:space="preserve"> Return to Sweden and his Final Years</w:t>
      </w:r>
      <w:r w:rsidRPr="00D07347">
        <w:rPr>
          <w:b/>
        </w:rPr>
        <w:tab/>
        <w:t xml:space="preserve"> </w:t>
      </w:r>
    </w:p>
    <w:p w14:paraId="18EB40F9" w14:textId="47D9A597" w:rsidR="0002166D" w:rsidRDefault="0002166D" w:rsidP="0002166D">
      <w:pPr>
        <w:spacing w:after="0"/>
        <w:jc w:val="left"/>
      </w:pPr>
      <w:r>
        <w:tab/>
        <w:t>5.1</w:t>
      </w:r>
      <w:r>
        <w:tab/>
        <w:t>Introduction</w:t>
      </w:r>
      <w:r>
        <w:tab/>
      </w:r>
      <w:r>
        <w:tab/>
      </w:r>
      <w:r>
        <w:tab/>
      </w:r>
      <w:r>
        <w:tab/>
      </w:r>
      <w:r>
        <w:tab/>
      </w:r>
      <w:r>
        <w:tab/>
      </w:r>
      <w:r>
        <w:tab/>
      </w:r>
      <w:r w:rsidR="00E52AFD">
        <w:t>139</w:t>
      </w:r>
    </w:p>
    <w:p w14:paraId="1428576B" w14:textId="6FDD11B2" w:rsidR="0002166D" w:rsidRDefault="0002166D" w:rsidP="0002166D">
      <w:pPr>
        <w:spacing w:after="0"/>
        <w:jc w:val="left"/>
      </w:pPr>
      <w:r>
        <w:tab/>
        <w:t>5.2</w:t>
      </w:r>
      <w:r>
        <w:tab/>
        <w:t>Caricature</w:t>
      </w:r>
      <w:r>
        <w:tab/>
      </w:r>
      <w:r>
        <w:tab/>
      </w:r>
      <w:r>
        <w:tab/>
      </w:r>
      <w:r>
        <w:tab/>
      </w:r>
      <w:r>
        <w:tab/>
      </w:r>
      <w:r>
        <w:tab/>
      </w:r>
      <w:r>
        <w:tab/>
      </w:r>
      <w:r w:rsidR="00E52AFD">
        <w:t>140</w:t>
      </w:r>
    </w:p>
    <w:p w14:paraId="6AAE57DE" w14:textId="66F5F55D" w:rsidR="0002166D" w:rsidRDefault="00E93078" w:rsidP="0002166D">
      <w:pPr>
        <w:spacing w:after="0"/>
        <w:jc w:val="left"/>
      </w:pPr>
      <w:r>
        <w:tab/>
        <w:t>5.3</w:t>
      </w:r>
      <w:r>
        <w:tab/>
      </w:r>
      <w:r w:rsidRPr="00EF2CB4">
        <w:t>Summa</w:t>
      </w:r>
      <w:r w:rsidR="0002166D" w:rsidRPr="00EF2CB4">
        <w:t>ry</w:t>
      </w:r>
      <w:r w:rsidR="0002166D">
        <w:tab/>
      </w:r>
      <w:r w:rsidR="0002166D">
        <w:tab/>
      </w:r>
      <w:r w:rsidR="0002166D">
        <w:tab/>
      </w:r>
      <w:r w:rsidR="0002166D">
        <w:tab/>
      </w:r>
      <w:r w:rsidR="0002166D">
        <w:tab/>
      </w:r>
      <w:r w:rsidR="00E52AFD">
        <w:tab/>
      </w:r>
      <w:r w:rsidR="00E52AFD">
        <w:tab/>
        <w:t>146</w:t>
      </w:r>
    </w:p>
    <w:p w14:paraId="544339EA" w14:textId="77777777" w:rsidR="00BA0752" w:rsidRDefault="00BA0752" w:rsidP="0002166D">
      <w:pPr>
        <w:spacing w:after="0"/>
        <w:jc w:val="left"/>
      </w:pPr>
    </w:p>
    <w:p w14:paraId="070D17B8" w14:textId="77777777" w:rsidR="00562FEC" w:rsidRDefault="00562FEC" w:rsidP="0002166D">
      <w:pPr>
        <w:spacing w:after="0"/>
        <w:jc w:val="left"/>
      </w:pPr>
    </w:p>
    <w:p w14:paraId="1C53A777" w14:textId="77777777" w:rsidR="00562FEC" w:rsidRDefault="00562FEC" w:rsidP="0002166D">
      <w:pPr>
        <w:spacing w:after="0"/>
        <w:jc w:val="left"/>
      </w:pPr>
    </w:p>
    <w:p w14:paraId="504C4DDB" w14:textId="77777777" w:rsidR="00562FEC" w:rsidRPr="00525059" w:rsidRDefault="00562FEC" w:rsidP="0002166D">
      <w:pPr>
        <w:spacing w:after="0"/>
        <w:jc w:val="left"/>
      </w:pPr>
    </w:p>
    <w:p w14:paraId="3D6DE219" w14:textId="009851AE" w:rsidR="0002166D" w:rsidRPr="00AC3376" w:rsidRDefault="0002166D" w:rsidP="0002166D">
      <w:pPr>
        <w:spacing w:after="0"/>
        <w:jc w:val="left"/>
      </w:pPr>
      <w:r w:rsidRPr="00AC3376">
        <w:rPr>
          <w:b/>
        </w:rPr>
        <w:lastRenderedPageBreak/>
        <w:t>Conclusion</w:t>
      </w:r>
      <w:r w:rsidR="00C13802">
        <w:rPr>
          <w:b/>
        </w:rPr>
        <w:t>:</w:t>
      </w:r>
      <w:r w:rsidRPr="00AC3376">
        <w:t xml:space="preserve"> </w:t>
      </w:r>
    </w:p>
    <w:p w14:paraId="3B87BBFD" w14:textId="240FBC15" w:rsidR="0002166D" w:rsidRDefault="0002166D" w:rsidP="0002166D">
      <w:pPr>
        <w:spacing w:after="0"/>
        <w:ind w:firstLine="720"/>
        <w:jc w:val="left"/>
      </w:pPr>
      <w:r>
        <w:t>6.1</w:t>
      </w:r>
      <w:r>
        <w:tab/>
        <w:t>Introduction</w:t>
      </w:r>
      <w:r>
        <w:tab/>
      </w:r>
      <w:r>
        <w:tab/>
      </w:r>
      <w:r>
        <w:tab/>
      </w:r>
      <w:r>
        <w:tab/>
      </w:r>
      <w:r w:rsidR="00E52AFD">
        <w:tab/>
      </w:r>
      <w:r w:rsidR="00E52AFD">
        <w:tab/>
      </w:r>
      <w:r w:rsidR="00E52AFD">
        <w:tab/>
        <w:t>151</w:t>
      </w:r>
    </w:p>
    <w:p w14:paraId="6143A9C2" w14:textId="0315934D" w:rsidR="0002166D" w:rsidRDefault="0002166D" w:rsidP="0002166D">
      <w:pPr>
        <w:spacing w:after="0"/>
        <w:ind w:firstLine="720"/>
        <w:jc w:val="left"/>
      </w:pPr>
      <w:r>
        <w:t>6.2</w:t>
      </w:r>
      <w:r>
        <w:tab/>
        <w:t>Further Research</w:t>
      </w:r>
      <w:r w:rsidR="00E52AFD">
        <w:tab/>
      </w:r>
      <w:r w:rsidR="00E52AFD">
        <w:tab/>
      </w:r>
      <w:r w:rsidR="00E52AFD">
        <w:tab/>
      </w:r>
      <w:r w:rsidR="00E52AFD">
        <w:tab/>
      </w:r>
      <w:r w:rsidR="00E52AFD">
        <w:tab/>
      </w:r>
      <w:r w:rsidR="00E52AFD">
        <w:tab/>
      </w:r>
      <w:r w:rsidR="00984642">
        <w:t>160</w:t>
      </w:r>
    </w:p>
    <w:p w14:paraId="7BD450F0" w14:textId="2926A618" w:rsidR="0002166D" w:rsidRDefault="0002166D" w:rsidP="00E93078">
      <w:pPr>
        <w:spacing w:after="0"/>
        <w:ind w:left="720" w:firstLine="720"/>
        <w:jc w:val="left"/>
      </w:pPr>
      <w:r>
        <w:t>6.2.1</w:t>
      </w:r>
      <w:r>
        <w:tab/>
        <w:t>The City of London</w:t>
      </w:r>
      <w:r>
        <w:tab/>
      </w:r>
      <w:r>
        <w:tab/>
      </w:r>
      <w:r>
        <w:tab/>
      </w:r>
      <w:r w:rsidR="00E93078">
        <w:tab/>
      </w:r>
      <w:r w:rsidR="00E93078">
        <w:tab/>
      </w:r>
      <w:r w:rsidR="00E52AFD">
        <w:t>161</w:t>
      </w:r>
    </w:p>
    <w:p w14:paraId="1B3202BF" w14:textId="39BB02B9" w:rsidR="0002166D" w:rsidRDefault="00E93078" w:rsidP="00E93078">
      <w:pPr>
        <w:spacing w:after="0"/>
        <w:ind w:left="720" w:firstLine="720"/>
        <w:jc w:val="left"/>
      </w:pPr>
      <w:r>
        <w:t>6.2.2</w:t>
      </w:r>
      <w:r>
        <w:tab/>
        <w:t>Martin the E</w:t>
      </w:r>
      <w:r w:rsidR="0002166D">
        <w:t>ntrepreneur</w:t>
      </w:r>
      <w:r w:rsidR="0002166D">
        <w:tab/>
      </w:r>
      <w:r>
        <w:tab/>
      </w:r>
      <w:r>
        <w:tab/>
      </w:r>
      <w:r>
        <w:tab/>
      </w:r>
      <w:r w:rsidR="00984642">
        <w:t>161</w:t>
      </w:r>
    </w:p>
    <w:p w14:paraId="68A02117" w14:textId="41D9B539" w:rsidR="0002166D" w:rsidRDefault="0002166D" w:rsidP="00E93078">
      <w:pPr>
        <w:spacing w:after="0"/>
        <w:ind w:left="720" w:firstLine="720"/>
        <w:jc w:val="left"/>
      </w:pPr>
      <w:r>
        <w:t>6.2.3</w:t>
      </w:r>
      <w:r>
        <w:tab/>
        <w:t>Furniture</w:t>
      </w:r>
      <w:r w:rsidR="00E93078">
        <w:tab/>
      </w:r>
      <w:r w:rsidR="00E93078">
        <w:tab/>
      </w:r>
      <w:r w:rsidR="00E93078">
        <w:tab/>
      </w:r>
      <w:r w:rsidR="00E93078">
        <w:tab/>
      </w:r>
      <w:r w:rsidR="00E93078">
        <w:tab/>
      </w:r>
      <w:r w:rsidR="00E93078">
        <w:tab/>
      </w:r>
      <w:r w:rsidR="00984642">
        <w:t>162</w:t>
      </w:r>
    </w:p>
    <w:p w14:paraId="5D247DDF" w14:textId="7DAC845B" w:rsidR="0002166D" w:rsidRDefault="0002166D" w:rsidP="00E93078">
      <w:pPr>
        <w:spacing w:after="0"/>
        <w:ind w:left="720" w:firstLine="720"/>
        <w:jc w:val="left"/>
      </w:pPr>
      <w:r>
        <w:t>6.2.4</w:t>
      </w:r>
      <w:r>
        <w:tab/>
        <w:t>Artists &amp; Architects</w:t>
      </w:r>
      <w:r w:rsidR="00E93078">
        <w:tab/>
      </w:r>
      <w:r w:rsidR="00E93078">
        <w:tab/>
      </w:r>
      <w:r w:rsidR="00E93078">
        <w:tab/>
      </w:r>
      <w:r w:rsidR="00E93078">
        <w:tab/>
      </w:r>
      <w:r w:rsidR="00E93078">
        <w:tab/>
      </w:r>
      <w:r w:rsidR="00984642">
        <w:t>168</w:t>
      </w:r>
    </w:p>
    <w:p w14:paraId="29731629" w14:textId="1EA54D41" w:rsidR="0009089B" w:rsidRDefault="0009089B" w:rsidP="0002166D">
      <w:pPr>
        <w:spacing w:after="0"/>
        <w:ind w:firstLine="720"/>
        <w:jc w:val="left"/>
      </w:pPr>
      <w:r>
        <w:t>6.3</w:t>
      </w:r>
      <w:r>
        <w:tab/>
        <w:t>Contribution to Knowledge</w:t>
      </w:r>
      <w:r>
        <w:tab/>
      </w:r>
      <w:r>
        <w:tab/>
      </w:r>
      <w:r>
        <w:tab/>
      </w:r>
      <w:r>
        <w:tab/>
      </w:r>
      <w:r w:rsidR="00E52AFD">
        <w:tab/>
      </w:r>
      <w:r w:rsidR="00984642">
        <w:t>169</w:t>
      </w:r>
    </w:p>
    <w:p w14:paraId="05E66BBA" w14:textId="77777777" w:rsidR="000417EB" w:rsidRDefault="000417EB" w:rsidP="00A94494">
      <w:pPr>
        <w:keepNext/>
        <w:spacing w:after="0" w:line="240" w:lineRule="auto"/>
        <w:jc w:val="left"/>
      </w:pPr>
    </w:p>
    <w:p w14:paraId="30CEBA15" w14:textId="6D7A5BCF" w:rsidR="000417EB" w:rsidRDefault="00A94494" w:rsidP="00A94494">
      <w:pPr>
        <w:keepNext/>
        <w:spacing w:after="0" w:line="240" w:lineRule="auto"/>
        <w:jc w:val="left"/>
        <w:rPr>
          <w:b/>
        </w:rPr>
      </w:pPr>
      <w:r w:rsidRPr="00FF2173">
        <w:rPr>
          <w:b/>
        </w:rPr>
        <w:t xml:space="preserve">Account of </w:t>
      </w:r>
      <w:r w:rsidR="000417EB" w:rsidRPr="00FF2173">
        <w:rPr>
          <w:b/>
        </w:rPr>
        <w:t>S</w:t>
      </w:r>
      <w:r w:rsidRPr="00FF2173">
        <w:rPr>
          <w:b/>
        </w:rPr>
        <w:t>ources</w:t>
      </w:r>
    </w:p>
    <w:p w14:paraId="0A210E7D" w14:textId="77777777" w:rsidR="00855A11" w:rsidRPr="00855A11" w:rsidRDefault="00855A11" w:rsidP="00A94494">
      <w:pPr>
        <w:keepNext/>
        <w:spacing w:after="0" w:line="240" w:lineRule="auto"/>
        <w:jc w:val="left"/>
        <w:rPr>
          <w:b/>
        </w:rPr>
      </w:pPr>
    </w:p>
    <w:p w14:paraId="58A7D85D" w14:textId="56738BB9" w:rsidR="00A94494" w:rsidRPr="00A94494" w:rsidRDefault="00A94494" w:rsidP="00FB52C2">
      <w:pPr>
        <w:spacing w:after="0"/>
        <w:ind w:firstLine="720"/>
        <w:jc w:val="left"/>
      </w:pPr>
      <w:r w:rsidRPr="00A94494">
        <w:t>Bibliography</w:t>
      </w:r>
      <w:r w:rsidR="00FB52C2">
        <w:t xml:space="preserve">, </w:t>
      </w:r>
      <w:r w:rsidRPr="00A94494">
        <w:t>Primary Sources</w:t>
      </w:r>
      <w:r w:rsidR="00603670">
        <w:tab/>
      </w:r>
      <w:r w:rsidR="00603670">
        <w:tab/>
      </w:r>
      <w:r w:rsidR="00603670">
        <w:tab/>
      </w:r>
      <w:r w:rsidR="00603670">
        <w:tab/>
      </w:r>
      <w:r w:rsidR="00603670">
        <w:tab/>
      </w:r>
      <w:r w:rsidR="00984642">
        <w:t>171</w:t>
      </w:r>
    </w:p>
    <w:p w14:paraId="1E075101" w14:textId="06FB81DC" w:rsidR="00A94494" w:rsidRPr="00A94494" w:rsidRDefault="00A94494" w:rsidP="004C7AB3">
      <w:pPr>
        <w:spacing w:after="0"/>
        <w:ind w:firstLine="720"/>
        <w:jc w:val="left"/>
      </w:pPr>
      <w:r w:rsidRPr="00A94494">
        <w:t xml:space="preserve">Manuscripts </w:t>
      </w:r>
      <w:r w:rsidR="00A83085">
        <w:tab/>
      </w:r>
      <w:r w:rsidR="00A83085">
        <w:tab/>
      </w:r>
      <w:r w:rsidR="00A83085">
        <w:tab/>
      </w:r>
      <w:r w:rsidR="00A83085">
        <w:tab/>
      </w:r>
      <w:r w:rsidR="00A83085">
        <w:tab/>
      </w:r>
      <w:r w:rsidR="00A83085">
        <w:tab/>
      </w:r>
      <w:r w:rsidR="00A83085">
        <w:tab/>
      </w:r>
      <w:r w:rsidR="00A83085">
        <w:tab/>
      </w:r>
      <w:r w:rsidR="00E52AFD">
        <w:t>17</w:t>
      </w:r>
      <w:r w:rsidR="005A1DDB">
        <w:t>3</w:t>
      </w:r>
    </w:p>
    <w:p w14:paraId="41E12909" w14:textId="2957B369" w:rsidR="00A94494" w:rsidRPr="00A94494" w:rsidRDefault="00A94494" w:rsidP="004C7AB3">
      <w:pPr>
        <w:spacing w:after="0"/>
        <w:ind w:firstLine="720"/>
        <w:jc w:val="left"/>
      </w:pPr>
      <w:r w:rsidRPr="00A94494">
        <w:t>Secondary Sources</w:t>
      </w:r>
      <w:r w:rsidR="00A83085">
        <w:tab/>
      </w:r>
      <w:r w:rsidR="00A83085">
        <w:tab/>
      </w:r>
      <w:r w:rsidR="00A83085">
        <w:tab/>
      </w:r>
      <w:r w:rsidR="00A83085">
        <w:tab/>
      </w:r>
      <w:r w:rsidR="00A83085">
        <w:tab/>
      </w:r>
      <w:r w:rsidR="00A83085">
        <w:tab/>
      </w:r>
      <w:r w:rsidR="00A83085">
        <w:tab/>
      </w:r>
      <w:r w:rsidR="00E52AFD">
        <w:t>17</w:t>
      </w:r>
      <w:r w:rsidR="005A1DDB">
        <w:t>4</w:t>
      </w:r>
    </w:p>
    <w:p w14:paraId="155E4CEB" w14:textId="73D50B4E" w:rsidR="00A94494" w:rsidRPr="00A94494" w:rsidRDefault="00A94494" w:rsidP="004C7AB3">
      <w:pPr>
        <w:spacing w:after="0"/>
        <w:ind w:firstLine="720"/>
        <w:jc w:val="left"/>
      </w:pPr>
      <w:r w:rsidRPr="00A94494">
        <w:t xml:space="preserve">Catalogues </w:t>
      </w:r>
      <w:r w:rsidR="00A83085">
        <w:tab/>
      </w:r>
      <w:r w:rsidR="00A83085">
        <w:tab/>
      </w:r>
      <w:r w:rsidR="00A83085">
        <w:tab/>
      </w:r>
      <w:r w:rsidR="00A83085">
        <w:tab/>
      </w:r>
      <w:r w:rsidR="00A83085">
        <w:tab/>
      </w:r>
      <w:r w:rsidR="00A83085">
        <w:tab/>
      </w:r>
      <w:r w:rsidR="00A83085">
        <w:tab/>
      </w:r>
      <w:r w:rsidR="00A83085">
        <w:tab/>
      </w:r>
      <w:r w:rsidR="00E52AFD">
        <w:t>17</w:t>
      </w:r>
      <w:r w:rsidR="005A1DDB">
        <w:t>8</w:t>
      </w:r>
    </w:p>
    <w:p w14:paraId="5DB98D4A" w14:textId="3ECEE116" w:rsidR="00A94494" w:rsidRPr="00A94494" w:rsidRDefault="00A94494" w:rsidP="004C7AB3">
      <w:pPr>
        <w:spacing w:after="0"/>
        <w:ind w:firstLine="720"/>
        <w:jc w:val="left"/>
      </w:pPr>
      <w:r w:rsidRPr="00A94494">
        <w:t>Newspapers and Journals</w:t>
      </w:r>
      <w:r w:rsidR="00A83085">
        <w:tab/>
      </w:r>
      <w:r w:rsidR="00A83085">
        <w:tab/>
      </w:r>
      <w:r w:rsidR="00A83085">
        <w:tab/>
      </w:r>
      <w:r w:rsidR="00A83085">
        <w:tab/>
      </w:r>
      <w:r w:rsidR="00A83085">
        <w:tab/>
      </w:r>
      <w:r w:rsidR="00A83085">
        <w:tab/>
      </w:r>
      <w:r w:rsidR="005A1DDB">
        <w:t>179</w:t>
      </w:r>
    </w:p>
    <w:p w14:paraId="499C34D9" w14:textId="3FA6C77A" w:rsidR="00A94494" w:rsidRPr="00A94494" w:rsidRDefault="00A94494" w:rsidP="004C7AB3">
      <w:pPr>
        <w:spacing w:after="0"/>
        <w:ind w:firstLine="720"/>
        <w:jc w:val="left"/>
      </w:pPr>
      <w:r w:rsidRPr="00A94494">
        <w:t>Letters</w:t>
      </w:r>
      <w:r w:rsidR="00A83085">
        <w:tab/>
      </w:r>
      <w:r w:rsidR="00A83085">
        <w:tab/>
      </w:r>
      <w:r w:rsidR="00A83085">
        <w:tab/>
      </w:r>
      <w:r w:rsidR="00A83085">
        <w:tab/>
      </w:r>
      <w:r w:rsidR="00A83085">
        <w:tab/>
      </w:r>
      <w:r w:rsidR="00A83085">
        <w:tab/>
      </w:r>
      <w:r w:rsidR="00A83085">
        <w:tab/>
      </w:r>
      <w:r w:rsidR="00A83085">
        <w:tab/>
      </w:r>
      <w:r w:rsidR="00A83085">
        <w:tab/>
      </w:r>
      <w:r w:rsidR="00E52AFD">
        <w:t>18</w:t>
      </w:r>
      <w:r w:rsidR="005A1DDB">
        <w:t>0</w:t>
      </w:r>
    </w:p>
    <w:p w14:paraId="2FC5506D" w14:textId="262C4803" w:rsidR="00536880" w:rsidRPr="00081C54" w:rsidRDefault="00A94494" w:rsidP="00081C54">
      <w:pPr>
        <w:spacing w:after="0"/>
        <w:ind w:firstLine="720"/>
        <w:jc w:val="left"/>
      </w:pPr>
      <w:r w:rsidRPr="00A94494">
        <w:t>Record Offices</w:t>
      </w:r>
      <w:r w:rsidR="00A83085">
        <w:tab/>
      </w:r>
      <w:r w:rsidR="00A83085">
        <w:tab/>
      </w:r>
      <w:r w:rsidR="00A83085">
        <w:tab/>
      </w:r>
      <w:r w:rsidR="00A83085">
        <w:tab/>
      </w:r>
      <w:r w:rsidR="00A83085">
        <w:tab/>
      </w:r>
      <w:r w:rsidR="00A83085">
        <w:tab/>
      </w:r>
      <w:r w:rsidR="00A83085">
        <w:tab/>
      </w:r>
      <w:r w:rsidR="00E52AFD">
        <w:t>18</w:t>
      </w:r>
      <w:r w:rsidR="005A1DDB">
        <w:t>1</w:t>
      </w:r>
    </w:p>
    <w:p w14:paraId="56CA1D8C" w14:textId="77777777" w:rsidR="00D07347" w:rsidRDefault="00D07347" w:rsidP="00081C54">
      <w:pPr>
        <w:spacing w:after="0"/>
        <w:jc w:val="left"/>
        <w:rPr>
          <w:b/>
          <w:color w:val="FF0000"/>
        </w:rPr>
      </w:pPr>
    </w:p>
    <w:p w14:paraId="1D9AD3E3" w14:textId="6E82272C" w:rsidR="00081C54" w:rsidRPr="00AC3376" w:rsidRDefault="00081C54" w:rsidP="00081C54">
      <w:pPr>
        <w:spacing w:after="0"/>
        <w:jc w:val="left"/>
        <w:rPr>
          <w:b/>
        </w:rPr>
      </w:pPr>
      <w:r w:rsidRPr="00AC3376">
        <w:rPr>
          <w:b/>
        </w:rPr>
        <w:t>Appendices</w:t>
      </w:r>
      <w:r w:rsidR="00C13802">
        <w:rPr>
          <w:b/>
        </w:rPr>
        <w:t>:</w:t>
      </w:r>
    </w:p>
    <w:p w14:paraId="3E22966C" w14:textId="3D567581" w:rsidR="000A67F2" w:rsidRPr="00855A11" w:rsidRDefault="000A67F2" w:rsidP="00855A11">
      <w:pPr>
        <w:spacing w:after="0"/>
        <w:jc w:val="left"/>
        <w:rPr>
          <w:b/>
        </w:rPr>
      </w:pPr>
      <w:r w:rsidRPr="00855A11">
        <w:rPr>
          <w:b/>
        </w:rPr>
        <w:t>Appendix I</w:t>
      </w:r>
      <w:r w:rsidRPr="00855A11">
        <w:rPr>
          <w:b/>
        </w:rPr>
        <w:tab/>
      </w:r>
    </w:p>
    <w:p w14:paraId="4D597E30" w14:textId="302F5552" w:rsidR="000A67F2" w:rsidRPr="00AC3376" w:rsidRDefault="000E4F43" w:rsidP="004C7AB3">
      <w:pPr>
        <w:spacing w:after="0"/>
        <w:ind w:firstLine="720"/>
        <w:jc w:val="left"/>
        <w:rPr>
          <w:rFonts w:eastAsiaTheme="minorEastAsia"/>
          <w:lang w:val="en-US" w:eastAsia="en-GB"/>
        </w:rPr>
      </w:pPr>
      <w:r w:rsidRPr="00AC3376">
        <w:t>Martin</w:t>
      </w:r>
      <w:r w:rsidR="000417EB" w:rsidRPr="00AC3376">
        <w:t>’</w:t>
      </w:r>
      <w:r w:rsidRPr="00AC3376">
        <w:t>s L</w:t>
      </w:r>
      <w:r w:rsidR="000A67F2" w:rsidRPr="00AC3376">
        <w:t>etter to</w:t>
      </w:r>
      <w:r w:rsidR="000A67F2" w:rsidRPr="00AC3376">
        <w:rPr>
          <w:rFonts w:eastAsiaTheme="minorEastAsia"/>
          <w:lang w:val="en-US" w:eastAsia="en-GB"/>
        </w:rPr>
        <w:t xml:space="preserve"> King Gustav III of Sweden (</w:t>
      </w:r>
      <w:r w:rsidR="000A67F2" w:rsidRPr="00AC3376">
        <w:rPr>
          <w:lang w:val="en"/>
        </w:rPr>
        <w:t>1746-1792)</w:t>
      </w:r>
      <w:r w:rsidR="005A1DDB">
        <w:rPr>
          <w:lang w:val="en"/>
        </w:rPr>
        <w:tab/>
      </w:r>
      <w:r w:rsidR="005A1DDB">
        <w:rPr>
          <w:lang w:val="en"/>
        </w:rPr>
        <w:tab/>
        <w:t>182</w:t>
      </w:r>
    </w:p>
    <w:p w14:paraId="2AF6B7BE" w14:textId="77777777" w:rsidR="00140CF4" w:rsidRPr="00855A11" w:rsidRDefault="00140CF4" w:rsidP="00855A11">
      <w:pPr>
        <w:spacing w:after="0"/>
        <w:jc w:val="left"/>
        <w:rPr>
          <w:rFonts w:eastAsiaTheme="minorHAnsi"/>
          <w:b/>
        </w:rPr>
      </w:pPr>
      <w:r w:rsidRPr="00855A11">
        <w:rPr>
          <w:rFonts w:eastAsiaTheme="minorHAnsi"/>
          <w:b/>
        </w:rPr>
        <w:t>Appendix II</w:t>
      </w:r>
    </w:p>
    <w:p w14:paraId="510F7F45" w14:textId="21276136" w:rsidR="000A49D1" w:rsidRPr="00AC3376" w:rsidRDefault="00140CF4" w:rsidP="00855A11">
      <w:pPr>
        <w:spacing w:after="0"/>
        <w:ind w:firstLine="720"/>
        <w:jc w:val="left"/>
      </w:pPr>
      <w:r w:rsidRPr="00AC3376">
        <w:t>Ea</w:t>
      </w:r>
      <w:r w:rsidR="0080626D" w:rsidRPr="00AC3376">
        <w:t>rly Artistic Training in London</w:t>
      </w:r>
      <w:r w:rsidRPr="00AC3376">
        <w:tab/>
      </w:r>
      <w:r w:rsidRPr="00AC3376">
        <w:tab/>
      </w:r>
      <w:r w:rsidRPr="00AC3376">
        <w:tab/>
      </w:r>
      <w:r w:rsidRPr="00AC3376">
        <w:tab/>
      </w:r>
      <w:r w:rsidRPr="00AC3376">
        <w:tab/>
      </w:r>
      <w:r w:rsidR="005A1DDB">
        <w:t>184</w:t>
      </w:r>
    </w:p>
    <w:p w14:paraId="398D29C2" w14:textId="77777777" w:rsidR="000A49D1" w:rsidRPr="00855A11" w:rsidRDefault="000A49D1" w:rsidP="00855A11">
      <w:pPr>
        <w:spacing w:after="200" w:line="240" w:lineRule="auto"/>
        <w:jc w:val="left"/>
        <w:rPr>
          <w:rFonts w:eastAsiaTheme="minorHAnsi"/>
          <w:b/>
        </w:rPr>
      </w:pPr>
      <w:r w:rsidRPr="00855A11">
        <w:rPr>
          <w:rFonts w:eastAsiaTheme="minorHAnsi"/>
          <w:b/>
        </w:rPr>
        <w:t xml:space="preserve">Appendix III </w:t>
      </w:r>
    </w:p>
    <w:p w14:paraId="2975791F" w14:textId="4E112B4A" w:rsidR="00140CF4" w:rsidRPr="00AC3376" w:rsidRDefault="000E4F43" w:rsidP="00FF2173">
      <w:pPr>
        <w:spacing w:after="200" w:line="240" w:lineRule="auto"/>
        <w:ind w:firstLine="720"/>
        <w:jc w:val="left"/>
        <w:rPr>
          <w:rFonts w:eastAsiaTheme="minorHAnsi"/>
        </w:rPr>
      </w:pPr>
      <w:r w:rsidRPr="00AC3376">
        <w:rPr>
          <w:rFonts w:eastAsiaTheme="minorHAnsi"/>
        </w:rPr>
        <w:t>The Formation of T</w:t>
      </w:r>
      <w:r w:rsidR="000A49D1" w:rsidRPr="00AC3376">
        <w:rPr>
          <w:rFonts w:eastAsiaTheme="minorHAnsi"/>
        </w:rPr>
        <w:t>he Masons</w:t>
      </w:r>
      <w:r w:rsidR="00E52AFD">
        <w:rPr>
          <w:rFonts w:eastAsiaTheme="minorHAnsi"/>
        </w:rPr>
        <w:tab/>
      </w:r>
      <w:r w:rsidR="00E52AFD">
        <w:rPr>
          <w:rFonts w:eastAsiaTheme="minorHAnsi"/>
        </w:rPr>
        <w:tab/>
      </w:r>
      <w:r w:rsidR="00E52AFD">
        <w:rPr>
          <w:rFonts w:eastAsiaTheme="minorHAnsi"/>
        </w:rPr>
        <w:tab/>
      </w:r>
      <w:r w:rsidR="00E52AFD">
        <w:rPr>
          <w:rFonts w:eastAsiaTheme="minorHAnsi"/>
        </w:rPr>
        <w:tab/>
      </w:r>
      <w:r w:rsidR="00E52AFD">
        <w:rPr>
          <w:rFonts w:eastAsiaTheme="minorHAnsi"/>
        </w:rPr>
        <w:tab/>
      </w:r>
      <w:r w:rsidR="005A1DDB">
        <w:rPr>
          <w:rFonts w:eastAsiaTheme="minorHAnsi"/>
        </w:rPr>
        <w:t>186</w:t>
      </w:r>
    </w:p>
    <w:p w14:paraId="112C61BF" w14:textId="4C796661" w:rsidR="004C7AB3" w:rsidRPr="00FF2173" w:rsidRDefault="00A94494" w:rsidP="00855A11">
      <w:pPr>
        <w:spacing w:after="0"/>
        <w:jc w:val="left"/>
        <w:rPr>
          <w:rFonts w:eastAsiaTheme="minorHAnsi"/>
        </w:rPr>
      </w:pPr>
      <w:r w:rsidRPr="00855A11">
        <w:rPr>
          <w:rFonts w:eastAsiaTheme="minorHAnsi"/>
          <w:b/>
        </w:rPr>
        <w:t>Appendix I</w:t>
      </w:r>
      <w:r w:rsidR="000A49D1" w:rsidRPr="00855A11">
        <w:rPr>
          <w:rFonts w:eastAsiaTheme="minorHAnsi"/>
          <w:b/>
        </w:rPr>
        <w:t>V</w:t>
      </w:r>
      <w:r w:rsidR="00A83085" w:rsidRPr="00FF2173">
        <w:rPr>
          <w:rFonts w:eastAsiaTheme="minorHAnsi"/>
        </w:rPr>
        <w:tab/>
      </w:r>
    </w:p>
    <w:p w14:paraId="7ABEA001" w14:textId="77777777" w:rsidR="00E52AFD" w:rsidRDefault="00A94494" w:rsidP="00FF2173">
      <w:pPr>
        <w:spacing w:after="0"/>
        <w:ind w:left="720"/>
        <w:jc w:val="left"/>
        <w:rPr>
          <w:rFonts w:eastAsiaTheme="minorHAnsi"/>
        </w:rPr>
      </w:pPr>
      <w:r w:rsidRPr="000A49D1">
        <w:rPr>
          <w:rFonts w:eastAsiaTheme="minorHAnsi"/>
        </w:rPr>
        <w:t>The list of paintings, drawing &amp; watercolours</w:t>
      </w:r>
      <w:r w:rsidR="000A67F2" w:rsidRPr="000A49D1">
        <w:rPr>
          <w:rFonts w:eastAsiaTheme="minorHAnsi"/>
        </w:rPr>
        <w:t xml:space="preserve"> </w:t>
      </w:r>
      <w:r w:rsidR="00C14EAC" w:rsidRPr="000A49D1">
        <w:rPr>
          <w:rFonts w:eastAsiaTheme="minorHAnsi"/>
        </w:rPr>
        <w:t>exhibited</w:t>
      </w:r>
      <w:r w:rsidR="000A67F2" w:rsidRPr="000A49D1">
        <w:rPr>
          <w:rFonts w:eastAsiaTheme="minorHAnsi"/>
        </w:rPr>
        <w:t xml:space="preserve"> </w:t>
      </w:r>
    </w:p>
    <w:p w14:paraId="5C117499" w14:textId="7F9606E5" w:rsidR="00E52AFD" w:rsidRDefault="000A67F2" w:rsidP="00FF2173">
      <w:pPr>
        <w:spacing w:after="0"/>
        <w:ind w:left="720"/>
        <w:jc w:val="left"/>
        <w:rPr>
          <w:rFonts w:eastAsiaTheme="minorHAnsi"/>
        </w:rPr>
      </w:pPr>
      <w:r w:rsidRPr="000A49D1">
        <w:rPr>
          <w:rFonts w:eastAsiaTheme="minorHAnsi"/>
        </w:rPr>
        <w:t>by the Martin b</w:t>
      </w:r>
      <w:r w:rsidR="00A94494" w:rsidRPr="000A49D1">
        <w:rPr>
          <w:rFonts w:eastAsiaTheme="minorHAnsi"/>
        </w:rPr>
        <w:t xml:space="preserve">rothers at The Royal Academy Exhibition, </w:t>
      </w:r>
      <w:r w:rsidR="005A1DDB">
        <w:rPr>
          <w:rFonts w:eastAsiaTheme="minorHAnsi"/>
        </w:rPr>
        <w:tab/>
      </w:r>
      <w:r w:rsidR="005A1DDB">
        <w:rPr>
          <w:rFonts w:eastAsiaTheme="minorHAnsi"/>
        </w:rPr>
        <w:tab/>
        <w:t>187</w:t>
      </w:r>
    </w:p>
    <w:p w14:paraId="235FC81D" w14:textId="000FD058" w:rsidR="000A49D1" w:rsidRPr="000A49D1" w:rsidRDefault="0037698E" w:rsidP="00FF2173">
      <w:pPr>
        <w:spacing w:after="0"/>
        <w:ind w:left="720"/>
        <w:jc w:val="left"/>
        <w:rPr>
          <w:rFonts w:eastAsiaTheme="minorHAnsi"/>
        </w:rPr>
      </w:pPr>
      <w:r>
        <w:rPr>
          <w:rFonts w:eastAsiaTheme="minorHAnsi"/>
        </w:rPr>
        <w:t>(1769-1790)</w:t>
      </w:r>
    </w:p>
    <w:p w14:paraId="5B8CE8A1" w14:textId="6C8C77BC" w:rsidR="00493E8B" w:rsidRPr="00FF2173" w:rsidRDefault="000A49D1" w:rsidP="00855A11">
      <w:pPr>
        <w:spacing w:after="0"/>
        <w:jc w:val="left"/>
        <w:rPr>
          <w:rFonts w:eastAsiaTheme="minorHAnsi"/>
        </w:rPr>
      </w:pPr>
      <w:r w:rsidRPr="00855A11">
        <w:rPr>
          <w:rFonts w:eastAsiaTheme="minorHAnsi"/>
          <w:b/>
        </w:rPr>
        <w:t>Appendix V</w:t>
      </w:r>
      <w:r w:rsidR="00603670" w:rsidRPr="00FF2173">
        <w:rPr>
          <w:rFonts w:eastAsiaTheme="minorHAnsi"/>
        </w:rPr>
        <w:tab/>
      </w:r>
      <w:r w:rsidR="00603670" w:rsidRPr="00FF2173">
        <w:rPr>
          <w:rFonts w:eastAsiaTheme="minorHAnsi"/>
        </w:rPr>
        <w:tab/>
      </w:r>
      <w:r w:rsidR="00603670" w:rsidRPr="00FF2173">
        <w:rPr>
          <w:rFonts w:eastAsiaTheme="minorHAnsi"/>
        </w:rPr>
        <w:tab/>
      </w:r>
    </w:p>
    <w:p w14:paraId="3FEAE410" w14:textId="77777777" w:rsidR="00E52AFD" w:rsidRDefault="00493E8B" w:rsidP="00FF2173">
      <w:pPr>
        <w:spacing w:after="0"/>
        <w:ind w:left="720"/>
        <w:jc w:val="left"/>
        <w:rPr>
          <w:rFonts w:eastAsiaTheme="minorHAnsi"/>
        </w:rPr>
      </w:pPr>
      <w:r w:rsidRPr="000A49D1">
        <w:rPr>
          <w:rFonts w:eastAsiaTheme="minorHAnsi"/>
        </w:rPr>
        <w:t>The list of paintings, drawing &amp; watercolours</w:t>
      </w:r>
      <w:r w:rsidR="000A67F2" w:rsidRPr="000A49D1">
        <w:rPr>
          <w:rFonts w:eastAsiaTheme="minorHAnsi"/>
        </w:rPr>
        <w:t xml:space="preserve"> </w:t>
      </w:r>
      <w:r w:rsidR="00C14EAC" w:rsidRPr="000A49D1">
        <w:rPr>
          <w:rFonts w:eastAsiaTheme="minorHAnsi"/>
        </w:rPr>
        <w:t>exhibited</w:t>
      </w:r>
      <w:r w:rsidR="000A67F2" w:rsidRPr="000A49D1">
        <w:rPr>
          <w:rFonts w:eastAsiaTheme="minorHAnsi"/>
        </w:rPr>
        <w:t xml:space="preserve"> </w:t>
      </w:r>
    </w:p>
    <w:p w14:paraId="66F6346B" w14:textId="2AF7902C" w:rsidR="00E52AFD" w:rsidRDefault="000A67F2" w:rsidP="00FF2173">
      <w:pPr>
        <w:spacing w:after="0"/>
        <w:ind w:left="720"/>
        <w:jc w:val="left"/>
        <w:rPr>
          <w:rFonts w:eastAsiaTheme="minorHAnsi"/>
        </w:rPr>
      </w:pPr>
      <w:r w:rsidRPr="000A49D1">
        <w:rPr>
          <w:rFonts w:eastAsiaTheme="minorHAnsi"/>
        </w:rPr>
        <w:t>by the Martin b</w:t>
      </w:r>
      <w:r w:rsidR="00493E8B" w:rsidRPr="000A49D1">
        <w:rPr>
          <w:rFonts w:eastAsiaTheme="minorHAnsi"/>
        </w:rPr>
        <w:t xml:space="preserve">rothers </w:t>
      </w:r>
      <w:r w:rsidR="006D5EAF">
        <w:rPr>
          <w:rFonts w:eastAsiaTheme="minorHAnsi"/>
        </w:rPr>
        <w:t xml:space="preserve">at </w:t>
      </w:r>
      <w:r w:rsidR="00493E8B" w:rsidRPr="000A49D1">
        <w:rPr>
          <w:rFonts w:eastAsiaTheme="minorHAnsi"/>
        </w:rPr>
        <w:t xml:space="preserve">The Society of Artists of Great Britain </w:t>
      </w:r>
      <w:r w:rsidR="005A1DDB">
        <w:rPr>
          <w:rFonts w:eastAsiaTheme="minorHAnsi"/>
        </w:rPr>
        <w:tab/>
        <w:t>190</w:t>
      </w:r>
    </w:p>
    <w:p w14:paraId="75BD5899" w14:textId="6701B41D" w:rsidR="000417EB" w:rsidRPr="00FF2173" w:rsidRDefault="0037698E" w:rsidP="00FF2173">
      <w:pPr>
        <w:spacing w:after="0"/>
        <w:ind w:left="720"/>
        <w:jc w:val="left"/>
        <w:rPr>
          <w:rFonts w:eastAsiaTheme="minorHAnsi"/>
        </w:rPr>
      </w:pPr>
      <w:r>
        <w:rPr>
          <w:rFonts w:eastAsiaTheme="minorHAnsi"/>
        </w:rPr>
        <w:t>(1760-1780)</w:t>
      </w:r>
    </w:p>
    <w:p w14:paraId="67677819" w14:textId="020CA825" w:rsidR="00493E8B" w:rsidRPr="00855A11" w:rsidRDefault="000A49D1" w:rsidP="00855A11">
      <w:pPr>
        <w:pStyle w:val="EndnoteText"/>
        <w:spacing w:line="360" w:lineRule="auto"/>
        <w:rPr>
          <w:rFonts w:ascii="Times New Roman" w:hAnsi="Times New Roman"/>
          <w:b/>
          <w:sz w:val="24"/>
          <w:szCs w:val="24"/>
        </w:rPr>
      </w:pPr>
      <w:r w:rsidRPr="00855A11">
        <w:rPr>
          <w:rFonts w:ascii="Times New Roman" w:hAnsi="Times New Roman"/>
          <w:b/>
          <w:sz w:val="24"/>
          <w:szCs w:val="24"/>
        </w:rPr>
        <w:lastRenderedPageBreak/>
        <w:t>Appendix VI</w:t>
      </w:r>
      <w:r w:rsidR="00603670" w:rsidRPr="00855A11">
        <w:rPr>
          <w:rFonts w:ascii="Times New Roman" w:hAnsi="Times New Roman"/>
          <w:b/>
          <w:sz w:val="24"/>
          <w:szCs w:val="24"/>
        </w:rPr>
        <w:tab/>
      </w:r>
    </w:p>
    <w:p w14:paraId="39CE30DC" w14:textId="35F9B4AE" w:rsidR="00E52AFD" w:rsidRDefault="00493E8B" w:rsidP="00AE5E04">
      <w:pPr>
        <w:spacing w:after="0"/>
        <w:ind w:firstLine="720"/>
        <w:jc w:val="left"/>
        <w:rPr>
          <w:lang w:val="en-US"/>
        </w:rPr>
      </w:pPr>
      <w:r w:rsidRPr="000A49D1">
        <w:rPr>
          <w:lang w:val="en-US"/>
        </w:rPr>
        <w:t>Elias Martin Studio Addresses</w:t>
      </w:r>
      <w:r w:rsidR="00855A11">
        <w:rPr>
          <w:lang w:val="en-US"/>
        </w:rPr>
        <w:tab/>
      </w:r>
      <w:r w:rsidR="00855A11">
        <w:rPr>
          <w:lang w:val="en-US"/>
        </w:rPr>
        <w:tab/>
      </w:r>
      <w:r w:rsidR="00855A11">
        <w:rPr>
          <w:lang w:val="en-US"/>
        </w:rPr>
        <w:tab/>
      </w:r>
      <w:r w:rsidR="00855A11">
        <w:rPr>
          <w:lang w:val="en-US"/>
        </w:rPr>
        <w:tab/>
      </w:r>
      <w:r w:rsidR="00855A11">
        <w:rPr>
          <w:lang w:val="en-US"/>
        </w:rPr>
        <w:tab/>
      </w:r>
      <w:r w:rsidR="005A1DDB">
        <w:rPr>
          <w:lang w:val="en-US"/>
        </w:rPr>
        <w:t>192</w:t>
      </w:r>
    </w:p>
    <w:p w14:paraId="5E1BE50A" w14:textId="3C9B1ECB" w:rsidR="005717F6" w:rsidRPr="00855A11" w:rsidRDefault="005717F6" w:rsidP="00855A11">
      <w:pPr>
        <w:spacing w:after="0"/>
        <w:jc w:val="left"/>
        <w:rPr>
          <w:rFonts w:eastAsiaTheme="minorHAnsi"/>
          <w:b/>
        </w:rPr>
      </w:pPr>
      <w:r w:rsidRPr="00855A11">
        <w:rPr>
          <w:rFonts w:eastAsiaTheme="minorHAnsi"/>
          <w:b/>
        </w:rPr>
        <w:t>Appendix VII</w:t>
      </w:r>
    </w:p>
    <w:p w14:paraId="7189138F" w14:textId="6F3E8A4A" w:rsidR="00E52AFD" w:rsidRDefault="00E41B43" w:rsidP="00B76E2F">
      <w:pPr>
        <w:spacing w:after="0"/>
        <w:ind w:left="720"/>
        <w:jc w:val="left"/>
        <w:rPr>
          <w:rFonts w:eastAsiaTheme="minorHAnsi"/>
        </w:rPr>
      </w:pPr>
      <w:r w:rsidRPr="00AC3376">
        <w:rPr>
          <w:rFonts w:eastAsiaTheme="minorHAnsi"/>
        </w:rPr>
        <w:t>Examples of Elias Martin’s drawings s</w:t>
      </w:r>
      <w:r w:rsidR="005717F6" w:rsidRPr="00AC3376">
        <w:rPr>
          <w:rFonts w:eastAsiaTheme="minorHAnsi"/>
        </w:rPr>
        <w:t xml:space="preserve">howing the </w:t>
      </w:r>
      <w:r w:rsidR="000417EB" w:rsidRPr="00AC3376">
        <w:rPr>
          <w:rFonts w:eastAsiaTheme="minorHAnsi"/>
        </w:rPr>
        <w:t>b</w:t>
      </w:r>
      <w:r w:rsidR="005717F6" w:rsidRPr="00AC3376">
        <w:rPr>
          <w:rFonts w:eastAsiaTheme="minorHAnsi"/>
        </w:rPr>
        <w:t>rea</w:t>
      </w:r>
      <w:r w:rsidR="00CF4052" w:rsidRPr="00AC3376">
        <w:rPr>
          <w:rFonts w:eastAsiaTheme="minorHAnsi"/>
        </w:rPr>
        <w:t>d</w:t>
      </w:r>
      <w:r w:rsidR="005717F6" w:rsidRPr="00AC3376">
        <w:rPr>
          <w:rFonts w:eastAsiaTheme="minorHAnsi"/>
        </w:rPr>
        <w:t xml:space="preserve">th </w:t>
      </w:r>
      <w:r w:rsidR="005A1DDB">
        <w:rPr>
          <w:rFonts w:eastAsiaTheme="minorHAnsi"/>
        </w:rPr>
        <w:tab/>
      </w:r>
      <w:r w:rsidR="005A1DDB">
        <w:rPr>
          <w:rFonts w:eastAsiaTheme="minorHAnsi"/>
        </w:rPr>
        <w:tab/>
        <w:t>193</w:t>
      </w:r>
    </w:p>
    <w:p w14:paraId="55A52352" w14:textId="32C05886" w:rsidR="00081C54" w:rsidRDefault="005717F6" w:rsidP="00B76E2F">
      <w:pPr>
        <w:spacing w:after="0"/>
        <w:ind w:left="720"/>
        <w:jc w:val="left"/>
        <w:rPr>
          <w:rFonts w:eastAsiaTheme="minorHAnsi"/>
        </w:rPr>
      </w:pPr>
      <w:r w:rsidRPr="00AC3376">
        <w:rPr>
          <w:rFonts w:eastAsiaTheme="minorHAnsi"/>
        </w:rPr>
        <w:t xml:space="preserve">of his </w:t>
      </w:r>
      <w:r w:rsidR="000417EB" w:rsidRPr="00AC3376">
        <w:rPr>
          <w:rFonts w:eastAsiaTheme="minorHAnsi"/>
        </w:rPr>
        <w:t>s</w:t>
      </w:r>
      <w:r w:rsidRPr="00AC3376">
        <w:rPr>
          <w:rFonts w:eastAsiaTheme="minorHAnsi"/>
        </w:rPr>
        <w:t>kill in other areas</w:t>
      </w:r>
    </w:p>
    <w:p w14:paraId="384C682D" w14:textId="77777777" w:rsidR="00453494" w:rsidRPr="00AC3376" w:rsidRDefault="00453494" w:rsidP="00081C54">
      <w:pPr>
        <w:spacing w:after="200" w:line="276" w:lineRule="auto"/>
        <w:ind w:left="720"/>
        <w:jc w:val="left"/>
        <w:rPr>
          <w:rFonts w:eastAsiaTheme="minorHAnsi"/>
        </w:rPr>
      </w:pPr>
    </w:p>
    <w:p w14:paraId="701BD35D" w14:textId="1225AE36" w:rsidR="00FF2173" w:rsidRPr="00022E72" w:rsidRDefault="00081C54" w:rsidP="00855A11">
      <w:pPr>
        <w:spacing w:after="200"/>
        <w:jc w:val="left"/>
      </w:pPr>
      <w:r w:rsidRPr="00AC3376">
        <w:rPr>
          <w:b/>
        </w:rPr>
        <w:t>List of Illustrations</w:t>
      </w:r>
      <w:r w:rsidR="00C13802">
        <w:rPr>
          <w:b/>
        </w:rPr>
        <w:t>:</w:t>
      </w:r>
      <w:r w:rsidR="006F6644" w:rsidRPr="00AC3376">
        <w:tab/>
      </w:r>
      <w:r w:rsidR="006F6644" w:rsidRPr="00022E72">
        <w:tab/>
      </w:r>
      <w:r w:rsidR="00FF2173" w:rsidRPr="00022E72">
        <w:tab/>
      </w:r>
      <w:r w:rsidR="00FF2173" w:rsidRPr="00022E72">
        <w:tab/>
      </w:r>
      <w:r w:rsidR="00FF2173" w:rsidRPr="00022E72">
        <w:tab/>
      </w:r>
      <w:r w:rsidR="00FF2173" w:rsidRPr="00022E72">
        <w:tab/>
      </w:r>
      <w:r w:rsidR="00AE4289">
        <w:tab/>
      </w:r>
      <w:r w:rsidR="00AE4289">
        <w:tab/>
        <w:t>Page</w:t>
      </w:r>
    </w:p>
    <w:p w14:paraId="0D5F0654" w14:textId="5382AFEC" w:rsidR="00AE4289" w:rsidRDefault="00081C54" w:rsidP="00855A11">
      <w:pPr>
        <w:spacing w:after="0"/>
        <w:jc w:val="left"/>
      </w:pPr>
      <w:r>
        <w:t>Inside page</w:t>
      </w:r>
      <w:r w:rsidR="00855A11">
        <w:t xml:space="preserve">; </w:t>
      </w:r>
      <w:r w:rsidRPr="00FF2173">
        <w:t xml:space="preserve">Elias Martin trade card for Dean Street, Banks collection, </w:t>
      </w:r>
    </w:p>
    <w:p w14:paraId="29D3DC51" w14:textId="4A438FB5" w:rsidR="00B001BE" w:rsidRDefault="00081C54" w:rsidP="00855A11">
      <w:pPr>
        <w:spacing w:after="0"/>
        <w:jc w:val="left"/>
      </w:pPr>
      <w:r w:rsidRPr="00FF2173">
        <w:t>British Museum D, 23220</w:t>
      </w:r>
      <w:r w:rsidR="00AE4289">
        <w:tab/>
      </w:r>
      <w:r w:rsidR="00AE4289">
        <w:tab/>
      </w:r>
      <w:r w:rsidR="00AE4289">
        <w:tab/>
      </w:r>
      <w:r w:rsidR="00AE4289">
        <w:tab/>
      </w:r>
      <w:r w:rsidR="00AE4289">
        <w:tab/>
      </w:r>
      <w:r w:rsidR="00AE4289">
        <w:tab/>
      </w:r>
      <w:r w:rsidR="00AE4289">
        <w:tab/>
        <w:t>ii</w:t>
      </w:r>
    </w:p>
    <w:p w14:paraId="521515A8" w14:textId="77777777" w:rsidR="00EF2CB4" w:rsidRPr="00844633" w:rsidRDefault="00EF2CB4" w:rsidP="00855A11">
      <w:pPr>
        <w:spacing w:after="0"/>
        <w:jc w:val="left"/>
      </w:pPr>
    </w:p>
    <w:p w14:paraId="3FB7E478" w14:textId="4A9909EF" w:rsidR="00081C54" w:rsidRDefault="00081C54" w:rsidP="00081C54">
      <w:pPr>
        <w:pStyle w:val="ThesisHeader"/>
        <w:spacing w:after="0" w:line="360" w:lineRule="auto"/>
        <w:jc w:val="left"/>
        <w:rPr>
          <w:sz w:val="24"/>
          <w:szCs w:val="24"/>
        </w:rPr>
      </w:pPr>
      <w:r>
        <w:rPr>
          <w:sz w:val="24"/>
          <w:szCs w:val="24"/>
        </w:rPr>
        <w:t>Introduction</w:t>
      </w:r>
      <w:r w:rsidR="00C13802">
        <w:rPr>
          <w:sz w:val="24"/>
          <w:szCs w:val="24"/>
        </w:rPr>
        <w:t>:</w:t>
      </w:r>
    </w:p>
    <w:p w14:paraId="5A318A24" w14:textId="40E5215E" w:rsidR="00AE4289" w:rsidRDefault="00415ECF" w:rsidP="00A731A9">
      <w:pPr>
        <w:spacing w:after="0"/>
        <w:jc w:val="left"/>
      </w:pPr>
      <w:r>
        <w:t>Figure 0.1</w:t>
      </w:r>
      <w:r w:rsidR="00A731A9" w:rsidRPr="00A731A9">
        <w:tab/>
        <w:t xml:space="preserve">Kingsland Road, with St. Leonard’s Church, </w:t>
      </w:r>
    </w:p>
    <w:p w14:paraId="37B65C2D" w14:textId="77777777" w:rsidR="00AE4289" w:rsidRDefault="00A731A9" w:rsidP="00AE4289">
      <w:pPr>
        <w:spacing w:after="0"/>
        <w:ind w:left="720" w:firstLine="720"/>
        <w:jc w:val="left"/>
      </w:pPr>
      <w:r w:rsidRPr="00A731A9">
        <w:t>Church Shoreditch in the distance</w:t>
      </w:r>
      <w:r>
        <w:t xml:space="preserve">, Elias Martin </w:t>
      </w:r>
    </w:p>
    <w:p w14:paraId="20EF0FC0" w14:textId="25385E0C" w:rsidR="00A731A9" w:rsidRPr="00A731A9" w:rsidRDefault="00A731A9" w:rsidP="00AE4289">
      <w:pPr>
        <w:spacing w:after="0"/>
        <w:ind w:left="720" w:firstLine="720"/>
        <w:jc w:val="left"/>
      </w:pPr>
      <w:r>
        <w:t>1770, NMS 57/1904</w:t>
      </w:r>
      <w:r w:rsidR="00AE4289">
        <w:tab/>
      </w:r>
      <w:r w:rsidR="00AE4289">
        <w:tab/>
      </w:r>
      <w:r w:rsidR="00AE4289">
        <w:tab/>
      </w:r>
      <w:r w:rsidR="00AE4289">
        <w:tab/>
      </w:r>
      <w:r w:rsidR="00AE4289">
        <w:tab/>
      </w:r>
      <w:r w:rsidR="00AE4289">
        <w:tab/>
        <w:t>1</w:t>
      </w:r>
    </w:p>
    <w:p w14:paraId="644B8138" w14:textId="30BF0BD1" w:rsidR="00AE4289" w:rsidRDefault="00081C54" w:rsidP="00A731A9">
      <w:pPr>
        <w:pStyle w:val="ThesisHeader"/>
        <w:spacing w:after="0" w:line="360" w:lineRule="auto"/>
        <w:jc w:val="left"/>
        <w:rPr>
          <w:b w:val="0"/>
          <w:sz w:val="24"/>
          <w:szCs w:val="24"/>
        </w:rPr>
      </w:pPr>
      <w:r w:rsidRPr="003A28C2">
        <w:rPr>
          <w:b w:val="0"/>
          <w:sz w:val="24"/>
          <w:szCs w:val="24"/>
        </w:rPr>
        <w:t xml:space="preserve">Figure </w:t>
      </w:r>
      <w:r w:rsidR="00D07347" w:rsidRPr="003A28C2">
        <w:rPr>
          <w:b w:val="0"/>
          <w:sz w:val="24"/>
          <w:szCs w:val="24"/>
        </w:rPr>
        <w:t>0.</w:t>
      </w:r>
      <w:r w:rsidR="00415ECF">
        <w:rPr>
          <w:b w:val="0"/>
          <w:sz w:val="24"/>
          <w:szCs w:val="24"/>
        </w:rPr>
        <w:t>2</w:t>
      </w:r>
      <w:r w:rsidRPr="003A28C2">
        <w:rPr>
          <w:b w:val="0"/>
          <w:sz w:val="24"/>
          <w:szCs w:val="24"/>
        </w:rPr>
        <w:tab/>
        <w:t xml:space="preserve">Ebenisterna (Marquetry) Elias Martin, </w:t>
      </w:r>
      <w:r w:rsidR="004C51F9" w:rsidRPr="003A28C2">
        <w:rPr>
          <w:b w:val="0"/>
          <w:sz w:val="24"/>
          <w:szCs w:val="24"/>
        </w:rPr>
        <w:t xml:space="preserve">(1768-80), </w:t>
      </w:r>
    </w:p>
    <w:p w14:paraId="0CC4AFA8" w14:textId="11B5F49A" w:rsidR="00081C54" w:rsidRPr="003A28C2" w:rsidRDefault="00081C54" w:rsidP="00AE4289">
      <w:pPr>
        <w:pStyle w:val="ThesisHeader"/>
        <w:spacing w:after="0" w:line="360" w:lineRule="auto"/>
        <w:ind w:left="720" w:firstLine="720"/>
        <w:jc w:val="left"/>
        <w:rPr>
          <w:b w:val="0"/>
          <w:sz w:val="24"/>
          <w:szCs w:val="24"/>
        </w:rPr>
      </w:pPr>
      <w:r w:rsidRPr="003A28C2">
        <w:rPr>
          <w:b w:val="0"/>
          <w:sz w:val="24"/>
          <w:szCs w:val="24"/>
        </w:rPr>
        <w:t>NMS, NM 1421</w:t>
      </w:r>
      <w:r w:rsidR="00AE4289">
        <w:rPr>
          <w:b w:val="0"/>
          <w:sz w:val="24"/>
          <w:szCs w:val="24"/>
        </w:rPr>
        <w:tab/>
      </w:r>
      <w:r w:rsidR="00AE4289">
        <w:rPr>
          <w:b w:val="0"/>
          <w:sz w:val="24"/>
          <w:szCs w:val="24"/>
        </w:rPr>
        <w:tab/>
      </w:r>
      <w:r w:rsidR="00AE4289">
        <w:rPr>
          <w:b w:val="0"/>
          <w:sz w:val="24"/>
          <w:szCs w:val="24"/>
        </w:rPr>
        <w:tab/>
      </w:r>
      <w:r w:rsidR="00AE4289">
        <w:rPr>
          <w:b w:val="0"/>
          <w:sz w:val="24"/>
          <w:szCs w:val="24"/>
        </w:rPr>
        <w:tab/>
      </w:r>
      <w:r w:rsidR="00AE4289">
        <w:rPr>
          <w:b w:val="0"/>
          <w:sz w:val="24"/>
          <w:szCs w:val="24"/>
        </w:rPr>
        <w:tab/>
      </w:r>
      <w:r w:rsidR="00AE4289">
        <w:rPr>
          <w:b w:val="0"/>
          <w:sz w:val="24"/>
          <w:szCs w:val="24"/>
        </w:rPr>
        <w:tab/>
        <w:t>5</w:t>
      </w:r>
    </w:p>
    <w:p w14:paraId="70936E42" w14:textId="0A3006FF" w:rsidR="00081C54" w:rsidRPr="003A28C2" w:rsidRDefault="00081C54" w:rsidP="00081C54">
      <w:pPr>
        <w:pStyle w:val="ThesisHeader"/>
        <w:spacing w:after="0" w:line="360" w:lineRule="auto"/>
        <w:jc w:val="left"/>
        <w:rPr>
          <w:rFonts w:eastAsiaTheme="minorEastAsia"/>
          <w:b w:val="0"/>
          <w:sz w:val="24"/>
          <w:szCs w:val="24"/>
          <w:lang w:eastAsia="en-GB"/>
        </w:rPr>
      </w:pPr>
      <w:r w:rsidRPr="003A28C2">
        <w:rPr>
          <w:b w:val="0"/>
          <w:sz w:val="24"/>
          <w:szCs w:val="24"/>
        </w:rPr>
        <w:t xml:space="preserve">Figure </w:t>
      </w:r>
      <w:r w:rsidR="00D07347" w:rsidRPr="003A28C2">
        <w:rPr>
          <w:b w:val="0"/>
          <w:sz w:val="24"/>
          <w:szCs w:val="24"/>
        </w:rPr>
        <w:t>0.</w:t>
      </w:r>
      <w:r w:rsidR="00415ECF">
        <w:rPr>
          <w:b w:val="0"/>
          <w:sz w:val="24"/>
          <w:szCs w:val="24"/>
        </w:rPr>
        <w:t>3</w:t>
      </w:r>
      <w:r w:rsidRPr="003A28C2">
        <w:rPr>
          <w:b w:val="0"/>
          <w:sz w:val="24"/>
          <w:szCs w:val="24"/>
        </w:rPr>
        <w:tab/>
        <w:t>‘</w:t>
      </w:r>
      <w:r w:rsidRPr="003A28C2">
        <w:rPr>
          <w:rFonts w:eastAsiaTheme="minorEastAsia"/>
          <w:b w:val="0"/>
          <w:sz w:val="24"/>
          <w:szCs w:val="24"/>
          <w:lang w:eastAsia="en-GB"/>
        </w:rPr>
        <w:t xml:space="preserve">Now to work’, Elias Martin, </w:t>
      </w:r>
      <w:r w:rsidR="004C51F9" w:rsidRPr="003A28C2">
        <w:rPr>
          <w:rFonts w:eastAsiaTheme="minorEastAsia"/>
          <w:b w:val="0"/>
          <w:sz w:val="24"/>
          <w:szCs w:val="24"/>
          <w:lang w:eastAsia="en-GB"/>
        </w:rPr>
        <w:t xml:space="preserve">(1768-80), </w:t>
      </w:r>
      <w:r w:rsidRPr="003A28C2">
        <w:rPr>
          <w:rFonts w:eastAsiaTheme="minorEastAsia"/>
          <w:b w:val="0"/>
          <w:sz w:val="24"/>
          <w:szCs w:val="24"/>
          <w:lang w:eastAsia="en-GB"/>
        </w:rPr>
        <w:t xml:space="preserve">NMS, D16.696 </w:t>
      </w:r>
      <w:r w:rsidR="00AE4289">
        <w:rPr>
          <w:rFonts w:eastAsiaTheme="minorEastAsia"/>
          <w:b w:val="0"/>
          <w:sz w:val="24"/>
          <w:szCs w:val="24"/>
          <w:lang w:eastAsia="en-GB"/>
        </w:rPr>
        <w:tab/>
        <w:t>6</w:t>
      </w:r>
    </w:p>
    <w:p w14:paraId="7AAE24CC" w14:textId="7B09EFB6" w:rsidR="00AE4289" w:rsidRDefault="00081C54" w:rsidP="00081C54">
      <w:pPr>
        <w:pStyle w:val="ThesisHeader"/>
        <w:spacing w:after="0" w:line="360" w:lineRule="auto"/>
        <w:jc w:val="left"/>
        <w:rPr>
          <w:rFonts w:eastAsiaTheme="minorEastAsia"/>
          <w:b w:val="0"/>
          <w:sz w:val="24"/>
          <w:szCs w:val="24"/>
          <w:lang w:eastAsia="en-GB"/>
        </w:rPr>
      </w:pPr>
      <w:r w:rsidRPr="003A28C2">
        <w:rPr>
          <w:rFonts w:eastAsiaTheme="minorEastAsia"/>
          <w:b w:val="0"/>
          <w:sz w:val="24"/>
          <w:szCs w:val="24"/>
          <w:lang w:eastAsia="en-GB"/>
        </w:rPr>
        <w:t xml:space="preserve">Figure </w:t>
      </w:r>
      <w:r w:rsidR="00D07347" w:rsidRPr="003A28C2">
        <w:rPr>
          <w:rFonts w:eastAsiaTheme="minorEastAsia"/>
          <w:b w:val="0"/>
          <w:sz w:val="24"/>
          <w:szCs w:val="24"/>
          <w:lang w:eastAsia="en-GB"/>
        </w:rPr>
        <w:t>0.</w:t>
      </w:r>
      <w:r w:rsidR="00415ECF">
        <w:rPr>
          <w:rFonts w:eastAsiaTheme="minorEastAsia"/>
          <w:b w:val="0"/>
          <w:sz w:val="24"/>
          <w:szCs w:val="24"/>
          <w:lang w:eastAsia="en-GB"/>
        </w:rPr>
        <w:t>4</w:t>
      </w:r>
      <w:r w:rsidRPr="003A28C2">
        <w:rPr>
          <w:rFonts w:eastAsiaTheme="minorEastAsia"/>
          <w:b w:val="0"/>
          <w:sz w:val="24"/>
          <w:szCs w:val="24"/>
          <w:lang w:eastAsia="en-GB"/>
        </w:rPr>
        <w:tab/>
        <w:t xml:space="preserve">Worker at the workbench, Elias Martin, </w:t>
      </w:r>
      <w:r w:rsidR="004C51F9" w:rsidRPr="003A28C2">
        <w:rPr>
          <w:rFonts w:eastAsiaTheme="minorEastAsia"/>
          <w:b w:val="0"/>
          <w:sz w:val="24"/>
          <w:szCs w:val="24"/>
          <w:lang w:eastAsia="en-GB"/>
        </w:rPr>
        <w:t xml:space="preserve">(1768-80), </w:t>
      </w:r>
    </w:p>
    <w:p w14:paraId="62F9DCF3" w14:textId="12E2BAAA" w:rsidR="00081C54" w:rsidRPr="003A28C2" w:rsidRDefault="00081C54" w:rsidP="00AE4289">
      <w:pPr>
        <w:pStyle w:val="ThesisHeader"/>
        <w:spacing w:after="0" w:line="360" w:lineRule="auto"/>
        <w:ind w:left="720" w:firstLine="720"/>
        <w:jc w:val="left"/>
        <w:rPr>
          <w:sz w:val="24"/>
          <w:szCs w:val="24"/>
        </w:rPr>
      </w:pPr>
      <w:r w:rsidRPr="003A28C2">
        <w:rPr>
          <w:rFonts w:eastAsiaTheme="minorEastAsia"/>
          <w:b w:val="0"/>
          <w:sz w:val="24"/>
          <w:szCs w:val="24"/>
          <w:lang w:eastAsia="en-GB"/>
        </w:rPr>
        <w:t>NMS, D10.840</w:t>
      </w:r>
      <w:r w:rsidR="00AE4289">
        <w:rPr>
          <w:rFonts w:eastAsiaTheme="minorEastAsia"/>
          <w:b w:val="0"/>
          <w:sz w:val="24"/>
          <w:szCs w:val="24"/>
          <w:lang w:eastAsia="en-GB"/>
        </w:rPr>
        <w:tab/>
      </w:r>
      <w:r w:rsidR="00AE4289">
        <w:rPr>
          <w:rFonts w:eastAsiaTheme="minorEastAsia"/>
          <w:b w:val="0"/>
          <w:sz w:val="24"/>
          <w:szCs w:val="24"/>
          <w:lang w:eastAsia="en-GB"/>
        </w:rPr>
        <w:tab/>
      </w:r>
      <w:r w:rsidR="00AE4289">
        <w:rPr>
          <w:rFonts w:eastAsiaTheme="minorEastAsia"/>
          <w:b w:val="0"/>
          <w:sz w:val="24"/>
          <w:szCs w:val="24"/>
          <w:lang w:eastAsia="en-GB"/>
        </w:rPr>
        <w:tab/>
      </w:r>
      <w:r w:rsidR="00AE4289">
        <w:rPr>
          <w:rFonts w:eastAsiaTheme="minorEastAsia"/>
          <w:b w:val="0"/>
          <w:sz w:val="24"/>
          <w:szCs w:val="24"/>
          <w:lang w:eastAsia="en-GB"/>
        </w:rPr>
        <w:tab/>
      </w:r>
      <w:r w:rsidR="00AE4289">
        <w:rPr>
          <w:rFonts w:eastAsiaTheme="minorEastAsia"/>
          <w:b w:val="0"/>
          <w:sz w:val="24"/>
          <w:szCs w:val="24"/>
          <w:lang w:eastAsia="en-GB"/>
        </w:rPr>
        <w:tab/>
      </w:r>
      <w:r w:rsidR="00AE4289">
        <w:rPr>
          <w:rFonts w:eastAsiaTheme="minorEastAsia"/>
          <w:b w:val="0"/>
          <w:sz w:val="24"/>
          <w:szCs w:val="24"/>
          <w:lang w:eastAsia="en-GB"/>
        </w:rPr>
        <w:tab/>
        <w:t>6</w:t>
      </w:r>
    </w:p>
    <w:p w14:paraId="269E4399" w14:textId="323C091C" w:rsidR="00081C54" w:rsidRPr="003A28C2" w:rsidRDefault="00081C54" w:rsidP="00081C54">
      <w:pPr>
        <w:pStyle w:val="ThesisHeader"/>
        <w:spacing w:after="0" w:line="360" w:lineRule="auto"/>
        <w:jc w:val="left"/>
        <w:rPr>
          <w:b w:val="0"/>
          <w:sz w:val="24"/>
          <w:szCs w:val="24"/>
        </w:rPr>
      </w:pPr>
      <w:r w:rsidRPr="003A28C2">
        <w:rPr>
          <w:b w:val="0"/>
          <w:sz w:val="24"/>
          <w:szCs w:val="24"/>
        </w:rPr>
        <w:t xml:space="preserve">Figure </w:t>
      </w:r>
      <w:r w:rsidR="00D07347" w:rsidRPr="003A28C2">
        <w:rPr>
          <w:b w:val="0"/>
          <w:sz w:val="24"/>
          <w:szCs w:val="24"/>
        </w:rPr>
        <w:t>0.</w:t>
      </w:r>
      <w:r w:rsidR="00415ECF">
        <w:rPr>
          <w:b w:val="0"/>
          <w:sz w:val="24"/>
          <w:szCs w:val="24"/>
        </w:rPr>
        <w:t>5</w:t>
      </w:r>
      <w:r w:rsidRPr="003A28C2">
        <w:rPr>
          <w:b w:val="0"/>
          <w:sz w:val="24"/>
          <w:szCs w:val="24"/>
        </w:rPr>
        <w:tab/>
        <w:t xml:space="preserve">Diagram of the </w:t>
      </w:r>
      <w:r w:rsidRPr="003A28C2">
        <w:rPr>
          <w:b w:val="0"/>
          <w:sz w:val="24"/>
          <w:szCs w:val="24"/>
          <w:lang w:eastAsia="en-GB"/>
        </w:rPr>
        <w:t>Swedish Circle</w:t>
      </w:r>
      <w:r w:rsidR="00AE4289">
        <w:rPr>
          <w:b w:val="0"/>
          <w:sz w:val="24"/>
          <w:szCs w:val="24"/>
          <w:lang w:eastAsia="en-GB"/>
        </w:rPr>
        <w:tab/>
      </w:r>
      <w:r w:rsidR="00AE4289">
        <w:rPr>
          <w:b w:val="0"/>
          <w:sz w:val="24"/>
          <w:szCs w:val="24"/>
          <w:lang w:eastAsia="en-GB"/>
        </w:rPr>
        <w:tab/>
      </w:r>
      <w:r w:rsidR="00AE4289">
        <w:rPr>
          <w:b w:val="0"/>
          <w:sz w:val="24"/>
          <w:szCs w:val="24"/>
          <w:lang w:eastAsia="en-GB"/>
        </w:rPr>
        <w:tab/>
      </w:r>
      <w:r w:rsidR="00AE4289">
        <w:rPr>
          <w:b w:val="0"/>
          <w:sz w:val="24"/>
          <w:szCs w:val="24"/>
          <w:lang w:eastAsia="en-GB"/>
        </w:rPr>
        <w:tab/>
        <w:t>8</w:t>
      </w:r>
    </w:p>
    <w:p w14:paraId="171710E8" w14:textId="77777777" w:rsidR="00081C54" w:rsidRDefault="00081C54" w:rsidP="00081C54">
      <w:pPr>
        <w:pStyle w:val="ThesisHeader"/>
        <w:spacing w:after="0" w:line="360" w:lineRule="auto"/>
        <w:ind w:left="1440" w:hanging="1440"/>
        <w:jc w:val="left"/>
        <w:rPr>
          <w:b w:val="0"/>
          <w:sz w:val="24"/>
          <w:szCs w:val="24"/>
          <w:lang w:val="en-US" w:eastAsia="en-GB"/>
        </w:rPr>
      </w:pPr>
    </w:p>
    <w:p w14:paraId="01ACECD8" w14:textId="6C1EF821" w:rsidR="00855A11" w:rsidRDefault="00081C54" w:rsidP="00855A11">
      <w:pPr>
        <w:spacing w:after="0"/>
        <w:ind w:left="1440" w:hanging="1440"/>
        <w:jc w:val="left"/>
        <w:rPr>
          <w:b/>
          <w:color w:val="0070C0"/>
          <w:lang w:val="en-US" w:eastAsia="en-GB"/>
        </w:rPr>
      </w:pPr>
      <w:r w:rsidRPr="00C13AC8">
        <w:rPr>
          <w:b/>
          <w:lang w:val="en-US" w:eastAsia="en-GB"/>
        </w:rPr>
        <w:t>Chapter One</w:t>
      </w:r>
      <w:r w:rsidR="00C13802">
        <w:rPr>
          <w:b/>
          <w:lang w:val="en-US" w:eastAsia="en-GB"/>
        </w:rPr>
        <w:t>:</w:t>
      </w:r>
      <w:r w:rsidR="001827B6" w:rsidRPr="00C13AC8">
        <w:rPr>
          <w:b/>
          <w:color w:val="0070C0"/>
          <w:lang w:val="en-US" w:eastAsia="en-GB"/>
        </w:rPr>
        <w:t xml:space="preserve"> </w:t>
      </w:r>
    </w:p>
    <w:p w14:paraId="1D124766" w14:textId="6206BD62" w:rsidR="00AE4289" w:rsidRPr="00855A11" w:rsidRDefault="00C13AC8" w:rsidP="00855A11">
      <w:pPr>
        <w:spacing w:after="0"/>
        <w:ind w:left="1440" w:hanging="1440"/>
        <w:jc w:val="left"/>
        <w:rPr>
          <w:b/>
          <w:color w:val="0070C0"/>
          <w:lang w:val="en-US" w:eastAsia="en-GB"/>
        </w:rPr>
      </w:pPr>
      <w:r w:rsidRPr="003A28C2">
        <w:rPr>
          <w:lang w:val="en-US" w:eastAsia="en-GB"/>
        </w:rPr>
        <w:t>Figure 1.0</w:t>
      </w:r>
      <w:r w:rsidR="001827B6" w:rsidRPr="003A28C2">
        <w:rPr>
          <w:b/>
          <w:lang w:val="en-US" w:eastAsia="en-GB"/>
        </w:rPr>
        <w:tab/>
      </w:r>
      <w:r w:rsidR="001827B6" w:rsidRPr="003A28C2">
        <w:rPr>
          <w:i/>
        </w:rPr>
        <w:t>Utsik Frän Lejonbacken över Helgeandsholmen</w:t>
      </w:r>
      <w:r w:rsidR="001827B6" w:rsidRPr="003A28C2">
        <w:t xml:space="preserve"> </w:t>
      </w:r>
    </w:p>
    <w:p w14:paraId="1F1FC12F" w14:textId="77777777" w:rsidR="00AE4289" w:rsidRDefault="001827B6" w:rsidP="00AE4289">
      <w:pPr>
        <w:spacing w:after="0"/>
        <w:ind w:left="1440"/>
        <w:jc w:val="left"/>
        <w:rPr>
          <w:rStyle w:val="shorttext"/>
          <w:lang w:val="en"/>
        </w:rPr>
      </w:pPr>
      <w:r w:rsidRPr="003A28C2">
        <w:t>(</w:t>
      </w:r>
      <w:r w:rsidRPr="003A28C2">
        <w:rPr>
          <w:rStyle w:val="shorttext"/>
          <w:lang w:val="en"/>
        </w:rPr>
        <w:t xml:space="preserve">View from Lejonbacken over Helgeandsholmen), </w:t>
      </w:r>
    </w:p>
    <w:p w14:paraId="23647C74" w14:textId="14F836C3" w:rsidR="00081C54" w:rsidRPr="00AE4289" w:rsidRDefault="001827B6" w:rsidP="00AE4289">
      <w:pPr>
        <w:spacing w:after="0"/>
        <w:ind w:left="1440"/>
        <w:jc w:val="left"/>
        <w:rPr>
          <w:lang w:val="en"/>
        </w:rPr>
      </w:pPr>
      <w:r w:rsidRPr="003A28C2">
        <w:rPr>
          <w:rStyle w:val="shorttext"/>
          <w:lang w:val="en"/>
        </w:rPr>
        <w:t>Elias Martin, 1760, NMS, 338/1924</w:t>
      </w:r>
      <w:r w:rsidR="00B76E2F">
        <w:rPr>
          <w:rStyle w:val="shorttext"/>
          <w:lang w:val="en"/>
        </w:rPr>
        <w:tab/>
      </w:r>
      <w:r w:rsidR="00B76E2F">
        <w:rPr>
          <w:rStyle w:val="shorttext"/>
          <w:lang w:val="en"/>
        </w:rPr>
        <w:tab/>
      </w:r>
      <w:r w:rsidR="00B76E2F">
        <w:rPr>
          <w:rStyle w:val="shorttext"/>
          <w:lang w:val="en"/>
        </w:rPr>
        <w:tab/>
      </w:r>
      <w:r w:rsidR="00B76E2F">
        <w:rPr>
          <w:rStyle w:val="shorttext"/>
          <w:lang w:val="en"/>
        </w:rPr>
        <w:tab/>
        <w:t>24</w:t>
      </w:r>
    </w:p>
    <w:p w14:paraId="0366FD0C" w14:textId="77777777" w:rsidR="00AE4289" w:rsidRDefault="00081C54" w:rsidP="00AC3376">
      <w:pPr>
        <w:pStyle w:val="ThesisHeader"/>
        <w:spacing w:after="0" w:line="360" w:lineRule="auto"/>
        <w:ind w:left="1440" w:hanging="1440"/>
        <w:jc w:val="left"/>
        <w:rPr>
          <w:b w:val="0"/>
          <w:sz w:val="24"/>
          <w:szCs w:val="24"/>
          <w:lang w:eastAsia="en-GB"/>
        </w:rPr>
      </w:pPr>
      <w:r w:rsidRPr="003A28C2">
        <w:rPr>
          <w:b w:val="0"/>
          <w:sz w:val="24"/>
          <w:szCs w:val="24"/>
          <w:lang w:val="en-US" w:eastAsia="en-GB"/>
        </w:rPr>
        <w:t>Figure 1.</w:t>
      </w:r>
      <w:r w:rsidR="00C13AC8" w:rsidRPr="003A28C2">
        <w:rPr>
          <w:b w:val="0"/>
          <w:sz w:val="24"/>
          <w:szCs w:val="24"/>
          <w:lang w:val="en-US" w:eastAsia="en-GB"/>
        </w:rPr>
        <w:t>1</w:t>
      </w:r>
      <w:r w:rsidRPr="003A28C2">
        <w:rPr>
          <w:b w:val="0"/>
          <w:sz w:val="24"/>
          <w:szCs w:val="24"/>
          <w:lang w:val="en-US" w:eastAsia="en-GB"/>
        </w:rPr>
        <w:tab/>
      </w:r>
      <w:r w:rsidRPr="003A28C2">
        <w:rPr>
          <w:b w:val="0"/>
          <w:sz w:val="24"/>
          <w:szCs w:val="24"/>
        </w:rPr>
        <w:t xml:space="preserve">Elias Martin, bas-relief, </w:t>
      </w:r>
      <w:hyperlink r:id="rId10" w:history="1">
        <w:r w:rsidRPr="003A28C2">
          <w:rPr>
            <w:b w:val="0"/>
            <w:sz w:val="24"/>
            <w:szCs w:val="24"/>
            <w:lang w:eastAsia="en-GB"/>
          </w:rPr>
          <w:t>Johan Tobias Sergel</w:t>
        </w:r>
      </w:hyperlink>
      <w:r w:rsidR="003A28C2">
        <w:rPr>
          <w:b w:val="0"/>
          <w:sz w:val="24"/>
          <w:szCs w:val="24"/>
          <w:lang w:eastAsia="en-GB"/>
        </w:rPr>
        <w:t xml:space="preserve">, 1779, </w:t>
      </w:r>
    </w:p>
    <w:p w14:paraId="6107437B" w14:textId="7C256072" w:rsidR="00081C54" w:rsidRPr="003A28C2" w:rsidRDefault="003A28C2" w:rsidP="00AE4289">
      <w:pPr>
        <w:pStyle w:val="ThesisHeader"/>
        <w:spacing w:after="0" w:line="360" w:lineRule="auto"/>
        <w:ind w:left="1440"/>
        <w:jc w:val="left"/>
        <w:rPr>
          <w:b w:val="0"/>
          <w:sz w:val="24"/>
          <w:szCs w:val="24"/>
          <w:lang w:val="en-US" w:eastAsia="en-GB"/>
        </w:rPr>
      </w:pPr>
      <w:r>
        <w:rPr>
          <w:b w:val="0"/>
          <w:sz w:val="24"/>
          <w:szCs w:val="24"/>
          <w:lang w:eastAsia="en-GB"/>
        </w:rPr>
        <w:t>NMS</w:t>
      </w:r>
      <w:r w:rsidR="002A4737">
        <w:rPr>
          <w:b w:val="0"/>
          <w:sz w:val="24"/>
          <w:szCs w:val="24"/>
          <w:lang w:eastAsia="en-GB"/>
        </w:rPr>
        <w:t xml:space="preserve">, </w:t>
      </w:r>
      <w:r w:rsidR="00081C54" w:rsidRPr="003A28C2">
        <w:rPr>
          <w:b w:val="0"/>
          <w:sz w:val="24"/>
          <w:szCs w:val="24"/>
          <w:lang w:eastAsia="en-GB"/>
        </w:rPr>
        <w:t>k 833</w:t>
      </w:r>
      <w:r w:rsidR="00B76E2F">
        <w:rPr>
          <w:b w:val="0"/>
          <w:sz w:val="24"/>
          <w:szCs w:val="24"/>
          <w:lang w:eastAsia="en-GB"/>
        </w:rPr>
        <w:tab/>
      </w:r>
      <w:r w:rsidR="00B76E2F">
        <w:rPr>
          <w:b w:val="0"/>
          <w:sz w:val="24"/>
          <w:szCs w:val="24"/>
          <w:lang w:eastAsia="en-GB"/>
        </w:rPr>
        <w:tab/>
      </w:r>
      <w:r w:rsidR="00B76E2F">
        <w:rPr>
          <w:b w:val="0"/>
          <w:sz w:val="24"/>
          <w:szCs w:val="24"/>
          <w:lang w:eastAsia="en-GB"/>
        </w:rPr>
        <w:tab/>
      </w:r>
      <w:r w:rsidR="00B76E2F">
        <w:rPr>
          <w:b w:val="0"/>
          <w:sz w:val="24"/>
          <w:szCs w:val="24"/>
          <w:lang w:eastAsia="en-GB"/>
        </w:rPr>
        <w:tab/>
      </w:r>
      <w:r w:rsidR="00B76E2F">
        <w:rPr>
          <w:b w:val="0"/>
          <w:sz w:val="24"/>
          <w:szCs w:val="24"/>
          <w:lang w:eastAsia="en-GB"/>
        </w:rPr>
        <w:tab/>
      </w:r>
      <w:r w:rsidR="00B76E2F">
        <w:rPr>
          <w:b w:val="0"/>
          <w:sz w:val="24"/>
          <w:szCs w:val="24"/>
          <w:lang w:eastAsia="en-GB"/>
        </w:rPr>
        <w:tab/>
      </w:r>
      <w:r w:rsidR="00B76E2F">
        <w:rPr>
          <w:b w:val="0"/>
          <w:sz w:val="24"/>
          <w:szCs w:val="24"/>
          <w:lang w:eastAsia="en-GB"/>
        </w:rPr>
        <w:tab/>
        <w:t>25</w:t>
      </w:r>
    </w:p>
    <w:p w14:paraId="0F5ADB1F" w14:textId="1B63FBDF" w:rsidR="00AE4289" w:rsidRDefault="00081C54" w:rsidP="00081C54">
      <w:pPr>
        <w:pStyle w:val="ThesisHeader"/>
        <w:spacing w:after="0" w:line="360" w:lineRule="auto"/>
        <w:ind w:left="1440" w:hanging="1440"/>
        <w:jc w:val="left"/>
        <w:rPr>
          <w:b w:val="0"/>
          <w:sz w:val="24"/>
          <w:szCs w:val="24"/>
        </w:rPr>
      </w:pPr>
      <w:r w:rsidRPr="003A28C2">
        <w:rPr>
          <w:b w:val="0"/>
          <w:sz w:val="24"/>
          <w:szCs w:val="24"/>
          <w:lang w:val="en-US" w:eastAsia="en-GB"/>
        </w:rPr>
        <w:t>Figure 1.</w:t>
      </w:r>
      <w:r w:rsidR="00B76E2F">
        <w:rPr>
          <w:b w:val="0"/>
          <w:sz w:val="24"/>
          <w:szCs w:val="24"/>
          <w:lang w:val="en-US" w:eastAsia="en-GB"/>
        </w:rPr>
        <w:t>2</w:t>
      </w:r>
      <w:r w:rsidRPr="003A28C2">
        <w:rPr>
          <w:b w:val="0"/>
          <w:sz w:val="24"/>
          <w:szCs w:val="24"/>
          <w:lang w:val="en-US" w:eastAsia="en-GB"/>
        </w:rPr>
        <w:tab/>
      </w:r>
      <w:r w:rsidRPr="003A28C2">
        <w:rPr>
          <w:b w:val="0"/>
          <w:sz w:val="24"/>
          <w:szCs w:val="24"/>
        </w:rPr>
        <w:t xml:space="preserve">Baroque Altar, drawn by Elias from a copper plate </w:t>
      </w:r>
    </w:p>
    <w:p w14:paraId="6EB4C19D" w14:textId="0A72E28B" w:rsidR="00081C54" w:rsidRPr="003A28C2" w:rsidRDefault="00081C54" w:rsidP="00AE4289">
      <w:pPr>
        <w:pStyle w:val="ThesisHeader"/>
        <w:spacing w:after="0" w:line="360" w:lineRule="auto"/>
        <w:ind w:left="1440"/>
        <w:jc w:val="left"/>
        <w:rPr>
          <w:b w:val="0"/>
          <w:sz w:val="24"/>
          <w:szCs w:val="24"/>
        </w:rPr>
      </w:pPr>
      <w:r w:rsidRPr="003A28C2">
        <w:rPr>
          <w:b w:val="0"/>
          <w:sz w:val="24"/>
          <w:szCs w:val="24"/>
        </w:rPr>
        <w:t xml:space="preserve">engraving, </w:t>
      </w:r>
      <w:r w:rsidR="009A3E95">
        <w:rPr>
          <w:b w:val="0"/>
          <w:sz w:val="24"/>
          <w:szCs w:val="24"/>
        </w:rPr>
        <w:t>1750, NMS, 308/1860</w:t>
      </w:r>
      <w:r w:rsidR="00B76E2F">
        <w:rPr>
          <w:b w:val="0"/>
          <w:sz w:val="24"/>
          <w:szCs w:val="24"/>
        </w:rPr>
        <w:tab/>
      </w:r>
      <w:r w:rsidR="00B76E2F">
        <w:rPr>
          <w:b w:val="0"/>
          <w:sz w:val="24"/>
          <w:szCs w:val="24"/>
        </w:rPr>
        <w:tab/>
      </w:r>
      <w:r w:rsidR="00B76E2F">
        <w:rPr>
          <w:b w:val="0"/>
          <w:sz w:val="24"/>
          <w:szCs w:val="24"/>
        </w:rPr>
        <w:tab/>
      </w:r>
      <w:r w:rsidR="00B76E2F">
        <w:rPr>
          <w:b w:val="0"/>
          <w:sz w:val="24"/>
          <w:szCs w:val="24"/>
        </w:rPr>
        <w:tab/>
        <w:t>27</w:t>
      </w:r>
    </w:p>
    <w:p w14:paraId="0D25F155" w14:textId="4E856C5A" w:rsidR="00AE4289" w:rsidRDefault="00081C54" w:rsidP="00081C54">
      <w:pPr>
        <w:pStyle w:val="ThesisHeader"/>
        <w:spacing w:after="0" w:line="360" w:lineRule="auto"/>
        <w:ind w:left="1440" w:hanging="1440"/>
        <w:jc w:val="left"/>
        <w:rPr>
          <w:b w:val="0"/>
          <w:sz w:val="24"/>
          <w:szCs w:val="24"/>
        </w:rPr>
      </w:pPr>
      <w:r w:rsidRPr="003A28C2">
        <w:rPr>
          <w:b w:val="0"/>
          <w:sz w:val="24"/>
          <w:szCs w:val="24"/>
        </w:rPr>
        <w:t>Figure 1.</w:t>
      </w:r>
      <w:r w:rsidR="00B76E2F">
        <w:rPr>
          <w:b w:val="0"/>
          <w:sz w:val="24"/>
          <w:szCs w:val="24"/>
        </w:rPr>
        <w:t>3</w:t>
      </w:r>
      <w:r w:rsidRPr="003A28C2">
        <w:rPr>
          <w:b w:val="0"/>
          <w:sz w:val="24"/>
          <w:szCs w:val="24"/>
        </w:rPr>
        <w:tab/>
      </w:r>
      <w:r w:rsidRPr="003A28C2">
        <w:rPr>
          <w:b w:val="0"/>
          <w:i/>
          <w:sz w:val="24"/>
          <w:szCs w:val="24"/>
        </w:rPr>
        <w:t>Vy over Helgeandsholmen</w:t>
      </w:r>
      <w:r w:rsidRPr="003A28C2">
        <w:rPr>
          <w:b w:val="0"/>
          <w:sz w:val="24"/>
          <w:szCs w:val="24"/>
        </w:rPr>
        <w:t xml:space="preserve"> (View Over Helgeandsholmen), </w:t>
      </w:r>
    </w:p>
    <w:p w14:paraId="1B6DB6C8" w14:textId="5B09CE67" w:rsidR="00EF2CB4" w:rsidRPr="003A28C2" w:rsidRDefault="00BF1381" w:rsidP="00EF2CB4">
      <w:pPr>
        <w:pStyle w:val="ThesisHeader"/>
        <w:spacing w:after="0" w:line="360" w:lineRule="auto"/>
        <w:ind w:left="1440"/>
        <w:jc w:val="left"/>
        <w:rPr>
          <w:b w:val="0"/>
          <w:sz w:val="24"/>
          <w:szCs w:val="24"/>
        </w:rPr>
      </w:pPr>
      <w:r>
        <w:rPr>
          <w:b w:val="0"/>
          <w:sz w:val="24"/>
          <w:szCs w:val="24"/>
        </w:rPr>
        <w:t xml:space="preserve">Elias Martin, 1763, </w:t>
      </w:r>
      <w:r w:rsidR="00081C54" w:rsidRPr="003A28C2">
        <w:rPr>
          <w:b w:val="0"/>
          <w:sz w:val="24"/>
          <w:szCs w:val="24"/>
        </w:rPr>
        <w:t>Stockholm City Museum</w:t>
      </w:r>
      <w:r w:rsidR="00B76E2F">
        <w:rPr>
          <w:b w:val="0"/>
          <w:sz w:val="24"/>
          <w:szCs w:val="24"/>
        </w:rPr>
        <w:tab/>
      </w:r>
      <w:r w:rsidR="00B76E2F">
        <w:rPr>
          <w:b w:val="0"/>
          <w:sz w:val="24"/>
          <w:szCs w:val="24"/>
        </w:rPr>
        <w:tab/>
        <w:t>28</w:t>
      </w:r>
    </w:p>
    <w:p w14:paraId="5F111955" w14:textId="0D47D696" w:rsidR="00AE4289" w:rsidRDefault="00081C54" w:rsidP="00081C54">
      <w:pPr>
        <w:spacing w:after="0"/>
        <w:ind w:left="1440" w:hanging="1440"/>
        <w:contextualSpacing/>
        <w:jc w:val="left"/>
      </w:pPr>
      <w:r w:rsidRPr="003A28C2">
        <w:t>Figure 1.</w:t>
      </w:r>
      <w:r w:rsidR="00B76E2F">
        <w:t>4</w:t>
      </w:r>
      <w:r w:rsidRPr="003A28C2">
        <w:t xml:space="preserve"> </w:t>
      </w:r>
      <w:r w:rsidRPr="003A28C2">
        <w:tab/>
      </w:r>
      <w:r w:rsidRPr="003A28C2">
        <w:rPr>
          <w:i/>
        </w:rPr>
        <w:t>Fartyg ur skargardsflottan I Gustafsswärdssund</w:t>
      </w:r>
      <w:r w:rsidRPr="003A28C2">
        <w:t xml:space="preserve"> </w:t>
      </w:r>
    </w:p>
    <w:p w14:paraId="2C87ED46" w14:textId="77777777" w:rsidR="00AE4289" w:rsidRDefault="00081C54" w:rsidP="00AE4289">
      <w:pPr>
        <w:spacing w:after="0"/>
        <w:ind w:left="1440"/>
        <w:contextualSpacing/>
        <w:jc w:val="left"/>
        <w:rPr>
          <w:lang w:val="en"/>
        </w:rPr>
      </w:pPr>
      <w:r w:rsidRPr="003A28C2">
        <w:t>(</w:t>
      </w:r>
      <w:r w:rsidRPr="003A28C2">
        <w:rPr>
          <w:lang w:val="en"/>
        </w:rPr>
        <w:t xml:space="preserve">Ships from the Archipelago Fleet in Gustaf Sward Sound), </w:t>
      </w:r>
    </w:p>
    <w:p w14:paraId="3D8BEF69" w14:textId="1C30DB61" w:rsidR="00081C54" w:rsidRPr="003A28C2" w:rsidRDefault="00081C54" w:rsidP="00AE4289">
      <w:pPr>
        <w:spacing w:after="0"/>
        <w:ind w:left="720" w:firstLine="720"/>
        <w:contextualSpacing/>
        <w:jc w:val="left"/>
        <w:rPr>
          <w:lang w:val="en"/>
        </w:rPr>
      </w:pPr>
      <w:r w:rsidRPr="003A28C2">
        <w:rPr>
          <w:lang w:val="en"/>
        </w:rPr>
        <w:lastRenderedPageBreak/>
        <w:t xml:space="preserve">Elias Martin, </w:t>
      </w:r>
      <w:r w:rsidR="00B6619A">
        <w:rPr>
          <w:lang w:val="en"/>
        </w:rPr>
        <w:t xml:space="preserve">1764, </w:t>
      </w:r>
      <w:r w:rsidRPr="003A28C2">
        <w:rPr>
          <w:lang w:val="en"/>
        </w:rPr>
        <w:t>NMS</w:t>
      </w:r>
      <w:r w:rsidR="00B6619A">
        <w:rPr>
          <w:lang w:val="en"/>
        </w:rPr>
        <w:t xml:space="preserve"> </w:t>
      </w:r>
      <w:r w:rsidR="00B6619A" w:rsidRPr="00B6619A">
        <w:rPr>
          <w:lang w:val="en"/>
        </w:rPr>
        <w:t>147/1931</w:t>
      </w:r>
      <w:r w:rsidR="00B76E2F">
        <w:rPr>
          <w:lang w:val="en"/>
        </w:rPr>
        <w:tab/>
      </w:r>
      <w:r w:rsidR="00B76E2F">
        <w:rPr>
          <w:lang w:val="en"/>
        </w:rPr>
        <w:tab/>
      </w:r>
      <w:r w:rsidR="00B76E2F">
        <w:rPr>
          <w:lang w:val="en"/>
        </w:rPr>
        <w:tab/>
      </w:r>
      <w:r w:rsidR="00B76E2F">
        <w:rPr>
          <w:lang w:val="en"/>
        </w:rPr>
        <w:tab/>
        <w:t>29</w:t>
      </w:r>
    </w:p>
    <w:p w14:paraId="69649E9D" w14:textId="4B6F1767" w:rsidR="00B76E2F" w:rsidRDefault="00081C54" w:rsidP="00081C54">
      <w:pPr>
        <w:spacing w:after="0"/>
        <w:ind w:left="1440" w:hanging="1440"/>
        <w:jc w:val="left"/>
      </w:pPr>
      <w:r w:rsidRPr="003A28C2">
        <w:t>Figure 1.</w:t>
      </w:r>
      <w:r w:rsidR="00B76E2F">
        <w:t>5</w:t>
      </w:r>
      <w:r w:rsidRPr="003A28C2">
        <w:tab/>
        <w:t xml:space="preserve">G. P. Creutz, Swedish Ambassador in Paris, </w:t>
      </w:r>
    </w:p>
    <w:p w14:paraId="4B08B17E" w14:textId="77777777" w:rsidR="00B76E2F" w:rsidRDefault="00081C54" w:rsidP="00B76E2F">
      <w:pPr>
        <w:spacing w:after="0"/>
        <w:ind w:left="1440"/>
        <w:jc w:val="left"/>
      </w:pPr>
      <w:r w:rsidRPr="003A28C2">
        <w:t xml:space="preserve">his sitting room in the ambassador’s residence </w:t>
      </w:r>
    </w:p>
    <w:p w14:paraId="3C6C7559" w14:textId="05FEA13D" w:rsidR="00081C54" w:rsidRPr="003A28C2" w:rsidRDefault="00081C54" w:rsidP="00B76E2F">
      <w:pPr>
        <w:spacing w:after="0"/>
        <w:ind w:left="1440"/>
        <w:jc w:val="left"/>
      </w:pPr>
      <w:r w:rsidRPr="003A28C2">
        <w:t xml:space="preserve">Paris, </w:t>
      </w:r>
      <w:r w:rsidR="00BF1381">
        <w:t xml:space="preserve">Elias Martin, 1767, </w:t>
      </w:r>
      <w:r w:rsidRPr="003A28C2">
        <w:t>NMS 103/1904</w:t>
      </w:r>
      <w:r w:rsidR="00B76E2F">
        <w:tab/>
      </w:r>
      <w:r w:rsidR="00B76E2F">
        <w:tab/>
      </w:r>
      <w:r w:rsidR="00B76E2F">
        <w:tab/>
        <w:t>30</w:t>
      </w:r>
    </w:p>
    <w:p w14:paraId="0DA58F74" w14:textId="4DD95236" w:rsidR="00B76E2F" w:rsidRDefault="00081C54" w:rsidP="00081C54">
      <w:pPr>
        <w:spacing w:after="0"/>
        <w:ind w:left="1440" w:hanging="1440"/>
        <w:contextualSpacing/>
        <w:jc w:val="left"/>
      </w:pPr>
      <w:r w:rsidRPr="003A28C2">
        <w:t>Figure 1.</w:t>
      </w:r>
      <w:r w:rsidR="00B76E2F">
        <w:t>6</w:t>
      </w:r>
      <w:r w:rsidRPr="003A28C2">
        <w:tab/>
        <w:t xml:space="preserve">Mme Hirault, Elias Martin and George Haupt’s </w:t>
      </w:r>
    </w:p>
    <w:p w14:paraId="27DEA7E2" w14:textId="00CD82A2" w:rsidR="00081C54" w:rsidRPr="003A28C2" w:rsidRDefault="00081C54" w:rsidP="00B76E2F">
      <w:pPr>
        <w:spacing w:after="0"/>
        <w:ind w:left="1440"/>
        <w:contextualSpacing/>
        <w:jc w:val="left"/>
      </w:pPr>
      <w:r w:rsidRPr="003A28C2">
        <w:t>landlady in Paris, Elias Martin, 1767, NMS, 109/1904</w:t>
      </w:r>
      <w:r w:rsidR="00B76E2F">
        <w:tab/>
        <w:t>31</w:t>
      </w:r>
    </w:p>
    <w:p w14:paraId="1019578E" w14:textId="3604DDF8" w:rsidR="00B76E2F" w:rsidRDefault="00081C54" w:rsidP="00081C54">
      <w:pPr>
        <w:spacing w:after="0"/>
        <w:ind w:left="1440" w:hanging="1440"/>
        <w:jc w:val="left"/>
      </w:pPr>
      <w:r w:rsidRPr="003A28C2">
        <w:t>Figure 1.</w:t>
      </w:r>
      <w:r w:rsidR="00B76E2F">
        <w:t>7</w:t>
      </w:r>
      <w:r w:rsidRPr="003A28C2">
        <w:tab/>
        <w:t>Portrait of George Haupt, Elias Martin, circa</w:t>
      </w:r>
      <w:r w:rsidRPr="003A28C2">
        <w:rPr>
          <w:i/>
        </w:rPr>
        <w:t xml:space="preserve"> </w:t>
      </w:r>
      <w:r w:rsidRPr="003A28C2">
        <w:t xml:space="preserve">1760, </w:t>
      </w:r>
    </w:p>
    <w:p w14:paraId="23DB46B2" w14:textId="617CB4A5" w:rsidR="00081C54" w:rsidRPr="003A28C2" w:rsidRDefault="00081C54" w:rsidP="00B76E2F">
      <w:pPr>
        <w:spacing w:after="0"/>
        <w:ind w:left="1440"/>
        <w:jc w:val="left"/>
      </w:pPr>
      <w:r w:rsidRPr="003A28C2">
        <w:t>Nordiska Museum, 98.978</w:t>
      </w:r>
      <w:r w:rsidR="00B76E2F">
        <w:tab/>
      </w:r>
      <w:r w:rsidR="00B76E2F">
        <w:tab/>
      </w:r>
      <w:r w:rsidR="00B76E2F">
        <w:tab/>
      </w:r>
      <w:r w:rsidR="00B76E2F">
        <w:tab/>
      </w:r>
      <w:r w:rsidR="00B76E2F">
        <w:tab/>
        <w:t>32</w:t>
      </w:r>
    </w:p>
    <w:p w14:paraId="6C0355DD" w14:textId="77777777" w:rsidR="00081C54" w:rsidRPr="003A28C2" w:rsidRDefault="00081C54" w:rsidP="00081C54">
      <w:pPr>
        <w:spacing w:after="0"/>
        <w:jc w:val="left"/>
        <w:rPr>
          <w:sz w:val="20"/>
          <w:szCs w:val="20"/>
        </w:rPr>
      </w:pPr>
    </w:p>
    <w:p w14:paraId="5701E257" w14:textId="7B21EFD0" w:rsidR="00081C54" w:rsidRPr="003A28C2" w:rsidRDefault="00081C54" w:rsidP="00081C54">
      <w:pPr>
        <w:spacing w:after="0"/>
        <w:jc w:val="left"/>
        <w:rPr>
          <w:b/>
        </w:rPr>
      </w:pPr>
      <w:r w:rsidRPr="003A28C2">
        <w:rPr>
          <w:b/>
        </w:rPr>
        <w:t>Chapter Two</w:t>
      </w:r>
      <w:r w:rsidR="00C13802">
        <w:rPr>
          <w:b/>
        </w:rPr>
        <w:t>:</w:t>
      </w:r>
      <w:r w:rsidRPr="003A28C2">
        <w:rPr>
          <w:b/>
        </w:rPr>
        <w:tab/>
      </w:r>
    </w:p>
    <w:p w14:paraId="082B0A11" w14:textId="77777777" w:rsidR="00B76E2F" w:rsidRDefault="00C13AC8" w:rsidP="00C13AC8">
      <w:pPr>
        <w:spacing w:after="0"/>
        <w:contextualSpacing/>
        <w:rPr>
          <w:lang w:eastAsia="en-GB"/>
        </w:rPr>
      </w:pPr>
      <w:r w:rsidRPr="003A28C2">
        <w:t>Figure 2.0</w:t>
      </w:r>
      <w:r w:rsidRPr="003A28C2">
        <w:tab/>
      </w:r>
      <w:r w:rsidRPr="003A28C2">
        <w:rPr>
          <w:lang w:eastAsia="en-GB"/>
        </w:rPr>
        <w:t xml:space="preserve">Sjalvportratt (self-portrait) Elias Martin, </w:t>
      </w:r>
      <w:r w:rsidR="00BF1381">
        <w:rPr>
          <w:lang w:eastAsia="en-GB"/>
        </w:rPr>
        <w:t xml:space="preserve">1765, </w:t>
      </w:r>
    </w:p>
    <w:p w14:paraId="1766FB90" w14:textId="774598B1" w:rsidR="00C13AC8" w:rsidRPr="003A28C2" w:rsidRDefault="00C13AC8" w:rsidP="00B76E2F">
      <w:pPr>
        <w:spacing w:after="0"/>
        <w:ind w:left="720" w:firstLine="720"/>
        <w:contextualSpacing/>
        <w:rPr>
          <w:lang w:eastAsia="en-GB"/>
        </w:rPr>
      </w:pPr>
      <w:r w:rsidRPr="003A28C2">
        <w:rPr>
          <w:lang w:eastAsia="en-GB"/>
        </w:rPr>
        <w:t>NMS, 87/1884</w:t>
      </w:r>
      <w:r w:rsidR="00B76E2F">
        <w:rPr>
          <w:lang w:eastAsia="en-GB"/>
        </w:rPr>
        <w:tab/>
      </w:r>
      <w:r w:rsidR="00B76E2F">
        <w:rPr>
          <w:lang w:eastAsia="en-GB"/>
        </w:rPr>
        <w:tab/>
      </w:r>
      <w:r w:rsidR="00B76E2F">
        <w:rPr>
          <w:lang w:eastAsia="en-GB"/>
        </w:rPr>
        <w:tab/>
      </w:r>
      <w:r w:rsidR="00B76E2F">
        <w:rPr>
          <w:lang w:eastAsia="en-GB"/>
        </w:rPr>
        <w:tab/>
      </w:r>
      <w:r w:rsidR="00B76E2F">
        <w:rPr>
          <w:lang w:eastAsia="en-GB"/>
        </w:rPr>
        <w:tab/>
      </w:r>
      <w:r w:rsidR="00B76E2F">
        <w:rPr>
          <w:lang w:eastAsia="en-GB"/>
        </w:rPr>
        <w:tab/>
      </w:r>
      <w:r w:rsidR="00B76E2F">
        <w:rPr>
          <w:lang w:eastAsia="en-GB"/>
        </w:rPr>
        <w:tab/>
      </w:r>
      <w:r w:rsidR="00961424">
        <w:rPr>
          <w:lang w:eastAsia="en-GB"/>
        </w:rPr>
        <w:t>35</w:t>
      </w:r>
    </w:p>
    <w:p w14:paraId="5A63B57C" w14:textId="77777777" w:rsidR="00B76E2F" w:rsidRDefault="00081C54" w:rsidP="00081C54">
      <w:pPr>
        <w:spacing w:after="0"/>
        <w:ind w:left="1440" w:hanging="1440"/>
        <w:jc w:val="left"/>
      </w:pPr>
      <w:r w:rsidRPr="003A28C2">
        <w:t>Figure 2.</w:t>
      </w:r>
      <w:r w:rsidR="00C13AC8" w:rsidRPr="003A28C2">
        <w:t>1</w:t>
      </w:r>
      <w:r w:rsidRPr="003A28C2">
        <w:tab/>
        <w:t xml:space="preserve">Royal Academy Library, The Minutes of the </w:t>
      </w:r>
    </w:p>
    <w:p w14:paraId="43336278" w14:textId="64C1570B" w:rsidR="00B76E2F" w:rsidRDefault="00081C54" w:rsidP="00B76E2F">
      <w:pPr>
        <w:spacing w:after="0"/>
        <w:ind w:left="1440"/>
        <w:jc w:val="left"/>
      </w:pPr>
      <w:r w:rsidRPr="003A28C2">
        <w:t xml:space="preserve">Royal Academy, RAA/GA/1/1, p. 39, </w:t>
      </w:r>
    </w:p>
    <w:p w14:paraId="7E550289" w14:textId="568F76E8" w:rsidR="00081C54" w:rsidRPr="003A28C2" w:rsidRDefault="00081C54" w:rsidP="00B76E2F">
      <w:pPr>
        <w:spacing w:after="0"/>
        <w:ind w:left="1440"/>
        <w:jc w:val="left"/>
      </w:pPr>
      <w:r w:rsidRPr="003A28C2">
        <w:t>(Author’s photograph)</w:t>
      </w:r>
      <w:r w:rsidR="00AE5E04">
        <w:tab/>
      </w:r>
      <w:r w:rsidR="00AE5E04">
        <w:tab/>
      </w:r>
      <w:r w:rsidR="00AE5E04">
        <w:tab/>
      </w:r>
      <w:r w:rsidR="00AE5E04">
        <w:tab/>
      </w:r>
      <w:r w:rsidR="00AE5E04">
        <w:tab/>
        <w:t>42</w:t>
      </w:r>
    </w:p>
    <w:p w14:paraId="58E02FA9" w14:textId="77777777" w:rsidR="00B76E2F" w:rsidRDefault="00081C54" w:rsidP="00081C54">
      <w:pPr>
        <w:spacing w:after="0"/>
        <w:ind w:left="1440" w:hanging="1440"/>
        <w:jc w:val="left"/>
      </w:pPr>
      <w:r w:rsidRPr="003A28C2">
        <w:t>Figure 2.2</w:t>
      </w:r>
      <w:r w:rsidRPr="003A28C2">
        <w:tab/>
        <w:t xml:space="preserve">Royal Academy Library, The Minutes of the </w:t>
      </w:r>
    </w:p>
    <w:p w14:paraId="7F6B232E" w14:textId="36BB55AA" w:rsidR="00B76E2F" w:rsidRDefault="00081C54" w:rsidP="00B76E2F">
      <w:pPr>
        <w:spacing w:after="0"/>
        <w:ind w:left="1440"/>
        <w:jc w:val="left"/>
      </w:pPr>
      <w:r w:rsidRPr="003A28C2">
        <w:t>Royal Academy, RAA/GA/1/1, 1772, p. 63,</w:t>
      </w:r>
    </w:p>
    <w:p w14:paraId="1E4F474B" w14:textId="1FC5BA7B" w:rsidR="00081C54" w:rsidRPr="003A28C2" w:rsidRDefault="00081C54" w:rsidP="00B76E2F">
      <w:pPr>
        <w:spacing w:after="0"/>
        <w:ind w:left="1440"/>
        <w:jc w:val="left"/>
      </w:pPr>
      <w:r w:rsidRPr="003A28C2">
        <w:t xml:space="preserve"> (Author’s photograph)</w:t>
      </w:r>
      <w:r w:rsidR="00AE5E04">
        <w:tab/>
      </w:r>
      <w:r w:rsidR="00AE5E04">
        <w:tab/>
      </w:r>
      <w:r w:rsidR="00AE5E04">
        <w:tab/>
      </w:r>
      <w:r w:rsidR="00AE5E04">
        <w:tab/>
      </w:r>
      <w:r w:rsidR="00AE5E04">
        <w:tab/>
        <w:t>43</w:t>
      </w:r>
    </w:p>
    <w:p w14:paraId="24F82009" w14:textId="77777777" w:rsidR="00B76E2F" w:rsidRDefault="00081C54" w:rsidP="00081C54">
      <w:pPr>
        <w:spacing w:after="0"/>
        <w:ind w:left="1440" w:hanging="1440"/>
        <w:jc w:val="left"/>
      </w:pPr>
      <w:r w:rsidRPr="003A28C2">
        <w:t>Figure 2.3</w:t>
      </w:r>
      <w:r w:rsidRPr="003A28C2">
        <w:tab/>
        <w:t xml:space="preserve">The site of the original Swedish Church, </w:t>
      </w:r>
    </w:p>
    <w:p w14:paraId="20BB50AA" w14:textId="7E90F9A1" w:rsidR="00B76E2F" w:rsidRDefault="00081C54" w:rsidP="00B76E2F">
      <w:pPr>
        <w:spacing w:after="0"/>
        <w:ind w:left="1440"/>
        <w:jc w:val="left"/>
      </w:pPr>
      <w:r w:rsidRPr="003A28C2">
        <w:t xml:space="preserve">Prince Square (1792-1911), London E1 8BH, </w:t>
      </w:r>
    </w:p>
    <w:p w14:paraId="626ED618" w14:textId="789988E2" w:rsidR="00081C54" w:rsidRPr="003A28C2" w:rsidRDefault="00081C54" w:rsidP="00B76E2F">
      <w:pPr>
        <w:spacing w:after="0"/>
        <w:ind w:left="1440"/>
        <w:jc w:val="left"/>
      </w:pPr>
      <w:r w:rsidRPr="003A28C2">
        <w:t>(Author’s photograph)</w:t>
      </w:r>
      <w:r w:rsidR="00AE5E04">
        <w:tab/>
      </w:r>
      <w:r w:rsidR="00AE5E04">
        <w:tab/>
      </w:r>
      <w:r w:rsidR="00AE5E04">
        <w:tab/>
      </w:r>
      <w:r w:rsidR="00AE5E04">
        <w:tab/>
      </w:r>
      <w:r w:rsidR="00AE5E04">
        <w:tab/>
        <w:t>45</w:t>
      </w:r>
    </w:p>
    <w:p w14:paraId="547E2206" w14:textId="77777777" w:rsidR="00B76E2F" w:rsidRDefault="00081C54" w:rsidP="00081C54">
      <w:pPr>
        <w:spacing w:after="0"/>
        <w:ind w:left="1440" w:hanging="1440"/>
        <w:jc w:val="left"/>
      </w:pPr>
      <w:r w:rsidRPr="003A28C2">
        <w:t>Figure 2.4</w:t>
      </w:r>
      <w:r w:rsidRPr="003A28C2">
        <w:tab/>
        <w:t xml:space="preserve">The Swedish connection lives on, street name </w:t>
      </w:r>
    </w:p>
    <w:p w14:paraId="4C533323" w14:textId="11EC7CE0" w:rsidR="00B76E2F" w:rsidRDefault="00081C54" w:rsidP="00B76E2F">
      <w:pPr>
        <w:spacing w:after="0"/>
        <w:ind w:left="1440"/>
        <w:jc w:val="left"/>
      </w:pPr>
      <w:r w:rsidRPr="003A28C2">
        <w:t xml:space="preserve">in the East End of London E1 0BH, </w:t>
      </w:r>
      <w:r w:rsidR="00961424">
        <w:tab/>
      </w:r>
    </w:p>
    <w:p w14:paraId="51184C5B" w14:textId="0784C464" w:rsidR="00081C54" w:rsidRPr="003A28C2" w:rsidRDefault="00081C54" w:rsidP="00B76E2F">
      <w:pPr>
        <w:spacing w:after="0"/>
        <w:ind w:left="1440"/>
        <w:jc w:val="left"/>
      </w:pPr>
      <w:r w:rsidRPr="003A28C2">
        <w:t>(Author’s photograph)</w:t>
      </w:r>
      <w:r w:rsidR="00AE5E04">
        <w:tab/>
      </w:r>
      <w:r w:rsidR="00AE5E04">
        <w:tab/>
      </w:r>
      <w:r w:rsidR="00AE5E04">
        <w:tab/>
      </w:r>
      <w:r w:rsidR="00AE5E04">
        <w:tab/>
      </w:r>
      <w:r w:rsidR="00AE5E04">
        <w:tab/>
        <w:t>45</w:t>
      </w:r>
    </w:p>
    <w:p w14:paraId="072ABD2B" w14:textId="7662A5B9" w:rsidR="00B76E2F" w:rsidRDefault="00081C54" w:rsidP="00081C54">
      <w:pPr>
        <w:spacing w:after="0"/>
        <w:ind w:left="1440" w:hanging="1440"/>
        <w:jc w:val="left"/>
      </w:pPr>
      <w:r w:rsidRPr="003A28C2">
        <w:t>Figure 2.5</w:t>
      </w:r>
      <w:r w:rsidRPr="003A28C2">
        <w:tab/>
        <w:t xml:space="preserve">The Swedish Church today, </w:t>
      </w:r>
      <w:r w:rsidRPr="003A28C2">
        <w:rPr>
          <w:rStyle w:val="notranslate"/>
        </w:rPr>
        <w:t>6 Harcourt Street</w:t>
      </w:r>
      <w:r w:rsidR="006D5EAF">
        <w:rPr>
          <w:rStyle w:val="notranslate"/>
        </w:rPr>
        <w:t>,</w:t>
      </w:r>
      <w:r w:rsidRPr="003A28C2">
        <w:t xml:space="preserve"> </w:t>
      </w:r>
    </w:p>
    <w:p w14:paraId="2C361FA5" w14:textId="17C1663B" w:rsidR="00081C54" w:rsidRPr="003A28C2" w:rsidRDefault="00081C54" w:rsidP="00B76E2F">
      <w:pPr>
        <w:spacing w:after="0"/>
        <w:ind w:left="1440"/>
        <w:jc w:val="left"/>
      </w:pPr>
      <w:r w:rsidRPr="003A28C2">
        <w:rPr>
          <w:rStyle w:val="google-src-text1"/>
        </w:rPr>
        <w:t>London W1H 4AG</w:t>
      </w:r>
      <w:r w:rsidRPr="003A28C2">
        <w:t>(Author’s photograph)</w:t>
      </w:r>
      <w:r w:rsidR="00E645FF">
        <w:tab/>
      </w:r>
      <w:r w:rsidR="00E645FF">
        <w:tab/>
      </w:r>
      <w:r w:rsidR="006D5EAF">
        <w:tab/>
      </w:r>
      <w:r w:rsidR="00961424">
        <w:t>46</w:t>
      </w:r>
    </w:p>
    <w:p w14:paraId="781C17F3" w14:textId="1400E05C" w:rsidR="00B76E2F" w:rsidRDefault="00081C54" w:rsidP="00081C54">
      <w:pPr>
        <w:spacing w:after="0"/>
        <w:ind w:left="1440" w:hanging="1440"/>
        <w:jc w:val="left"/>
        <w:rPr>
          <w:lang w:eastAsia="en-GB"/>
        </w:rPr>
      </w:pPr>
      <w:r w:rsidRPr="003A28C2">
        <w:rPr>
          <w:lang w:eastAsia="en-GB"/>
        </w:rPr>
        <w:t>Figure 2.6</w:t>
      </w:r>
      <w:r w:rsidRPr="003A28C2">
        <w:rPr>
          <w:lang w:eastAsia="en-GB"/>
        </w:rPr>
        <w:tab/>
        <w:t xml:space="preserve">The Swedish Church in London, </w:t>
      </w:r>
      <w:r w:rsidRPr="003A28C2">
        <w:rPr>
          <w:rStyle w:val="notranslate"/>
        </w:rPr>
        <w:t>6 Harcourt Street</w:t>
      </w:r>
      <w:r w:rsidRPr="003A28C2">
        <w:t xml:space="preserve"> </w:t>
      </w:r>
      <w:r w:rsidRPr="003A28C2">
        <w:br/>
      </w:r>
      <w:r w:rsidRPr="003A28C2">
        <w:rPr>
          <w:rStyle w:val="google-src-text1"/>
        </w:rPr>
        <w:t>London W1H 4AG</w:t>
      </w:r>
      <w:r w:rsidRPr="003A28C2">
        <w:rPr>
          <w:lang w:eastAsia="en-GB"/>
        </w:rPr>
        <w:t xml:space="preserve"> The book of communion </w:t>
      </w:r>
    </w:p>
    <w:p w14:paraId="3368B597" w14:textId="288597C2" w:rsidR="00081C54" w:rsidRPr="003A28C2" w:rsidRDefault="00081C54" w:rsidP="00B76E2F">
      <w:pPr>
        <w:spacing w:after="0"/>
        <w:ind w:left="1440"/>
        <w:jc w:val="left"/>
        <w:rPr>
          <w:lang w:eastAsia="en-GB"/>
        </w:rPr>
      </w:pPr>
      <w:r w:rsidRPr="003A28C2">
        <w:rPr>
          <w:lang w:eastAsia="en-GB"/>
        </w:rPr>
        <w:t xml:space="preserve">1748–1816, </w:t>
      </w:r>
      <w:r w:rsidRPr="003A28C2">
        <w:t>(Author’s photograph)</w:t>
      </w:r>
      <w:r w:rsidR="00AE5E04">
        <w:tab/>
      </w:r>
      <w:r w:rsidR="00AE5E04">
        <w:tab/>
      </w:r>
      <w:r w:rsidR="00AE5E04">
        <w:tab/>
      </w:r>
      <w:r w:rsidR="00AE5E04">
        <w:tab/>
        <w:t>47</w:t>
      </w:r>
    </w:p>
    <w:p w14:paraId="076D1F20" w14:textId="430AA7A2" w:rsidR="00B76E2F" w:rsidRDefault="00081C54" w:rsidP="00081C54">
      <w:pPr>
        <w:spacing w:after="0"/>
        <w:ind w:left="1440" w:hanging="1440"/>
        <w:jc w:val="left"/>
        <w:rPr>
          <w:lang w:eastAsia="en-GB"/>
        </w:rPr>
      </w:pPr>
      <w:r w:rsidRPr="003A28C2">
        <w:rPr>
          <w:lang w:eastAsia="en-GB"/>
        </w:rPr>
        <w:t>Figure 2.7</w:t>
      </w:r>
      <w:r w:rsidRPr="003A28C2">
        <w:rPr>
          <w:lang w:eastAsia="en-GB"/>
        </w:rPr>
        <w:tab/>
        <w:t>Copy of Elias Martin</w:t>
      </w:r>
      <w:r w:rsidR="006D5EAF">
        <w:rPr>
          <w:lang w:eastAsia="en-GB"/>
        </w:rPr>
        <w:t>’</w:t>
      </w:r>
      <w:r w:rsidRPr="003A28C2">
        <w:rPr>
          <w:lang w:eastAsia="en-GB"/>
        </w:rPr>
        <w:t xml:space="preserve">s marriage certificate. LMA. </w:t>
      </w:r>
    </w:p>
    <w:p w14:paraId="0DED5B99" w14:textId="77777777" w:rsidR="00B76E2F" w:rsidRDefault="00081C54" w:rsidP="00B76E2F">
      <w:pPr>
        <w:spacing w:after="0"/>
        <w:ind w:left="1440"/>
        <w:jc w:val="left"/>
        <w:rPr>
          <w:lang w:eastAsia="en-GB"/>
        </w:rPr>
      </w:pPr>
      <w:r w:rsidRPr="003A28C2">
        <w:rPr>
          <w:lang w:eastAsia="en-GB"/>
        </w:rPr>
        <w:t xml:space="preserve">Microfiche X025/010, page 110, marriage </w:t>
      </w:r>
    </w:p>
    <w:p w14:paraId="530B219E" w14:textId="68537069" w:rsidR="00081C54" w:rsidRPr="003A28C2" w:rsidRDefault="00081C54" w:rsidP="00B76E2F">
      <w:pPr>
        <w:spacing w:after="0"/>
        <w:ind w:left="1440"/>
        <w:jc w:val="left"/>
        <w:rPr>
          <w:lang w:eastAsia="en-GB"/>
        </w:rPr>
      </w:pPr>
      <w:r w:rsidRPr="003A28C2">
        <w:rPr>
          <w:lang w:eastAsia="en-GB"/>
        </w:rPr>
        <w:t>certificate no 439, LMA</w:t>
      </w:r>
      <w:r w:rsidR="00961424">
        <w:rPr>
          <w:lang w:eastAsia="en-GB"/>
        </w:rPr>
        <w:tab/>
      </w:r>
      <w:r w:rsidR="00961424">
        <w:rPr>
          <w:lang w:eastAsia="en-GB"/>
        </w:rPr>
        <w:tab/>
      </w:r>
      <w:r w:rsidR="00961424">
        <w:rPr>
          <w:lang w:eastAsia="en-GB"/>
        </w:rPr>
        <w:tab/>
      </w:r>
      <w:r w:rsidR="00961424">
        <w:rPr>
          <w:lang w:eastAsia="en-GB"/>
        </w:rPr>
        <w:tab/>
      </w:r>
      <w:r w:rsidR="00961424">
        <w:rPr>
          <w:lang w:eastAsia="en-GB"/>
        </w:rPr>
        <w:tab/>
        <w:t>49</w:t>
      </w:r>
    </w:p>
    <w:p w14:paraId="7AD84B45" w14:textId="77777777" w:rsidR="00517809" w:rsidRDefault="00517809" w:rsidP="00081C54">
      <w:pPr>
        <w:spacing w:after="0"/>
        <w:jc w:val="left"/>
        <w:rPr>
          <w:lang w:eastAsia="en-GB"/>
        </w:rPr>
      </w:pPr>
    </w:p>
    <w:p w14:paraId="3BBB241A" w14:textId="77777777" w:rsidR="00754BB2" w:rsidRPr="003A28C2" w:rsidRDefault="00754BB2" w:rsidP="00081C54">
      <w:pPr>
        <w:spacing w:after="0"/>
        <w:jc w:val="left"/>
        <w:rPr>
          <w:lang w:eastAsia="en-GB"/>
        </w:rPr>
      </w:pPr>
    </w:p>
    <w:p w14:paraId="1F4985B5" w14:textId="5FF9F912" w:rsidR="00C13AC8" w:rsidRPr="003A28C2" w:rsidRDefault="00081C54" w:rsidP="00C13AC8">
      <w:pPr>
        <w:spacing w:after="0"/>
        <w:ind w:left="1440" w:hanging="1440"/>
        <w:contextualSpacing/>
        <w:jc w:val="left"/>
        <w:rPr>
          <w:lang w:eastAsia="en-GB"/>
        </w:rPr>
      </w:pPr>
      <w:r w:rsidRPr="003A28C2">
        <w:rPr>
          <w:b/>
          <w:lang w:eastAsia="en-GB"/>
        </w:rPr>
        <w:lastRenderedPageBreak/>
        <w:t>Chapter Three</w:t>
      </w:r>
      <w:r w:rsidR="00C13802">
        <w:rPr>
          <w:b/>
          <w:lang w:eastAsia="en-GB"/>
        </w:rPr>
        <w:t>:</w:t>
      </w:r>
      <w:r w:rsidR="00C13AC8" w:rsidRPr="003A28C2">
        <w:rPr>
          <w:lang w:eastAsia="en-GB"/>
        </w:rPr>
        <w:t xml:space="preserve"> </w:t>
      </w:r>
    </w:p>
    <w:p w14:paraId="56CCA1E2" w14:textId="46127B08" w:rsidR="00517809" w:rsidRDefault="00C13AC8" w:rsidP="00C13AC8">
      <w:pPr>
        <w:spacing w:after="0"/>
        <w:ind w:left="1440" w:hanging="1440"/>
        <w:contextualSpacing/>
        <w:jc w:val="left"/>
        <w:rPr>
          <w:lang w:eastAsia="en-GB"/>
        </w:rPr>
      </w:pPr>
      <w:r w:rsidRPr="003A28C2">
        <w:rPr>
          <w:lang w:eastAsia="en-GB"/>
        </w:rPr>
        <w:t>Figure 3.0</w:t>
      </w:r>
      <w:r w:rsidRPr="003A28C2">
        <w:rPr>
          <w:lang w:eastAsia="en-GB"/>
        </w:rPr>
        <w:tab/>
      </w:r>
      <w:r w:rsidRPr="003A28C2">
        <w:rPr>
          <w:i/>
          <w:lang w:eastAsia="en-GB"/>
        </w:rPr>
        <w:t>Bror</w:t>
      </w:r>
      <w:r w:rsidRPr="003A28C2">
        <w:rPr>
          <w:lang w:eastAsia="en-GB"/>
        </w:rPr>
        <w:t xml:space="preserve"> (brother) Carl Gusta</w:t>
      </w:r>
      <w:r w:rsidR="006D5EAF">
        <w:rPr>
          <w:lang w:eastAsia="en-GB"/>
        </w:rPr>
        <w:t>f</w:t>
      </w:r>
      <w:r w:rsidRPr="003A28C2">
        <w:rPr>
          <w:lang w:eastAsia="en-GB"/>
        </w:rPr>
        <w:t>, Elias Martin’s Brother,</w:t>
      </w:r>
      <w:r w:rsidR="00517809">
        <w:rPr>
          <w:lang w:eastAsia="en-GB"/>
        </w:rPr>
        <w:tab/>
      </w:r>
      <w:r w:rsidR="00517809">
        <w:rPr>
          <w:lang w:eastAsia="en-GB"/>
        </w:rPr>
        <w:tab/>
      </w:r>
    </w:p>
    <w:p w14:paraId="6E22C48D" w14:textId="4E06CA5B" w:rsidR="00081C54" w:rsidRPr="003A28C2" w:rsidRDefault="00C13AC8" w:rsidP="00517809">
      <w:pPr>
        <w:spacing w:after="0"/>
        <w:ind w:left="1440"/>
        <w:contextualSpacing/>
        <w:jc w:val="left"/>
        <w:rPr>
          <w:lang w:eastAsia="en-GB"/>
        </w:rPr>
      </w:pPr>
      <w:r w:rsidRPr="003A28C2">
        <w:rPr>
          <w:lang w:eastAsia="en-GB"/>
        </w:rPr>
        <w:t>Carl Gusta</w:t>
      </w:r>
      <w:r w:rsidR="006D5EAF">
        <w:rPr>
          <w:lang w:eastAsia="en-GB"/>
        </w:rPr>
        <w:t>f</w:t>
      </w:r>
      <w:r w:rsidRPr="003A28C2">
        <w:rPr>
          <w:lang w:eastAsia="en-GB"/>
        </w:rPr>
        <w:t xml:space="preserve">, </w:t>
      </w:r>
      <w:r w:rsidR="00B3505B">
        <w:rPr>
          <w:lang w:eastAsia="en-GB"/>
        </w:rPr>
        <w:t xml:space="preserve">Elias Martin, </w:t>
      </w:r>
      <w:r w:rsidR="00BF1381">
        <w:rPr>
          <w:lang w:eastAsia="en-GB"/>
        </w:rPr>
        <w:t>1772</w:t>
      </w:r>
      <w:r w:rsidR="00B3505B">
        <w:rPr>
          <w:lang w:eastAsia="en-GB"/>
        </w:rPr>
        <w:t>,</w:t>
      </w:r>
      <w:r w:rsidR="00BF1381">
        <w:rPr>
          <w:lang w:eastAsia="en-GB"/>
        </w:rPr>
        <w:t xml:space="preserve"> </w:t>
      </w:r>
      <w:r w:rsidRPr="003A28C2">
        <w:rPr>
          <w:lang w:eastAsia="en-GB"/>
        </w:rPr>
        <w:t>NMS 89/1904</w:t>
      </w:r>
      <w:r w:rsidR="00B3505B">
        <w:rPr>
          <w:lang w:eastAsia="en-GB"/>
        </w:rPr>
        <w:tab/>
      </w:r>
      <w:r w:rsidR="00B3505B">
        <w:rPr>
          <w:lang w:eastAsia="en-GB"/>
        </w:rPr>
        <w:tab/>
      </w:r>
      <w:r w:rsidR="00517809">
        <w:rPr>
          <w:lang w:eastAsia="en-GB"/>
        </w:rPr>
        <w:t>53</w:t>
      </w:r>
    </w:p>
    <w:p w14:paraId="46DB471D" w14:textId="012FE696" w:rsidR="00081C54" w:rsidRPr="003A28C2" w:rsidRDefault="00081C54" w:rsidP="00081C54">
      <w:pPr>
        <w:spacing w:after="0"/>
        <w:jc w:val="left"/>
        <w:rPr>
          <w:lang w:eastAsia="en-GB"/>
        </w:rPr>
      </w:pPr>
      <w:r w:rsidRPr="003A28C2">
        <w:rPr>
          <w:lang w:eastAsia="en-GB"/>
        </w:rPr>
        <w:t>Figure 3.1</w:t>
      </w:r>
      <w:r w:rsidRPr="003A28C2">
        <w:rPr>
          <w:lang w:eastAsia="en-GB"/>
        </w:rPr>
        <w:tab/>
        <w:t>Diagram of the Swedish Circle</w:t>
      </w:r>
      <w:r w:rsidR="00517809">
        <w:rPr>
          <w:lang w:eastAsia="en-GB"/>
        </w:rPr>
        <w:tab/>
      </w:r>
      <w:r w:rsidR="00517809">
        <w:rPr>
          <w:lang w:eastAsia="en-GB"/>
        </w:rPr>
        <w:tab/>
      </w:r>
      <w:r w:rsidR="00517809">
        <w:rPr>
          <w:lang w:eastAsia="en-GB"/>
        </w:rPr>
        <w:tab/>
      </w:r>
      <w:r w:rsidR="00517809">
        <w:rPr>
          <w:lang w:eastAsia="en-GB"/>
        </w:rPr>
        <w:tab/>
        <w:t>55</w:t>
      </w:r>
    </w:p>
    <w:p w14:paraId="428A56D8" w14:textId="2378BD12" w:rsidR="00517809" w:rsidRDefault="00081C54" w:rsidP="00081C54">
      <w:pPr>
        <w:spacing w:after="0"/>
        <w:ind w:left="1440" w:hanging="1440"/>
        <w:jc w:val="left"/>
        <w:rPr>
          <w:noProof/>
          <w:lang w:eastAsia="en-GB"/>
        </w:rPr>
      </w:pPr>
      <w:r w:rsidRPr="003A28C2">
        <w:rPr>
          <w:noProof/>
          <w:lang w:eastAsia="en-GB"/>
        </w:rPr>
        <w:t>Figure 3.2</w:t>
      </w:r>
      <w:r w:rsidRPr="003A28C2">
        <w:rPr>
          <w:noProof/>
          <w:lang w:eastAsia="en-GB"/>
        </w:rPr>
        <w:tab/>
        <w:t xml:space="preserve">Diagram of Haupt family tree, Ulrica Haupt, </w:t>
      </w:r>
    </w:p>
    <w:p w14:paraId="3AEBC6A1" w14:textId="77777777" w:rsidR="00517809" w:rsidRDefault="00081C54" w:rsidP="00517809">
      <w:pPr>
        <w:spacing w:after="0"/>
        <w:ind w:left="1440"/>
        <w:jc w:val="left"/>
        <w:rPr>
          <w:noProof/>
          <w:lang w:eastAsia="en-GB"/>
        </w:rPr>
      </w:pPr>
      <w:r w:rsidRPr="003A28C2">
        <w:rPr>
          <w:noProof/>
          <w:lang w:eastAsia="en-GB"/>
        </w:rPr>
        <w:t xml:space="preserve">Elias’s mother, was from the first marriage. </w:t>
      </w:r>
    </w:p>
    <w:p w14:paraId="654400F8" w14:textId="39449664" w:rsidR="00081C54" w:rsidRPr="003A28C2" w:rsidRDefault="00081C54" w:rsidP="00517809">
      <w:pPr>
        <w:spacing w:after="0"/>
        <w:ind w:left="1440"/>
        <w:jc w:val="left"/>
        <w:rPr>
          <w:noProof/>
          <w:lang w:eastAsia="en-GB"/>
        </w:rPr>
      </w:pPr>
      <w:r w:rsidRPr="003A28C2">
        <w:rPr>
          <w:noProof/>
          <w:lang w:eastAsia="en-GB"/>
        </w:rPr>
        <w:t>George, Ulricia half brother was from the second marriage</w:t>
      </w:r>
      <w:r w:rsidR="00517809">
        <w:rPr>
          <w:noProof/>
          <w:lang w:eastAsia="en-GB"/>
        </w:rPr>
        <w:tab/>
        <w:t>57</w:t>
      </w:r>
    </w:p>
    <w:p w14:paraId="041BA2BE" w14:textId="77777777" w:rsidR="00517809" w:rsidRDefault="00081C54" w:rsidP="0080626D">
      <w:pPr>
        <w:spacing w:after="0"/>
        <w:ind w:left="1440" w:hanging="1440"/>
        <w:jc w:val="left"/>
        <w:rPr>
          <w:lang w:eastAsia="en-GB"/>
        </w:rPr>
      </w:pPr>
      <w:r w:rsidRPr="003A28C2">
        <w:t>Figure 3.3</w:t>
      </w:r>
      <w:r w:rsidRPr="003A28C2">
        <w:tab/>
      </w:r>
      <w:r w:rsidRPr="003A28C2">
        <w:rPr>
          <w:lang w:eastAsia="en-GB"/>
        </w:rPr>
        <w:t xml:space="preserve">Commode by Christopher Fuhrlohg, central marquetry </w:t>
      </w:r>
    </w:p>
    <w:p w14:paraId="12DB1153" w14:textId="77777777" w:rsidR="00517809" w:rsidRDefault="00081C54" w:rsidP="00517809">
      <w:pPr>
        <w:spacing w:after="0"/>
        <w:ind w:left="1440"/>
        <w:jc w:val="left"/>
        <w:rPr>
          <w:lang w:eastAsia="en-GB"/>
        </w:rPr>
      </w:pPr>
      <w:r w:rsidRPr="003A28C2">
        <w:rPr>
          <w:lang w:eastAsia="en-GB"/>
        </w:rPr>
        <w:t xml:space="preserve">medallion from design of Angelica Kauffman, </w:t>
      </w:r>
    </w:p>
    <w:p w14:paraId="72BAABB6" w14:textId="13929F05" w:rsidR="00C13AC8" w:rsidRPr="003A28C2" w:rsidRDefault="002A4737" w:rsidP="00517809">
      <w:pPr>
        <w:spacing w:after="0"/>
        <w:ind w:left="1440"/>
        <w:jc w:val="left"/>
      </w:pPr>
      <w:r>
        <w:rPr>
          <w:lang w:eastAsia="en-GB"/>
        </w:rPr>
        <w:t>Lady Lever Art Gallery, a</w:t>
      </w:r>
      <w:r>
        <w:rPr>
          <w:rFonts w:ascii="Soho W01 ExtraBold" w:hAnsi="Soho W01 ExtraBold" w:cs="Arial"/>
        </w:rPr>
        <w:t>cc. no,</w:t>
      </w:r>
      <w:r w:rsidR="00081C54" w:rsidRPr="003A28C2">
        <w:rPr>
          <w:rFonts w:ascii="Soho W01 ExtraBold" w:hAnsi="Soho W01 ExtraBold" w:cs="Arial"/>
        </w:rPr>
        <w:t xml:space="preserve"> LL 4233</w:t>
      </w:r>
      <w:r w:rsidR="0080626D" w:rsidRPr="003A28C2">
        <w:t xml:space="preserve"> </w:t>
      </w:r>
      <w:r w:rsidR="00517809">
        <w:tab/>
      </w:r>
      <w:r>
        <w:tab/>
      </w:r>
      <w:r>
        <w:tab/>
      </w:r>
      <w:r w:rsidR="00517809">
        <w:t>59</w:t>
      </w:r>
    </w:p>
    <w:p w14:paraId="47402B97" w14:textId="77777777" w:rsidR="0064426B" w:rsidRPr="003A28C2" w:rsidRDefault="0064426B" w:rsidP="00081C54">
      <w:pPr>
        <w:spacing w:after="0"/>
        <w:jc w:val="left"/>
      </w:pPr>
    </w:p>
    <w:p w14:paraId="10008E42" w14:textId="13D500C8" w:rsidR="00081C54" w:rsidRPr="003A28C2" w:rsidRDefault="00081C54" w:rsidP="00081C54">
      <w:pPr>
        <w:spacing w:after="0"/>
        <w:jc w:val="left"/>
        <w:rPr>
          <w:b/>
        </w:rPr>
      </w:pPr>
      <w:r w:rsidRPr="003A28C2">
        <w:rPr>
          <w:b/>
        </w:rPr>
        <w:t>Chapter Four</w:t>
      </w:r>
      <w:r w:rsidR="00C13802">
        <w:rPr>
          <w:b/>
        </w:rPr>
        <w:t>:</w:t>
      </w:r>
    </w:p>
    <w:p w14:paraId="34D3134C" w14:textId="77777777" w:rsidR="00B3505B" w:rsidRDefault="00262C4A" w:rsidP="00081C54">
      <w:pPr>
        <w:spacing w:after="0"/>
        <w:jc w:val="left"/>
      </w:pPr>
      <w:r w:rsidRPr="003A28C2">
        <w:t xml:space="preserve">Figure 4.0 </w:t>
      </w:r>
      <w:r w:rsidRPr="003A28C2">
        <w:tab/>
        <w:t xml:space="preserve">View of the </w:t>
      </w:r>
      <w:r w:rsidR="00BF1381">
        <w:t>Thames from the foreshore at Sun</w:t>
      </w:r>
      <w:r w:rsidR="00AD4FA8">
        <w:t>bury</w:t>
      </w:r>
    </w:p>
    <w:p w14:paraId="3E2EA342" w14:textId="3E9B9A03" w:rsidR="00262C4A" w:rsidRPr="003A28C2" w:rsidRDefault="00B3505B" w:rsidP="00081C54">
      <w:pPr>
        <w:spacing w:after="0"/>
        <w:jc w:val="left"/>
        <w:rPr>
          <w:b/>
        </w:rPr>
      </w:pPr>
      <w:r>
        <w:tab/>
      </w:r>
      <w:r>
        <w:tab/>
        <w:t>Elias Martin, NMS</w:t>
      </w:r>
      <w:r>
        <w:tab/>
      </w:r>
      <w:r>
        <w:tab/>
      </w:r>
      <w:r>
        <w:tab/>
      </w:r>
      <w:r>
        <w:tab/>
      </w:r>
      <w:r w:rsidR="004F428A">
        <w:tab/>
      </w:r>
      <w:r w:rsidR="004F428A">
        <w:tab/>
        <w:t>77</w:t>
      </w:r>
    </w:p>
    <w:p w14:paraId="18D25FAD" w14:textId="4C0FAD73" w:rsidR="00517809" w:rsidRDefault="00081C54" w:rsidP="00081C54">
      <w:pPr>
        <w:spacing w:after="0"/>
        <w:jc w:val="left"/>
      </w:pPr>
      <w:r w:rsidRPr="003A28C2">
        <w:t>Figure 4.1</w:t>
      </w:r>
      <w:r w:rsidRPr="003A28C2">
        <w:tab/>
        <w:t xml:space="preserve">Map of Danson. Detail from Andrews, </w:t>
      </w:r>
      <w:r w:rsidR="00AE5E04">
        <w:tab/>
      </w:r>
    </w:p>
    <w:p w14:paraId="37059832" w14:textId="0EC2AD87" w:rsidR="00081C54" w:rsidRPr="003A28C2" w:rsidRDefault="00081C54" w:rsidP="00517809">
      <w:pPr>
        <w:spacing w:after="0"/>
        <w:ind w:left="720" w:firstLine="720"/>
        <w:jc w:val="left"/>
      </w:pPr>
      <w:r w:rsidRPr="003A28C2">
        <w:t>Dury and Herbert, Map of</w:t>
      </w:r>
      <w:r w:rsidR="001E02D0">
        <w:t xml:space="preserve"> </w:t>
      </w:r>
      <w:r w:rsidRPr="003A28C2">
        <w:t>Kent, circa 1760, Bexhill Trust</w:t>
      </w:r>
      <w:r w:rsidR="004F428A">
        <w:tab/>
        <w:t>80</w:t>
      </w:r>
    </w:p>
    <w:p w14:paraId="1A6B0C96" w14:textId="77777777" w:rsidR="00B3505B" w:rsidRDefault="00081C54" w:rsidP="00B3505B">
      <w:pPr>
        <w:spacing w:after="0"/>
        <w:ind w:left="1440" w:hanging="1440"/>
        <w:jc w:val="left"/>
      </w:pPr>
      <w:r w:rsidRPr="003A28C2">
        <w:t>Figure 4.2</w:t>
      </w:r>
      <w:r w:rsidR="00B3505B">
        <w:tab/>
        <w:t>T</w:t>
      </w:r>
      <w:r w:rsidRPr="003A28C2">
        <w:t>he park at Danson in 1768 showing</w:t>
      </w:r>
      <w:r w:rsidR="00517809">
        <w:t xml:space="preserve"> </w:t>
      </w:r>
      <w:r w:rsidR="00B3505B">
        <w:t>the canal</w:t>
      </w:r>
      <w:r w:rsidRPr="003A28C2">
        <w:t xml:space="preserve"> and the </w:t>
      </w:r>
    </w:p>
    <w:p w14:paraId="78550D8E" w14:textId="77777777" w:rsidR="00B3505B" w:rsidRDefault="00081C54" w:rsidP="00B3505B">
      <w:pPr>
        <w:spacing w:after="0"/>
        <w:ind w:left="1440"/>
        <w:jc w:val="left"/>
      </w:pPr>
      <w:r w:rsidRPr="003A28C2">
        <w:t>house</w:t>
      </w:r>
      <w:r w:rsidR="00517809">
        <w:t xml:space="preserve"> </w:t>
      </w:r>
      <w:r w:rsidRPr="003A28C2">
        <w:t xml:space="preserve">that John Styleman </w:t>
      </w:r>
      <w:r w:rsidR="00B3505B">
        <w:t>built rebuilt in the 1740s,</w:t>
      </w:r>
    </w:p>
    <w:p w14:paraId="54DEF519" w14:textId="710AD176" w:rsidR="00081C54" w:rsidRPr="003A28C2" w:rsidRDefault="00B3505B" w:rsidP="00B3505B">
      <w:pPr>
        <w:spacing w:after="0"/>
        <w:ind w:left="1440"/>
        <w:jc w:val="left"/>
      </w:pPr>
      <w:r>
        <w:t xml:space="preserve">Elias Martin, </w:t>
      </w:r>
      <w:r w:rsidR="002A4737">
        <w:t xml:space="preserve">1768, </w:t>
      </w:r>
      <w:r w:rsidR="00081C54" w:rsidRPr="003A28C2">
        <w:t>NMS, 86/1982</w:t>
      </w:r>
      <w:r>
        <w:tab/>
      </w:r>
      <w:r>
        <w:tab/>
      </w:r>
      <w:r w:rsidR="004F428A">
        <w:tab/>
      </w:r>
      <w:r w:rsidR="004F428A">
        <w:tab/>
        <w:t>81</w:t>
      </w:r>
    </w:p>
    <w:p w14:paraId="721DA9C1" w14:textId="77777777" w:rsidR="00517809" w:rsidRDefault="00081C54" w:rsidP="00081C54">
      <w:pPr>
        <w:spacing w:after="0"/>
        <w:jc w:val="left"/>
      </w:pPr>
      <w:r w:rsidRPr="003A28C2">
        <w:t>Figure 4.3</w:t>
      </w:r>
      <w:r w:rsidRPr="003A28C2">
        <w:tab/>
        <w:t>The view of Mansion House, the pediment was added later,</w:t>
      </w:r>
    </w:p>
    <w:p w14:paraId="7151D1E9" w14:textId="754CAB3B" w:rsidR="00081C54" w:rsidRPr="003A28C2" w:rsidRDefault="002B6B76" w:rsidP="00517809">
      <w:pPr>
        <w:spacing w:after="0"/>
        <w:ind w:left="720" w:firstLine="720"/>
        <w:jc w:val="left"/>
      </w:pPr>
      <w:r>
        <w:t>f</w:t>
      </w:r>
      <w:r w:rsidR="00081C54" w:rsidRPr="003A28C2">
        <w:t>igures</w:t>
      </w:r>
      <w:r w:rsidR="00517809">
        <w:t xml:space="preserve"> </w:t>
      </w:r>
      <w:r w:rsidR="00081C54" w:rsidRPr="003A28C2">
        <w:t>carved by Robert Taylor. (Author</w:t>
      </w:r>
      <w:r w:rsidR="006D5EAF">
        <w:t>’</w:t>
      </w:r>
      <w:r w:rsidR="00081C54" w:rsidRPr="003A28C2">
        <w:t>s photograph)</w:t>
      </w:r>
      <w:r w:rsidR="004F428A">
        <w:tab/>
        <w:t>82</w:t>
      </w:r>
    </w:p>
    <w:p w14:paraId="0767DB67" w14:textId="77777777" w:rsidR="00517809" w:rsidRDefault="0080626D" w:rsidP="00081C54">
      <w:pPr>
        <w:spacing w:after="0"/>
        <w:ind w:left="1440" w:hanging="1440"/>
        <w:jc w:val="left"/>
      </w:pPr>
      <w:r w:rsidRPr="003A28C2">
        <w:t>Figure 4.</w:t>
      </w:r>
      <w:r w:rsidR="00081C54" w:rsidRPr="003A28C2">
        <w:t>4</w:t>
      </w:r>
      <w:r w:rsidR="00081C54" w:rsidRPr="003A28C2">
        <w:tab/>
        <w:t xml:space="preserve">Landscape with waterfall over fireplace, by </w:t>
      </w:r>
    </w:p>
    <w:p w14:paraId="6037174F" w14:textId="3E2F52AA" w:rsidR="004F428A" w:rsidRDefault="00081C54" w:rsidP="00517809">
      <w:pPr>
        <w:spacing w:after="0"/>
        <w:ind w:left="1440"/>
        <w:jc w:val="left"/>
      </w:pPr>
      <w:r w:rsidRPr="003A28C2">
        <w:t>Claude-Joseph Vernet</w:t>
      </w:r>
      <w:r w:rsidR="00B36894">
        <w:t xml:space="preserve"> </w:t>
      </w:r>
      <w:r w:rsidR="00B36894" w:rsidRPr="00B36894">
        <w:t>(</w:t>
      </w:r>
      <w:r w:rsidR="00B36894">
        <w:rPr>
          <w:color w:val="000000"/>
          <w:shd w:val="clear" w:color="auto" w:fill="FFFFFF"/>
        </w:rPr>
        <w:t>1714–</w:t>
      </w:r>
      <w:r w:rsidR="00B36894" w:rsidRPr="00B36894">
        <w:rPr>
          <w:color w:val="000000"/>
          <w:shd w:val="clear" w:color="auto" w:fill="FFFFFF"/>
        </w:rPr>
        <w:t>1789)</w:t>
      </w:r>
      <w:r w:rsidRPr="00B36894">
        <w:t>,</w:t>
      </w:r>
      <w:r w:rsidRPr="003A28C2">
        <w:t xml:space="preserve"> the </w:t>
      </w:r>
      <w:r w:rsidR="004F428A">
        <w:tab/>
      </w:r>
    </w:p>
    <w:p w14:paraId="6AEEC989" w14:textId="794DEEFD" w:rsidR="00081C54" w:rsidRPr="003A28C2" w:rsidRDefault="00081C54" w:rsidP="004F428A">
      <w:pPr>
        <w:spacing w:after="0"/>
        <w:ind w:left="1440"/>
        <w:jc w:val="left"/>
      </w:pPr>
      <w:r w:rsidRPr="003A28C2">
        <w:t xml:space="preserve">Walter Art Museum, acc. no; 37.2411 </w:t>
      </w:r>
      <w:r w:rsidR="00AE5E04">
        <w:tab/>
      </w:r>
      <w:r w:rsidR="00AE5E04">
        <w:tab/>
      </w:r>
      <w:r w:rsidR="00AE5E04">
        <w:tab/>
        <w:t>83</w:t>
      </w:r>
    </w:p>
    <w:p w14:paraId="549B4948" w14:textId="77777777" w:rsidR="00B510B2" w:rsidRDefault="00081C54" w:rsidP="00081C54">
      <w:pPr>
        <w:spacing w:after="0"/>
        <w:jc w:val="left"/>
      </w:pPr>
      <w:r w:rsidRPr="003A28C2">
        <w:t>Figure 4.5</w:t>
      </w:r>
      <w:r w:rsidRPr="003A28C2">
        <w:tab/>
        <w:t xml:space="preserve">Ground floor plan for Danson, showing the series of </w:t>
      </w:r>
    </w:p>
    <w:p w14:paraId="1A53AB4B" w14:textId="7B9C0459" w:rsidR="00562FEC" w:rsidRPr="003A28C2" w:rsidRDefault="00081C54" w:rsidP="006C1381">
      <w:pPr>
        <w:spacing w:after="0"/>
        <w:ind w:left="720" w:firstLine="720"/>
        <w:jc w:val="left"/>
      </w:pPr>
      <w:r w:rsidRPr="003A28C2">
        <w:t>four rooms</w:t>
      </w:r>
      <w:r w:rsidR="00B510B2">
        <w:t xml:space="preserve"> </w:t>
      </w:r>
      <w:r w:rsidRPr="003A28C2">
        <w:t>(Author’s photograph)</w:t>
      </w:r>
      <w:r w:rsidR="004F428A">
        <w:tab/>
      </w:r>
      <w:r w:rsidR="004F428A">
        <w:tab/>
      </w:r>
      <w:r w:rsidR="004F428A">
        <w:tab/>
      </w:r>
      <w:r w:rsidR="004F428A">
        <w:tab/>
        <w:t>84</w:t>
      </w:r>
    </w:p>
    <w:p w14:paraId="200F20E1" w14:textId="77777777" w:rsidR="00B510B2" w:rsidRDefault="00081C54" w:rsidP="00081C54">
      <w:pPr>
        <w:spacing w:after="0"/>
        <w:ind w:left="1440" w:hanging="1440"/>
        <w:jc w:val="left"/>
      </w:pPr>
      <w:r w:rsidRPr="003A28C2">
        <w:t>Figure 4.6</w:t>
      </w:r>
      <w:r w:rsidRPr="003A28C2">
        <w:tab/>
        <w:t xml:space="preserve">Danson house from the north-east following restoration </w:t>
      </w:r>
    </w:p>
    <w:p w14:paraId="236703FC" w14:textId="3C461921" w:rsidR="00081C54" w:rsidRPr="003A28C2" w:rsidRDefault="00081C54" w:rsidP="00B510B2">
      <w:pPr>
        <w:spacing w:after="0"/>
        <w:ind w:left="1440"/>
        <w:jc w:val="left"/>
      </w:pPr>
      <w:r w:rsidRPr="003A28C2">
        <w:t>in 2009 (Author’s Photograph)</w:t>
      </w:r>
      <w:r w:rsidR="004F428A">
        <w:tab/>
      </w:r>
      <w:r w:rsidR="004F428A">
        <w:tab/>
      </w:r>
      <w:r w:rsidR="004F428A">
        <w:tab/>
      </w:r>
      <w:r w:rsidR="004F428A">
        <w:tab/>
        <w:t>85</w:t>
      </w:r>
    </w:p>
    <w:p w14:paraId="16794177" w14:textId="77777777" w:rsidR="00B510B2" w:rsidRDefault="00081C54" w:rsidP="00081C54">
      <w:pPr>
        <w:spacing w:after="0"/>
        <w:ind w:left="1440" w:hanging="1440"/>
        <w:jc w:val="left"/>
      </w:pPr>
      <w:r w:rsidRPr="003A28C2">
        <w:t>Figure 4.7</w:t>
      </w:r>
      <w:r w:rsidRPr="003A28C2">
        <w:tab/>
        <w:t xml:space="preserve">The saloon at Danson, landscape with waterfall over </w:t>
      </w:r>
    </w:p>
    <w:p w14:paraId="26CE605C" w14:textId="7A229F01" w:rsidR="00B510B2" w:rsidRDefault="00081C54" w:rsidP="00B510B2">
      <w:pPr>
        <w:spacing w:after="0"/>
        <w:ind w:left="1440"/>
        <w:jc w:val="left"/>
      </w:pPr>
      <w:r w:rsidRPr="003A28C2">
        <w:t xml:space="preserve">fireplace, copy of original by </w:t>
      </w:r>
      <w:r w:rsidR="0080626D" w:rsidRPr="003A28C2">
        <w:t xml:space="preserve">Joseph </w:t>
      </w:r>
      <w:r w:rsidRPr="003A28C2">
        <w:t xml:space="preserve">Vernet </w:t>
      </w:r>
      <w:r w:rsidR="004F428A">
        <w:tab/>
      </w:r>
    </w:p>
    <w:p w14:paraId="1235EF07" w14:textId="4B926CAC" w:rsidR="00B510B2" w:rsidRDefault="00081C54" w:rsidP="00562FEC">
      <w:pPr>
        <w:spacing w:after="0"/>
        <w:ind w:left="1440"/>
        <w:jc w:val="left"/>
      </w:pPr>
      <w:r w:rsidRPr="003A28C2">
        <w:t>(Author’s photograph)</w:t>
      </w:r>
      <w:r w:rsidR="00AE5E04">
        <w:tab/>
      </w:r>
      <w:r w:rsidR="00AE5E04">
        <w:tab/>
      </w:r>
      <w:r w:rsidR="00AE5E04">
        <w:tab/>
      </w:r>
      <w:r w:rsidR="00AE5E04">
        <w:tab/>
      </w:r>
      <w:r w:rsidR="00AE5E04">
        <w:tab/>
        <w:t>86</w:t>
      </w:r>
    </w:p>
    <w:p w14:paraId="75F4261F" w14:textId="77777777" w:rsidR="00754BB2" w:rsidRDefault="00754BB2" w:rsidP="00B3505B">
      <w:pPr>
        <w:spacing w:after="0"/>
        <w:jc w:val="left"/>
      </w:pPr>
    </w:p>
    <w:p w14:paraId="6D8BB8F1" w14:textId="77777777" w:rsidR="00C13802" w:rsidRDefault="00C13802" w:rsidP="00B3505B">
      <w:pPr>
        <w:spacing w:after="0"/>
        <w:jc w:val="left"/>
      </w:pPr>
    </w:p>
    <w:p w14:paraId="2B5FB568" w14:textId="77777777" w:rsidR="006C1381" w:rsidRPr="003A28C2" w:rsidRDefault="006C1381" w:rsidP="00B3505B">
      <w:pPr>
        <w:spacing w:after="0"/>
        <w:jc w:val="left"/>
      </w:pPr>
    </w:p>
    <w:p w14:paraId="58AC6361" w14:textId="77777777" w:rsidR="00B510B2" w:rsidRDefault="00081C54" w:rsidP="00081C54">
      <w:pPr>
        <w:spacing w:after="0"/>
        <w:ind w:left="1440" w:hanging="1440"/>
        <w:jc w:val="left"/>
      </w:pPr>
      <w:r w:rsidRPr="003A28C2">
        <w:lastRenderedPageBreak/>
        <w:t>Figure 4.8</w:t>
      </w:r>
      <w:r w:rsidRPr="003A28C2">
        <w:tab/>
        <w:t xml:space="preserve">The dining room chimney piece designed by Chambers </w:t>
      </w:r>
    </w:p>
    <w:p w14:paraId="3A1F9006" w14:textId="270EFD7F" w:rsidR="00B510B2" w:rsidRDefault="00081C54" w:rsidP="00B510B2">
      <w:pPr>
        <w:spacing w:after="0"/>
        <w:ind w:left="1440"/>
        <w:jc w:val="left"/>
      </w:pPr>
      <w:r w:rsidRPr="003A28C2">
        <w:t xml:space="preserve">with over mantle picture, A Sacrifice to Bacchus, with </w:t>
      </w:r>
      <w:r w:rsidR="006A5F79">
        <w:tab/>
      </w:r>
    </w:p>
    <w:p w14:paraId="051FBDB8" w14:textId="175A91EA" w:rsidR="006A5F79" w:rsidRDefault="00081C54" w:rsidP="00B510B2">
      <w:pPr>
        <w:spacing w:after="0"/>
        <w:ind w:left="1440"/>
        <w:jc w:val="left"/>
      </w:pPr>
      <w:r w:rsidRPr="003A28C2">
        <w:t>decorative panels to the l</w:t>
      </w:r>
      <w:r w:rsidR="00B510B2">
        <w:t>eft and right, Charles Pavillon,</w:t>
      </w:r>
      <w:r w:rsidRPr="003A28C2">
        <w:t xml:space="preserve"> </w:t>
      </w:r>
    </w:p>
    <w:p w14:paraId="107B89FA" w14:textId="1A8E47BE" w:rsidR="00081C54" w:rsidRPr="003A28C2" w:rsidRDefault="00081C54" w:rsidP="00B510B2">
      <w:pPr>
        <w:spacing w:after="0"/>
        <w:ind w:left="1440"/>
        <w:jc w:val="left"/>
      </w:pPr>
      <w:r w:rsidRPr="003A28C2">
        <w:t>1766 (Author’s photograph)</w:t>
      </w:r>
      <w:r w:rsidR="00AE5E04">
        <w:tab/>
      </w:r>
      <w:r w:rsidR="00AE5E04">
        <w:tab/>
      </w:r>
      <w:r w:rsidR="00AE5E04">
        <w:tab/>
      </w:r>
      <w:r w:rsidR="00AE5E04">
        <w:tab/>
      </w:r>
      <w:r w:rsidR="00AE5E04">
        <w:tab/>
        <w:t>90</w:t>
      </w:r>
    </w:p>
    <w:p w14:paraId="1A40B206" w14:textId="77777777" w:rsidR="00B510B2" w:rsidRDefault="00081C54" w:rsidP="00081C54">
      <w:pPr>
        <w:spacing w:after="0"/>
        <w:jc w:val="left"/>
      </w:pPr>
      <w:r w:rsidRPr="003A28C2">
        <w:t>Figure 4.9</w:t>
      </w:r>
      <w:r w:rsidRPr="003A28C2">
        <w:tab/>
        <w:t>The view of the front of Danson house, painted by</w:t>
      </w:r>
    </w:p>
    <w:p w14:paraId="495817CD" w14:textId="2933CFD6" w:rsidR="00081C54" w:rsidRPr="003A28C2" w:rsidRDefault="00081C54" w:rsidP="00B510B2">
      <w:pPr>
        <w:spacing w:after="0"/>
        <w:ind w:left="720" w:firstLine="720"/>
        <w:jc w:val="left"/>
      </w:pPr>
      <w:r w:rsidRPr="003A28C2">
        <w:t>George Barrett,</w:t>
      </w:r>
      <w:r w:rsidR="00B510B2">
        <w:t xml:space="preserve"> </w:t>
      </w:r>
      <w:r w:rsidRPr="003A28C2">
        <w:t>circa 1768 (Author’s photograph)</w:t>
      </w:r>
      <w:r w:rsidR="006A5F79">
        <w:tab/>
      </w:r>
      <w:r w:rsidR="006A5F79">
        <w:tab/>
        <w:t>91</w:t>
      </w:r>
    </w:p>
    <w:p w14:paraId="6673232C" w14:textId="77777777" w:rsidR="00B510B2" w:rsidRDefault="00081C54" w:rsidP="00081C54">
      <w:pPr>
        <w:spacing w:after="0"/>
        <w:jc w:val="left"/>
      </w:pPr>
      <w:r w:rsidRPr="003A28C2">
        <w:t>Figure 4.10</w:t>
      </w:r>
      <w:r w:rsidRPr="003A28C2">
        <w:tab/>
        <w:t xml:space="preserve">Engraving of Danson from the south-east, </w:t>
      </w:r>
    </w:p>
    <w:p w14:paraId="156A75B7" w14:textId="10AD8A58" w:rsidR="00B510B2" w:rsidRDefault="00081C54" w:rsidP="00B510B2">
      <w:pPr>
        <w:spacing w:after="0"/>
        <w:ind w:left="1440"/>
        <w:jc w:val="left"/>
      </w:pPr>
      <w:r w:rsidRPr="003A28C2">
        <w:t>published in 1794 from an</w:t>
      </w:r>
      <w:r w:rsidR="00B3505B">
        <w:t xml:space="preserve"> </w:t>
      </w:r>
      <w:r w:rsidRPr="003A28C2">
        <w:t xml:space="preserve">earlier drawing by </w:t>
      </w:r>
      <w:r w:rsidR="006A5F79">
        <w:tab/>
      </w:r>
      <w:r w:rsidR="006A5F79">
        <w:tab/>
        <w:t>96</w:t>
      </w:r>
    </w:p>
    <w:p w14:paraId="39116F7F" w14:textId="6CA11A0C" w:rsidR="00081C54" w:rsidRPr="003A28C2" w:rsidRDefault="00081C54" w:rsidP="00B510B2">
      <w:pPr>
        <w:spacing w:after="0"/>
        <w:ind w:left="1440"/>
        <w:jc w:val="left"/>
      </w:pPr>
      <w:r w:rsidRPr="003A28C2">
        <w:t>Richard Corbould, British Museum, 1862,</w:t>
      </w:r>
      <w:r w:rsidR="00B3505B">
        <w:t xml:space="preserve"> </w:t>
      </w:r>
      <w:r w:rsidRPr="003A28C2">
        <w:t>0712.838</w:t>
      </w:r>
    </w:p>
    <w:p w14:paraId="6CEF1F3E" w14:textId="75768A6C" w:rsidR="00081C54" w:rsidRPr="003A28C2" w:rsidRDefault="00081C54" w:rsidP="00081C54">
      <w:pPr>
        <w:spacing w:after="0"/>
        <w:jc w:val="left"/>
      </w:pPr>
      <w:r w:rsidRPr="003A28C2">
        <w:t>Figure 4.11</w:t>
      </w:r>
      <w:r w:rsidRPr="003A28C2">
        <w:tab/>
        <w:t xml:space="preserve">Saloon chimneypiece (Author’s photograph) </w:t>
      </w:r>
      <w:r w:rsidR="006A5F79">
        <w:tab/>
      </w:r>
      <w:r w:rsidR="006A5F79">
        <w:tab/>
      </w:r>
      <w:r w:rsidR="00202FAB">
        <w:t>98</w:t>
      </w:r>
    </w:p>
    <w:p w14:paraId="7C1EEC00" w14:textId="77777777" w:rsidR="007040F8" w:rsidRDefault="00081C54" w:rsidP="007040F8">
      <w:pPr>
        <w:spacing w:after="0"/>
        <w:jc w:val="left"/>
      </w:pPr>
      <w:r w:rsidRPr="003A28C2">
        <w:t>Figure 4.12</w:t>
      </w:r>
      <w:r w:rsidRPr="003A28C2">
        <w:tab/>
      </w:r>
      <w:r w:rsidR="007040F8">
        <w:t>D</w:t>
      </w:r>
      <w:r w:rsidR="00B510B2">
        <w:t xml:space="preserve">esign for a chimneypiece in </w:t>
      </w:r>
      <w:r w:rsidRPr="003A28C2">
        <w:t xml:space="preserve">the eating room </w:t>
      </w:r>
    </w:p>
    <w:p w14:paraId="14A5D658" w14:textId="77777777" w:rsidR="007040F8" w:rsidRDefault="00081C54" w:rsidP="007040F8">
      <w:pPr>
        <w:spacing w:after="0"/>
        <w:ind w:left="720" w:firstLine="720"/>
        <w:jc w:val="left"/>
      </w:pPr>
      <w:r w:rsidRPr="003A28C2">
        <w:t>at</w:t>
      </w:r>
      <w:r w:rsidR="003D5D4C">
        <w:t xml:space="preserve"> </w:t>
      </w:r>
      <w:r w:rsidR="007040F8">
        <w:t>Danson,</w:t>
      </w:r>
      <w:r w:rsidRPr="003A28C2">
        <w:t xml:space="preserve"> </w:t>
      </w:r>
      <w:r w:rsidR="007040F8">
        <w:t xml:space="preserve">William Chambers, </w:t>
      </w:r>
      <w:r w:rsidRPr="003A28C2">
        <w:t xml:space="preserve">Metropolitan </w:t>
      </w:r>
    </w:p>
    <w:p w14:paraId="7483C2DE" w14:textId="5479B815" w:rsidR="00081C54" w:rsidRPr="003A28C2" w:rsidRDefault="007040F8" w:rsidP="007040F8">
      <w:pPr>
        <w:spacing w:after="0"/>
        <w:ind w:left="720" w:firstLine="720"/>
        <w:jc w:val="left"/>
      </w:pPr>
      <w:r>
        <w:t>Museum of Art</w:t>
      </w:r>
      <w:r w:rsidR="00C86851">
        <w:t>, a</w:t>
      </w:r>
      <w:r w:rsidR="00081C54" w:rsidRPr="003A28C2">
        <w:t>cc</w:t>
      </w:r>
      <w:r w:rsidR="00C86851">
        <w:t>.</w:t>
      </w:r>
      <w:r w:rsidR="00081C54" w:rsidRPr="003A28C2">
        <w:t xml:space="preserve"> no; 49.56.19</w:t>
      </w:r>
      <w:r>
        <w:tab/>
      </w:r>
      <w:r>
        <w:tab/>
      </w:r>
      <w:r>
        <w:tab/>
      </w:r>
      <w:r>
        <w:tab/>
        <w:t>99</w:t>
      </w:r>
    </w:p>
    <w:p w14:paraId="7DD7B9AD" w14:textId="3CCD01C0" w:rsidR="00081C54" w:rsidRPr="003A28C2" w:rsidRDefault="00081C54" w:rsidP="00081C54">
      <w:pPr>
        <w:spacing w:after="0"/>
        <w:jc w:val="left"/>
      </w:pPr>
      <w:r w:rsidRPr="003A28C2">
        <w:t>Figure 4.13</w:t>
      </w:r>
      <w:r w:rsidRPr="003A28C2">
        <w:tab/>
        <w:t>Library fireplace, Danson (Author’s photograph)</w:t>
      </w:r>
      <w:r w:rsidR="00202FAB">
        <w:tab/>
      </w:r>
      <w:r w:rsidR="00202FAB">
        <w:tab/>
        <w:t>100</w:t>
      </w:r>
    </w:p>
    <w:p w14:paraId="044FE481" w14:textId="77777777" w:rsidR="00B510B2" w:rsidRDefault="00081C54" w:rsidP="00081C54">
      <w:pPr>
        <w:spacing w:after="0"/>
        <w:jc w:val="left"/>
      </w:pPr>
      <w:r w:rsidRPr="003A28C2">
        <w:t>Figure 4.14</w:t>
      </w:r>
      <w:r w:rsidRPr="003A28C2">
        <w:tab/>
        <w:t xml:space="preserve">The medal cabinet for the Earl of Charlemont, </w:t>
      </w:r>
    </w:p>
    <w:p w14:paraId="57FB2BF0" w14:textId="09469D39" w:rsidR="00081C54" w:rsidRPr="003A28C2" w:rsidRDefault="007040F8" w:rsidP="00B510B2">
      <w:pPr>
        <w:spacing w:after="0"/>
        <w:ind w:left="720" w:firstLine="720"/>
        <w:jc w:val="left"/>
      </w:pPr>
      <w:r>
        <w:t xml:space="preserve">1768, </w:t>
      </w:r>
      <w:r w:rsidR="00081C54" w:rsidRPr="003A28C2">
        <w:t>Courtauld Art Gallery</w:t>
      </w:r>
      <w:r>
        <w:tab/>
      </w:r>
      <w:r>
        <w:tab/>
      </w:r>
      <w:r w:rsidR="00202FAB">
        <w:tab/>
      </w:r>
      <w:r w:rsidR="00202FAB">
        <w:tab/>
      </w:r>
      <w:r w:rsidR="00202FAB">
        <w:tab/>
        <w:t>104</w:t>
      </w:r>
    </w:p>
    <w:p w14:paraId="334AECA3" w14:textId="77777777" w:rsidR="00B510B2" w:rsidRDefault="00081C54" w:rsidP="00081C54">
      <w:pPr>
        <w:spacing w:after="0"/>
        <w:jc w:val="left"/>
      </w:pPr>
      <w:r w:rsidRPr="003A28C2">
        <w:t>Figure 4.15</w:t>
      </w:r>
      <w:r w:rsidRPr="003A28C2">
        <w:tab/>
        <w:t xml:space="preserve">Illustrations of a dropping pendant, from the medal </w:t>
      </w:r>
    </w:p>
    <w:p w14:paraId="572A5B85" w14:textId="6CEC4729" w:rsidR="00081C54" w:rsidRPr="003A28C2" w:rsidRDefault="00081C54" w:rsidP="00B510B2">
      <w:pPr>
        <w:spacing w:after="0"/>
        <w:ind w:left="720" w:firstLine="720"/>
        <w:jc w:val="left"/>
      </w:pPr>
      <w:r w:rsidRPr="003A28C2">
        <w:t>cabinet for the</w:t>
      </w:r>
      <w:r w:rsidR="00B510B2">
        <w:t xml:space="preserve"> </w:t>
      </w:r>
      <w:r w:rsidRPr="003A28C2">
        <w:t>Earl of Charlemont, Courtauld Art Gallery</w:t>
      </w:r>
      <w:r w:rsidR="00202FAB">
        <w:tab/>
        <w:t>105</w:t>
      </w:r>
    </w:p>
    <w:p w14:paraId="750A44A2" w14:textId="4ACE981C" w:rsidR="007040F8" w:rsidRDefault="00081C54" w:rsidP="00081C54">
      <w:pPr>
        <w:spacing w:after="0"/>
        <w:jc w:val="left"/>
      </w:pPr>
      <w:r w:rsidRPr="003A28C2">
        <w:t>Figure 4.16</w:t>
      </w:r>
      <w:r w:rsidRPr="003A28C2">
        <w:tab/>
        <w:t>Prep</w:t>
      </w:r>
      <w:r w:rsidR="007040F8">
        <w:t>aratory drawing of Wooburn Abb</w:t>
      </w:r>
      <w:r w:rsidRPr="003A28C2">
        <w:t xml:space="preserve">y </w:t>
      </w:r>
      <w:r w:rsidR="007040F8">
        <w:t>(sic)</w:t>
      </w:r>
    </w:p>
    <w:p w14:paraId="6D69B338" w14:textId="2029AA26" w:rsidR="00081C54" w:rsidRPr="003A28C2" w:rsidRDefault="007040F8" w:rsidP="007040F8">
      <w:pPr>
        <w:spacing w:after="0"/>
        <w:ind w:left="720" w:firstLine="720"/>
        <w:jc w:val="left"/>
      </w:pPr>
      <w:r>
        <w:t xml:space="preserve">Elias Martin, </w:t>
      </w:r>
      <w:r w:rsidR="00081C54" w:rsidRPr="003A28C2">
        <w:t>circa 1770</w:t>
      </w:r>
      <w:r>
        <w:t>,</w:t>
      </w:r>
      <w:r w:rsidR="00081C54" w:rsidRPr="003A28C2">
        <w:t xml:space="preserve"> NMS,</w:t>
      </w:r>
      <w:r w:rsidR="00B510B2">
        <w:t xml:space="preserve"> </w:t>
      </w:r>
      <w:r w:rsidR="00081C54" w:rsidRPr="003A28C2">
        <w:t>55/1904</w:t>
      </w:r>
      <w:r w:rsidR="00202FAB">
        <w:tab/>
      </w:r>
      <w:r w:rsidR="00202FAB">
        <w:tab/>
      </w:r>
      <w:r w:rsidR="00202FAB">
        <w:tab/>
        <w:t>109</w:t>
      </w:r>
    </w:p>
    <w:p w14:paraId="1E888F88" w14:textId="77777777" w:rsidR="00B510B2" w:rsidRDefault="00081C54" w:rsidP="00081C54">
      <w:pPr>
        <w:spacing w:after="0"/>
        <w:jc w:val="left"/>
      </w:pPr>
      <w:r w:rsidRPr="003A28C2">
        <w:t>Figure 4.17</w:t>
      </w:r>
      <w:r w:rsidRPr="003A28C2">
        <w:tab/>
        <w:t xml:space="preserve">Commode, chest of drawers by Pierre Langlois, </w:t>
      </w:r>
    </w:p>
    <w:p w14:paraId="0B0D5E10" w14:textId="194F6994" w:rsidR="00081C54" w:rsidRPr="003A28C2" w:rsidRDefault="00D833EE" w:rsidP="00B510B2">
      <w:pPr>
        <w:spacing w:after="0"/>
        <w:ind w:left="720" w:firstLine="720"/>
        <w:jc w:val="left"/>
      </w:pPr>
      <w:r>
        <w:t>1764.</w:t>
      </w:r>
      <w:r w:rsidR="001C735C">
        <w:t xml:space="preserve"> </w:t>
      </w:r>
      <w:r>
        <w:t xml:space="preserve">‘From </w:t>
      </w:r>
      <w:r w:rsidR="00081C54" w:rsidRPr="003A28C2">
        <w:t>Woburn Abbey</w:t>
      </w:r>
      <w:r>
        <w:t xml:space="preserve"> Collection’</w:t>
      </w:r>
      <w:r>
        <w:tab/>
      </w:r>
      <w:r w:rsidR="00202FAB">
        <w:tab/>
      </w:r>
      <w:r w:rsidR="00202FAB">
        <w:tab/>
        <w:t>112</w:t>
      </w:r>
    </w:p>
    <w:p w14:paraId="1ADE42E3" w14:textId="79E06F64" w:rsidR="00081C54" w:rsidRPr="003A28C2" w:rsidRDefault="00081C54" w:rsidP="00081C54">
      <w:pPr>
        <w:spacing w:after="0"/>
        <w:jc w:val="left"/>
      </w:pPr>
      <w:r w:rsidRPr="003A28C2">
        <w:t>Figure 4.18</w:t>
      </w:r>
      <w:r w:rsidRPr="003A28C2">
        <w:tab/>
      </w:r>
      <w:r w:rsidR="0093797B">
        <w:t>Sunbury</w:t>
      </w:r>
      <w:r w:rsidRPr="003A28C2">
        <w:t xml:space="preserve"> Court, front view (Author’s photograph)</w:t>
      </w:r>
      <w:r w:rsidR="00202FAB">
        <w:tab/>
      </w:r>
      <w:r w:rsidR="00202FAB">
        <w:tab/>
        <w:t>116</w:t>
      </w:r>
    </w:p>
    <w:p w14:paraId="5BB8C558" w14:textId="4D62B9BD" w:rsidR="00081C54" w:rsidRPr="003A28C2" w:rsidRDefault="00081C54" w:rsidP="00081C54">
      <w:pPr>
        <w:spacing w:after="0"/>
        <w:jc w:val="left"/>
      </w:pPr>
      <w:r w:rsidRPr="003A28C2">
        <w:t>Figure 4.19</w:t>
      </w:r>
      <w:r w:rsidRPr="003A28C2">
        <w:tab/>
        <w:t xml:space="preserve">View of state room, Elias Martin, </w:t>
      </w:r>
      <w:r w:rsidR="00BC1242">
        <w:t xml:space="preserve">1770, </w:t>
      </w:r>
      <w:r w:rsidRPr="003A28C2">
        <w:t xml:space="preserve">NMS, 44/1904 </w:t>
      </w:r>
      <w:r w:rsidR="00202FAB">
        <w:tab/>
        <w:t>117</w:t>
      </w:r>
    </w:p>
    <w:p w14:paraId="60098051" w14:textId="77777777" w:rsidR="00B510B2" w:rsidRDefault="00081C54" w:rsidP="00081C54">
      <w:pPr>
        <w:spacing w:after="0"/>
        <w:ind w:left="1440" w:hanging="1440"/>
        <w:jc w:val="left"/>
      </w:pPr>
      <w:r w:rsidRPr="003A28C2">
        <w:t>Figure 4.20</w:t>
      </w:r>
      <w:r w:rsidRPr="003A28C2">
        <w:tab/>
        <w:t xml:space="preserve">Wall fresco showing a landscape with figures in </w:t>
      </w:r>
    </w:p>
    <w:p w14:paraId="5A77BABA" w14:textId="3D2DE9A7" w:rsidR="00081C54" w:rsidRPr="003A28C2" w:rsidRDefault="00081C54" w:rsidP="00B510B2">
      <w:pPr>
        <w:spacing w:after="0"/>
        <w:ind w:left="1440"/>
        <w:jc w:val="left"/>
      </w:pPr>
      <w:r w:rsidRPr="003A28C2">
        <w:t>oriental dress (Author’s photograph)</w:t>
      </w:r>
      <w:r w:rsidR="00202FAB">
        <w:tab/>
      </w:r>
      <w:r w:rsidR="00202FAB">
        <w:tab/>
      </w:r>
      <w:r w:rsidR="00202FAB">
        <w:tab/>
      </w:r>
      <w:r w:rsidR="00202FAB">
        <w:tab/>
        <w:t>118</w:t>
      </w:r>
    </w:p>
    <w:p w14:paraId="16324E69" w14:textId="5D55E752" w:rsidR="00B510B2" w:rsidRDefault="00081C54" w:rsidP="00081C54">
      <w:pPr>
        <w:spacing w:after="0"/>
        <w:jc w:val="left"/>
      </w:pPr>
      <w:r w:rsidRPr="003A28C2">
        <w:t>Figure 4.21</w:t>
      </w:r>
      <w:r w:rsidRPr="003A28C2">
        <w:tab/>
        <w:t xml:space="preserve">First </w:t>
      </w:r>
      <w:r w:rsidR="007040F8" w:rsidRPr="003A28C2">
        <w:t>over door</w:t>
      </w:r>
      <w:r w:rsidRPr="003A28C2">
        <w:t xml:space="preserve">, dining room, </w:t>
      </w:r>
      <w:r w:rsidR="0093797B">
        <w:t>Sunbury</w:t>
      </w:r>
      <w:r w:rsidRPr="003A28C2">
        <w:t xml:space="preserve"> Court </w:t>
      </w:r>
    </w:p>
    <w:p w14:paraId="0947FCE8" w14:textId="6216C085" w:rsidR="00562FEC" w:rsidRDefault="007040F8" w:rsidP="007040F8">
      <w:pPr>
        <w:spacing w:after="0"/>
        <w:ind w:left="720" w:firstLine="720"/>
        <w:jc w:val="left"/>
      </w:pPr>
      <w:r>
        <w:t xml:space="preserve">Elias Martin, </w:t>
      </w:r>
      <w:r w:rsidR="00081C54" w:rsidRPr="003A28C2">
        <w:t>(Author’s photograph)</w:t>
      </w:r>
      <w:r>
        <w:tab/>
      </w:r>
      <w:r>
        <w:tab/>
      </w:r>
      <w:r>
        <w:tab/>
      </w:r>
      <w:r w:rsidR="00202FAB">
        <w:tab/>
        <w:t>120</w:t>
      </w:r>
    </w:p>
    <w:p w14:paraId="6F9AFB58" w14:textId="367E5067" w:rsidR="00B510B2" w:rsidRDefault="00081C54" w:rsidP="00081C54">
      <w:pPr>
        <w:spacing w:after="0"/>
        <w:jc w:val="left"/>
      </w:pPr>
      <w:r w:rsidRPr="003A28C2">
        <w:t>Figure 4.22</w:t>
      </w:r>
      <w:r w:rsidRPr="003A28C2">
        <w:tab/>
        <w:t xml:space="preserve">Second </w:t>
      </w:r>
      <w:r w:rsidR="007040F8" w:rsidRPr="003A28C2">
        <w:t>over door</w:t>
      </w:r>
      <w:r w:rsidRPr="003A28C2">
        <w:t xml:space="preserve">, dining room, </w:t>
      </w:r>
      <w:r w:rsidR="0093797B">
        <w:t>Sunbury</w:t>
      </w:r>
      <w:r w:rsidRPr="003A28C2">
        <w:t xml:space="preserve"> Court </w:t>
      </w:r>
    </w:p>
    <w:p w14:paraId="37A521D3" w14:textId="57548FA0" w:rsidR="00081C54" w:rsidRPr="003A28C2" w:rsidRDefault="007040F8" w:rsidP="00B510B2">
      <w:pPr>
        <w:spacing w:after="0"/>
        <w:ind w:left="720" w:firstLine="720"/>
        <w:jc w:val="left"/>
      </w:pPr>
      <w:r>
        <w:t xml:space="preserve">Elias Martin, </w:t>
      </w:r>
      <w:r w:rsidR="00081C54" w:rsidRPr="003A28C2">
        <w:t>(Author’s photograph)</w:t>
      </w:r>
      <w:r w:rsidR="00202FAB">
        <w:tab/>
      </w:r>
      <w:r w:rsidR="00202FAB">
        <w:tab/>
      </w:r>
      <w:r w:rsidR="00202FAB">
        <w:tab/>
      </w:r>
      <w:r w:rsidR="00202FAB">
        <w:tab/>
        <w:t>120</w:t>
      </w:r>
    </w:p>
    <w:p w14:paraId="281C6814" w14:textId="530EC4E9" w:rsidR="00B510B2" w:rsidRDefault="00081C54" w:rsidP="00081C54">
      <w:pPr>
        <w:spacing w:after="0"/>
        <w:jc w:val="left"/>
      </w:pPr>
      <w:r w:rsidRPr="003A28C2">
        <w:t>Figure 4.23</w:t>
      </w:r>
      <w:r w:rsidRPr="003A28C2">
        <w:tab/>
        <w:t xml:space="preserve">Third </w:t>
      </w:r>
      <w:r w:rsidR="007040F8" w:rsidRPr="003A28C2">
        <w:t>over door</w:t>
      </w:r>
      <w:r w:rsidRPr="003A28C2">
        <w:t xml:space="preserve">, dining room, </w:t>
      </w:r>
      <w:r w:rsidR="0093797B">
        <w:t>Sunbury</w:t>
      </w:r>
      <w:r w:rsidRPr="003A28C2">
        <w:t xml:space="preserve"> Court </w:t>
      </w:r>
    </w:p>
    <w:p w14:paraId="326765AE" w14:textId="31FD23D6" w:rsidR="00754BB2" w:rsidRPr="003A28C2" w:rsidRDefault="007040F8" w:rsidP="007040F8">
      <w:pPr>
        <w:spacing w:after="0"/>
        <w:ind w:left="720" w:firstLine="720"/>
        <w:jc w:val="left"/>
      </w:pPr>
      <w:r>
        <w:t xml:space="preserve">Elias Martin, </w:t>
      </w:r>
      <w:r w:rsidR="00081C54" w:rsidRPr="003A28C2">
        <w:t>(Author’s photograph)</w:t>
      </w:r>
      <w:r w:rsidR="00202FAB">
        <w:tab/>
      </w:r>
      <w:r w:rsidR="00202FAB">
        <w:tab/>
      </w:r>
      <w:r w:rsidR="00202FAB">
        <w:tab/>
      </w:r>
      <w:r w:rsidR="00202FAB">
        <w:tab/>
        <w:t>121</w:t>
      </w:r>
    </w:p>
    <w:p w14:paraId="643C8D35" w14:textId="77777777" w:rsidR="007040F8" w:rsidRDefault="007040F8" w:rsidP="00081C54">
      <w:pPr>
        <w:spacing w:after="0"/>
        <w:jc w:val="left"/>
      </w:pPr>
    </w:p>
    <w:p w14:paraId="020224FE" w14:textId="77777777" w:rsidR="007040F8" w:rsidRDefault="007040F8" w:rsidP="00081C54">
      <w:pPr>
        <w:spacing w:after="0"/>
        <w:jc w:val="left"/>
      </w:pPr>
    </w:p>
    <w:p w14:paraId="551C28A6" w14:textId="7A591795" w:rsidR="00B510B2" w:rsidRDefault="00081C54" w:rsidP="00081C54">
      <w:pPr>
        <w:spacing w:after="0"/>
        <w:jc w:val="left"/>
      </w:pPr>
      <w:r w:rsidRPr="003A28C2">
        <w:lastRenderedPageBreak/>
        <w:t>Figure 4.24</w:t>
      </w:r>
      <w:r w:rsidRPr="003A28C2">
        <w:tab/>
        <w:t xml:space="preserve">Fourth </w:t>
      </w:r>
      <w:r w:rsidR="007040F8" w:rsidRPr="003A28C2">
        <w:t>over door</w:t>
      </w:r>
      <w:r w:rsidRPr="003A28C2">
        <w:t xml:space="preserve">, dining room, </w:t>
      </w:r>
      <w:r w:rsidR="0093797B">
        <w:t>Sunbury</w:t>
      </w:r>
      <w:r w:rsidRPr="003A28C2">
        <w:t xml:space="preserve"> Court </w:t>
      </w:r>
    </w:p>
    <w:p w14:paraId="4C495DE3" w14:textId="071711BA" w:rsidR="00081C54" w:rsidRPr="003A28C2" w:rsidRDefault="007040F8" w:rsidP="00B510B2">
      <w:pPr>
        <w:spacing w:after="0"/>
        <w:ind w:left="720" w:firstLine="720"/>
        <w:jc w:val="left"/>
      </w:pPr>
      <w:r>
        <w:t xml:space="preserve">Elias Martin </w:t>
      </w:r>
      <w:r w:rsidR="00081C54" w:rsidRPr="003A28C2">
        <w:t>(Author’s photograph)</w:t>
      </w:r>
      <w:r>
        <w:tab/>
      </w:r>
      <w:r w:rsidR="00202FAB">
        <w:tab/>
      </w:r>
      <w:r w:rsidR="00202FAB">
        <w:tab/>
      </w:r>
      <w:r w:rsidR="00202FAB">
        <w:tab/>
        <w:t>121</w:t>
      </w:r>
    </w:p>
    <w:p w14:paraId="35A3A0C9" w14:textId="59DA0CEB" w:rsidR="00081C54" w:rsidRDefault="00081C54" w:rsidP="00081C54">
      <w:pPr>
        <w:spacing w:after="0"/>
        <w:jc w:val="left"/>
      </w:pPr>
      <w:r w:rsidRPr="003A28C2">
        <w:t>Figure 4.25</w:t>
      </w:r>
      <w:r w:rsidRPr="003A28C2">
        <w:tab/>
        <w:t xml:space="preserve">Two Cherubim Playing, </w:t>
      </w:r>
      <w:r w:rsidR="007040F8">
        <w:t xml:space="preserve">Elias Martin, </w:t>
      </w:r>
      <w:r w:rsidRPr="003A28C2">
        <w:t>NMS, 293/1904</w:t>
      </w:r>
      <w:r w:rsidR="007040F8">
        <w:tab/>
      </w:r>
      <w:r w:rsidR="00202FAB">
        <w:t>122</w:t>
      </w:r>
    </w:p>
    <w:p w14:paraId="452C22DB" w14:textId="747A2271" w:rsidR="00202FAB" w:rsidRDefault="00202FAB" w:rsidP="00202FAB">
      <w:pPr>
        <w:tabs>
          <w:tab w:val="left" w:pos="2615"/>
        </w:tabs>
        <w:spacing w:after="0"/>
        <w:jc w:val="left"/>
      </w:pPr>
      <w:r>
        <w:t xml:space="preserve">Figure 4.26      </w:t>
      </w:r>
      <w:r w:rsidRPr="003A28C2">
        <w:t xml:space="preserve">View of the lake at Painshill, with ruin in the background </w:t>
      </w:r>
    </w:p>
    <w:p w14:paraId="56074797" w14:textId="6642D293" w:rsidR="00202FAB" w:rsidRPr="003A28C2" w:rsidRDefault="00202FAB" w:rsidP="00202FAB">
      <w:pPr>
        <w:tabs>
          <w:tab w:val="left" w:pos="2615"/>
        </w:tabs>
        <w:spacing w:after="0"/>
        <w:jc w:val="left"/>
      </w:pPr>
      <w:r>
        <w:t xml:space="preserve">                         </w:t>
      </w:r>
      <w:r w:rsidRPr="003A28C2">
        <w:t>(Author’s</w:t>
      </w:r>
      <w:r>
        <w:t xml:space="preserve"> Photograph)</w:t>
      </w:r>
      <w:r>
        <w:tab/>
      </w:r>
      <w:r>
        <w:tab/>
      </w:r>
      <w:r>
        <w:tab/>
      </w:r>
      <w:r>
        <w:tab/>
      </w:r>
      <w:r>
        <w:tab/>
        <w:t>124</w:t>
      </w:r>
    </w:p>
    <w:p w14:paraId="07F7A0BE" w14:textId="72F90C10" w:rsidR="00B510B2" w:rsidRDefault="00081C54" w:rsidP="00081C54">
      <w:pPr>
        <w:spacing w:after="0"/>
        <w:ind w:left="1440" w:hanging="1440"/>
        <w:contextualSpacing/>
        <w:jc w:val="left"/>
      </w:pPr>
      <w:r w:rsidRPr="003A28C2">
        <w:t>Figure 4</w:t>
      </w:r>
      <w:r w:rsidR="00202FAB">
        <w:t>.27</w:t>
      </w:r>
      <w:r w:rsidRPr="003A28C2">
        <w:tab/>
        <w:t xml:space="preserve">Sir Francis Dashwood, dressed as the Grand Turk, </w:t>
      </w:r>
    </w:p>
    <w:p w14:paraId="615C1842" w14:textId="5750ABC3" w:rsidR="00081C54" w:rsidRPr="003A28C2" w:rsidRDefault="00081C54" w:rsidP="00B510B2">
      <w:pPr>
        <w:spacing w:after="0"/>
        <w:ind w:left="1440"/>
        <w:contextualSpacing/>
        <w:jc w:val="left"/>
      </w:pPr>
      <w:r w:rsidRPr="003A28C2">
        <w:t>West Wycombe Park</w:t>
      </w:r>
      <w:r w:rsidR="00202FAB">
        <w:tab/>
      </w:r>
      <w:r w:rsidR="00202FAB">
        <w:tab/>
      </w:r>
      <w:r w:rsidR="00202FAB">
        <w:tab/>
      </w:r>
      <w:r w:rsidR="00202FAB">
        <w:tab/>
      </w:r>
      <w:r w:rsidR="00202FAB">
        <w:tab/>
      </w:r>
      <w:r w:rsidR="00202FAB">
        <w:tab/>
        <w:t>130</w:t>
      </w:r>
    </w:p>
    <w:p w14:paraId="2206E124" w14:textId="68CABC3A" w:rsidR="00B510B2" w:rsidRDefault="00081C54" w:rsidP="00081C54">
      <w:pPr>
        <w:spacing w:after="0"/>
        <w:ind w:left="1440" w:hanging="1440"/>
        <w:contextualSpacing/>
        <w:jc w:val="left"/>
      </w:pPr>
      <w:r w:rsidRPr="003A28C2">
        <w:t>Figure</w:t>
      </w:r>
      <w:r w:rsidR="00202FAB">
        <w:t xml:space="preserve"> 4.28</w:t>
      </w:r>
      <w:r w:rsidRPr="003A28C2">
        <w:tab/>
        <w:t>Detail from wall fresco, illustr</w:t>
      </w:r>
      <w:r w:rsidR="00B510B2">
        <w:t>ating figures in oriental dress</w:t>
      </w:r>
    </w:p>
    <w:p w14:paraId="251B82A1" w14:textId="3D4AA893" w:rsidR="00081C54" w:rsidRPr="003A28C2" w:rsidRDefault="00081C54" w:rsidP="00B510B2">
      <w:pPr>
        <w:spacing w:after="0"/>
        <w:ind w:left="1440"/>
        <w:contextualSpacing/>
        <w:jc w:val="left"/>
      </w:pPr>
      <w:r w:rsidRPr="003A28C2">
        <w:t>(Author’s photograph)</w:t>
      </w:r>
      <w:r w:rsidR="00202FAB">
        <w:tab/>
      </w:r>
      <w:r w:rsidR="00202FAB">
        <w:tab/>
      </w:r>
      <w:r w:rsidR="00202FAB">
        <w:tab/>
      </w:r>
      <w:r w:rsidR="00202FAB">
        <w:tab/>
      </w:r>
      <w:r w:rsidR="00202FAB">
        <w:tab/>
        <w:t>130</w:t>
      </w:r>
    </w:p>
    <w:p w14:paraId="1EFE635C" w14:textId="0A5C8763" w:rsidR="00081C54" w:rsidRPr="003A28C2" w:rsidRDefault="00081C54" w:rsidP="00081C54">
      <w:pPr>
        <w:tabs>
          <w:tab w:val="left" w:pos="2615"/>
        </w:tabs>
        <w:spacing w:after="0"/>
        <w:jc w:val="left"/>
      </w:pPr>
      <w:r w:rsidRPr="003A28C2">
        <w:t>Figure 4.29     Inside the Grotto at Painshill (Author’s photograph)</w:t>
      </w:r>
      <w:r w:rsidR="00202FAB">
        <w:tab/>
      </w:r>
      <w:r w:rsidR="00202FAB">
        <w:tab/>
        <w:t>132</w:t>
      </w:r>
    </w:p>
    <w:p w14:paraId="2036716D" w14:textId="77777777" w:rsidR="00081C54" w:rsidRPr="003A28C2" w:rsidRDefault="00081C54" w:rsidP="00081C54">
      <w:pPr>
        <w:tabs>
          <w:tab w:val="left" w:pos="2615"/>
        </w:tabs>
        <w:spacing w:after="0"/>
        <w:jc w:val="left"/>
        <w:rPr>
          <w:shd w:val="clear" w:color="auto" w:fill="FFFFFF"/>
        </w:rPr>
      </w:pPr>
      <w:r w:rsidRPr="003A28C2">
        <w:rPr>
          <w:shd w:val="clear" w:color="auto" w:fill="FFFFFF"/>
        </w:rPr>
        <w:t>Figure 4.30    Oil painting of the build of the iron bridge at Coalbrookdale,</w:t>
      </w:r>
    </w:p>
    <w:p w14:paraId="63AA347E" w14:textId="33EB3A10" w:rsidR="00081C54" w:rsidRPr="003A28C2" w:rsidRDefault="00081C54" w:rsidP="00081C54">
      <w:pPr>
        <w:tabs>
          <w:tab w:val="left" w:pos="2615"/>
        </w:tabs>
        <w:spacing w:after="0"/>
        <w:jc w:val="left"/>
        <w:rPr>
          <w:shd w:val="clear" w:color="auto" w:fill="FFFFFF"/>
        </w:rPr>
      </w:pPr>
      <w:r w:rsidRPr="003A28C2">
        <w:rPr>
          <w:shd w:val="clear" w:color="auto" w:fill="FFFFFF"/>
        </w:rPr>
        <w:t xml:space="preserve">                        Shropshire. Elias Martin, 1779, Private col</w:t>
      </w:r>
      <w:r w:rsidR="00202FAB">
        <w:rPr>
          <w:shd w:val="clear" w:color="auto" w:fill="FFFFFF"/>
        </w:rPr>
        <w:t>lection,</w:t>
      </w:r>
      <w:r w:rsidR="00202FAB">
        <w:rPr>
          <w:shd w:val="clear" w:color="auto" w:fill="FFFFFF"/>
        </w:rPr>
        <w:tab/>
      </w:r>
      <w:r w:rsidR="00202FAB">
        <w:rPr>
          <w:shd w:val="clear" w:color="auto" w:fill="FFFFFF"/>
        </w:rPr>
        <w:tab/>
        <w:t>133</w:t>
      </w:r>
    </w:p>
    <w:p w14:paraId="73C06430" w14:textId="77777777" w:rsidR="003A28C2" w:rsidRPr="00B15C07" w:rsidRDefault="003A28C2" w:rsidP="00081C54">
      <w:pPr>
        <w:tabs>
          <w:tab w:val="left" w:pos="2615"/>
        </w:tabs>
        <w:spacing w:after="0"/>
        <w:jc w:val="left"/>
        <w:rPr>
          <w:shd w:val="clear" w:color="auto" w:fill="FFFFFF"/>
        </w:rPr>
      </w:pPr>
    </w:p>
    <w:p w14:paraId="1E87667B" w14:textId="2442EFE9" w:rsidR="00262C4A" w:rsidRPr="00B15C07" w:rsidRDefault="00081C54" w:rsidP="00262C4A">
      <w:pPr>
        <w:spacing w:after="0"/>
        <w:ind w:left="1440" w:hanging="1440"/>
        <w:contextualSpacing/>
        <w:jc w:val="left"/>
        <w:rPr>
          <w:shd w:val="clear" w:color="auto" w:fill="FFFFFF"/>
        </w:rPr>
      </w:pPr>
      <w:r w:rsidRPr="00B15C07">
        <w:rPr>
          <w:b/>
        </w:rPr>
        <w:t>Chapter Five</w:t>
      </w:r>
      <w:r w:rsidR="00C13802">
        <w:rPr>
          <w:b/>
        </w:rPr>
        <w:t>:</w:t>
      </w:r>
      <w:r w:rsidR="00262C4A" w:rsidRPr="00B15C07">
        <w:rPr>
          <w:shd w:val="clear" w:color="auto" w:fill="FFFFFF"/>
        </w:rPr>
        <w:t xml:space="preserve"> </w:t>
      </w:r>
    </w:p>
    <w:p w14:paraId="2F59122C" w14:textId="77777777" w:rsidR="00120934" w:rsidRDefault="00262C4A" w:rsidP="00262C4A">
      <w:pPr>
        <w:spacing w:after="0"/>
        <w:ind w:left="1440" w:hanging="1440"/>
        <w:contextualSpacing/>
        <w:jc w:val="left"/>
      </w:pPr>
      <w:r w:rsidRPr="00B15C07">
        <w:t>Figure 5.0</w:t>
      </w:r>
      <w:r w:rsidRPr="00B15C07">
        <w:rPr>
          <w:shd w:val="clear" w:color="auto" w:fill="FFFFFF"/>
        </w:rPr>
        <w:tab/>
      </w:r>
      <w:r w:rsidRPr="00B15C07">
        <w:t xml:space="preserve">Design for a secretaire, with Masonic emblems, </w:t>
      </w:r>
    </w:p>
    <w:p w14:paraId="04078907" w14:textId="1D9CDD08" w:rsidR="00081C54" w:rsidRDefault="00262C4A" w:rsidP="00120934">
      <w:pPr>
        <w:spacing w:after="0"/>
        <w:ind w:left="1440"/>
        <w:contextualSpacing/>
        <w:jc w:val="left"/>
      </w:pPr>
      <w:r w:rsidRPr="00B15C07">
        <w:t>Elias Martin, NMS 142/1895</w:t>
      </w:r>
      <w:r w:rsidR="004740D6">
        <w:tab/>
      </w:r>
      <w:r w:rsidR="004740D6">
        <w:tab/>
      </w:r>
      <w:r w:rsidR="004740D6">
        <w:tab/>
      </w:r>
      <w:r w:rsidR="004740D6">
        <w:tab/>
      </w:r>
      <w:r w:rsidR="004740D6">
        <w:tab/>
        <w:t>138</w:t>
      </w:r>
    </w:p>
    <w:p w14:paraId="59F16642" w14:textId="25D82F29" w:rsidR="004740D6" w:rsidRDefault="004740D6" w:rsidP="004740D6">
      <w:pPr>
        <w:spacing w:after="0"/>
        <w:jc w:val="left"/>
      </w:pPr>
      <w:r>
        <w:t>Figure 5.1</w:t>
      </w:r>
      <w:r w:rsidRPr="00B15C07">
        <w:tab/>
        <w:t xml:space="preserve">Elias Martin preaching on his success in London, </w:t>
      </w:r>
    </w:p>
    <w:p w14:paraId="23BE633A" w14:textId="4341D5CB" w:rsidR="004740D6" w:rsidRDefault="004740D6" w:rsidP="004740D6">
      <w:pPr>
        <w:spacing w:after="0"/>
        <w:ind w:left="720" w:firstLine="720"/>
        <w:jc w:val="left"/>
      </w:pPr>
      <w:r w:rsidRPr="00B15C07">
        <w:t>Johan Tobias Sergel 1779, NMS</w:t>
      </w:r>
      <w:r>
        <w:tab/>
      </w:r>
      <w:r>
        <w:tab/>
      </w:r>
      <w:r>
        <w:tab/>
      </w:r>
      <w:r>
        <w:tab/>
        <w:t>142</w:t>
      </w:r>
    </w:p>
    <w:p w14:paraId="7FC2C637" w14:textId="758DE6D6" w:rsidR="004740D6" w:rsidRDefault="004740D6" w:rsidP="004740D6">
      <w:pPr>
        <w:spacing w:after="0"/>
        <w:jc w:val="left"/>
      </w:pPr>
      <w:r>
        <w:t>Figure 5.2</w:t>
      </w:r>
      <w:r w:rsidRPr="00B15C07">
        <w:tab/>
      </w:r>
      <w:r w:rsidR="006D5EAF">
        <w:t>Elias</w:t>
      </w:r>
      <w:r w:rsidR="006D5EAF" w:rsidRPr="00B15C07">
        <w:t xml:space="preserve"> </w:t>
      </w:r>
      <w:r w:rsidRPr="00B15C07">
        <w:t xml:space="preserve">Martin the dinner guest from hell. </w:t>
      </w:r>
    </w:p>
    <w:p w14:paraId="53D01B80" w14:textId="4EDF95A8" w:rsidR="004740D6" w:rsidRDefault="004740D6" w:rsidP="004740D6">
      <w:pPr>
        <w:spacing w:after="0"/>
        <w:ind w:left="720" w:firstLine="720"/>
        <w:jc w:val="left"/>
      </w:pPr>
      <w:r w:rsidRPr="00B15C07">
        <w:t>Johan Tobias Sergel, NMS,550/1875</w:t>
      </w:r>
      <w:r>
        <w:tab/>
      </w:r>
      <w:r>
        <w:tab/>
      </w:r>
      <w:r>
        <w:tab/>
      </w:r>
      <w:r>
        <w:tab/>
        <w:t>144</w:t>
      </w:r>
    </w:p>
    <w:p w14:paraId="188CEA29" w14:textId="25B39E65" w:rsidR="004740D6" w:rsidRDefault="004740D6" w:rsidP="004740D6">
      <w:pPr>
        <w:spacing w:after="0"/>
        <w:jc w:val="left"/>
      </w:pPr>
      <w:r>
        <w:t>Figure 5.3</w:t>
      </w:r>
      <w:r w:rsidRPr="00B15C07">
        <w:tab/>
        <w:t xml:space="preserve">Elias Martin in old age, Johan </w:t>
      </w:r>
    </w:p>
    <w:p w14:paraId="41C3157A" w14:textId="5E1AD24F" w:rsidR="004740D6" w:rsidRDefault="004740D6" w:rsidP="004740D6">
      <w:pPr>
        <w:spacing w:after="0"/>
        <w:ind w:left="720" w:firstLine="720"/>
        <w:jc w:val="left"/>
        <w:rPr>
          <w:lang w:eastAsia="en-GB"/>
        </w:rPr>
      </w:pPr>
      <w:r w:rsidRPr="00B15C07">
        <w:t xml:space="preserve">Tobias Sergel, NMS, </w:t>
      </w:r>
      <w:r w:rsidRPr="00B15C07">
        <w:rPr>
          <w:lang w:eastAsia="en-GB"/>
        </w:rPr>
        <w:t>551/1875</w:t>
      </w:r>
      <w:r>
        <w:rPr>
          <w:lang w:eastAsia="en-GB"/>
        </w:rPr>
        <w:tab/>
      </w:r>
      <w:r>
        <w:rPr>
          <w:lang w:eastAsia="en-GB"/>
        </w:rPr>
        <w:tab/>
      </w:r>
      <w:r>
        <w:rPr>
          <w:lang w:eastAsia="en-GB"/>
        </w:rPr>
        <w:tab/>
      </w:r>
      <w:r>
        <w:rPr>
          <w:lang w:eastAsia="en-GB"/>
        </w:rPr>
        <w:tab/>
        <w:t>145</w:t>
      </w:r>
    </w:p>
    <w:p w14:paraId="4B89BD9E" w14:textId="30614F9C" w:rsidR="004740D6" w:rsidRDefault="004740D6" w:rsidP="004740D6">
      <w:pPr>
        <w:spacing w:after="0"/>
        <w:jc w:val="left"/>
      </w:pPr>
      <w:r>
        <w:t>Figure 5.4</w:t>
      </w:r>
      <w:r w:rsidRPr="00B15C07">
        <w:tab/>
        <w:t xml:space="preserve">Elias Martin eating sausages, Johan </w:t>
      </w:r>
    </w:p>
    <w:p w14:paraId="7E3C2106" w14:textId="3E5DCCAF" w:rsidR="004740D6" w:rsidRPr="00B15C07" w:rsidRDefault="004740D6" w:rsidP="004740D6">
      <w:pPr>
        <w:spacing w:after="0"/>
        <w:ind w:left="720" w:firstLine="720"/>
        <w:jc w:val="left"/>
      </w:pPr>
      <w:r w:rsidRPr="00B15C07">
        <w:t xml:space="preserve">Tobias Sergel, NMS, </w:t>
      </w:r>
      <w:r w:rsidRPr="00B15C07">
        <w:rPr>
          <w:lang w:eastAsia="en-GB"/>
        </w:rPr>
        <w:t>552/1875</w:t>
      </w:r>
      <w:r>
        <w:rPr>
          <w:lang w:eastAsia="en-GB"/>
        </w:rPr>
        <w:tab/>
      </w:r>
      <w:r>
        <w:rPr>
          <w:lang w:eastAsia="en-GB"/>
        </w:rPr>
        <w:tab/>
      </w:r>
      <w:r>
        <w:rPr>
          <w:lang w:eastAsia="en-GB"/>
        </w:rPr>
        <w:tab/>
      </w:r>
      <w:r>
        <w:rPr>
          <w:lang w:eastAsia="en-GB"/>
        </w:rPr>
        <w:tab/>
        <w:t>146</w:t>
      </w:r>
    </w:p>
    <w:p w14:paraId="59FCF695" w14:textId="183C7DE0" w:rsidR="004740D6" w:rsidRDefault="00353F92" w:rsidP="00AE5E04">
      <w:pPr>
        <w:spacing w:after="0" w:line="276" w:lineRule="auto"/>
        <w:ind w:left="1440" w:hanging="1440"/>
        <w:jc w:val="left"/>
        <w:rPr>
          <w:rStyle w:val="Hyperlink"/>
          <w:color w:val="auto"/>
        </w:rPr>
      </w:pPr>
      <w:r>
        <w:t>Figure 5.5</w:t>
      </w:r>
      <w:r w:rsidR="004740D6" w:rsidRPr="00B15C07">
        <w:tab/>
        <w:t xml:space="preserve">Elias Martin’s tomb stone, </w:t>
      </w:r>
      <w:hyperlink r:id="rId11" w:history="1">
        <w:r w:rsidR="004740D6" w:rsidRPr="00B15C07">
          <w:rPr>
            <w:rStyle w:val="Hyperlink"/>
            <w:color w:val="auto"/>
          </w:rPr>
          <w:t>www.gravsted.dk/person.php?nav=sliasmartin</w:t>
        </w:r>
      </w:hyperlink>
      <w:r w:rsidR="004740D6" w:rsidRPr="00B15C07">
        <w:rPr>
          <w:rStyle w:val="Hyperlink"/>
          <w:color w:val="auto"/>
        </w:rPr>
        <w:t xml:space="preserve">, </w:t>
      </w:r>
    </w:p>
    <w:p w14:paraId="05A950B4" w14:textId="32854967" w:rsidR="004740D6" w:rsidRDefault="004740D6" w:rsidP="00AE5E04">
      <w:pPr>
        <w:spacing w:after="0"/>
        <w:ind w:left="1440"/>
        <w:jc w:val="left"/>
      </w:pPr>
      <w:r w:rsidRPr="00B15C07">
        <w:t>accessed 4</w:t>
      </w:r>
      <w:r w:rsidRPr="00B15C07">
        <w:rPr>
          <w:vertAlign w:val="superscript"/>
        </w:rPr>
        <w:t>th</w:t>
      </w:r>
      <w:r w:rsidRPr="00B15C07">
        <w:t xml:space="preserve"> Octo</w:t>
      </w:r>
      <w:r>
        <w:t>ber 2007</w:t>
      </w:r>
      <w:r>
        <w:tab/>
      </w:r>
      <w:r>
        <w:tab/>
      </w:r>
      <w:r>
        <w:tab/>
      </w:r>
      <w:r>
        <w:tab/>
      </w:r>
      <w:r>
        <w:tab/>
        <w:t>148</w:t>
      </w:r>
    </w:p>
    <w:p w14:paraId="54FD096B" w14:textId="77777777" w:rsidR="00AE5E04" w:rsidRDefault="00AE5E04" w:rsidP="004740D6">
      <w:pPr>
        <w:spacing w:after="0"/>
        <w:jc w:val="left"/>
      </w:pPr>
    </w:p>
    <w:p w14:paraId="303988FE" w14:textId="36FA88F3" w:rsidR="004740D6" w:rsidRPr="007A2EC1" w:rsidRDefault="004740D6" w:rsidP="004740D6">
      <w:pPr>
        <w:spacing w:after="0"/>
        <w:jc w:val="left"/>
        <w:rPr>
          <w:b/>
        </w:rPr>
      </w:pPr>
      <w:r w:rsidRPr="007A2EC1">
        <w:rPr>
          <w:b/>
        </w:rPr>
        <w:t>Conclusion</w:t>
      </w:r>
      <w:r w:rsidR="00C13802">
        <w:rPr>
          <w:b/>
        </w:rPr>
        <w:t>:</w:t>
      </w:r>
    </w:p>
    <w:p w14:paraId="652D1022" w14:textId="151421AC" w:rsidR="007A2EC1" w:rsidRPr="004740D6" w:rsidRDefault="007A2EC1" w:rsidP="004740D6">
      <w:pPr>
        <w:spacing w:after="0"/>
        <w:jc w:val="left"/>
        <w:rPr>
          <w:u w:val="single"/>
        </w:rPr>
      </w:pPr>
      <w:r>
        <w:t>Figure 6.0</w:t>
      </w:r>
      <w:r>
        <w:tab/>
        <w:t>Elias Martin as an old man</w:t>
      </w:r>
      <w:r w:rsidR="002C2362">
        <w:t>, Elias Martin, NMS</w:t>
      </w:r>
      <w:r w:rsidR="002C2362">
        <w:tab/>
      </w:r>
      <w:r w:rsidR="002C2362">
        <w:tab/>
        <w:t>150</w:t>
      </w:r>
    </w:p>
    <w:p w14:paraId="302074B0" w14:textId="305B0A44" w:rsidR="00081C54" w:rsidRPr="00B15C07" w:rsidRDefault="007A2EC1" w:rsidP="00081C54">
      <w:pPr>
        <w:spacing w:after="0"/>
        <w:jc w:val="left"/>
      </w:pPr>
      <w:r>
        <w:t>Figure 6</w:t>
      </w:r>
      <w:r w:rsidR="00081C54" w:rsidRPr="00B15C07">
        <w:t>.1</w:t>
      </w:r>
      <w:r w:rsidR="00081C54" w:rsidRPr="00B15C07">
        <w:tab/>
        <w:t>Trade Card,</w:t>
      </w:r>
      <w:r w:rsidR="007040F8">
        <w:t xml:space="preserve"> Watson &amp; Martin, BM</w:t>
      </w:r>
      <w:r w:rsidR="00081C54" w:rsidRPr="00B15C07">
        <w:t>, H28-229</w:t>
      </w:r>
      <w:r w:rsidR="002C2362">
        <w:tab/>
      </w:r>
      <w:r w:rsidR="007040F8">
        <w:tab/>
      </w:r>
      <w:r w:rsidR="002C2362">
        <w:t>155</w:t>
      </w:r>
    </w:p>
    <w:p w14:paraId="2FA9316E" w14:textId="270D7901" w:rsidR="00120934" w:rsidRDefault="007A2EC1" w:rsidP="00081C54">
      <w:pPr>
        <w:spacing w:after="0"/>
        <w:ind w:left="1440" w:hanging="1440"/>
        <w:jc w:val="left"/>
      </w:pPr>
      <w:r>
        <w:t>Figure 6</w:t>
      </w:r>
      <w:r w:rsidR="00081C54" w:rsidRPr="00B15C07">
        <w:t>.2</w:t>
      </w:r>
      <w:r w:rsidR="00081C54" w:rsidRPr="00B15C07">
        <w:tab/>
        <w:t xml:space="preserve">Trade card details showing Johan Martin’s signature, </w:t>
      </w:r>
    </w:p>
    <w:p w14:paraId="68293EAE" w14:textId="79BD22E3" w:rsidR="00081C54" w:rsidRDefault="007040F8" w:rsidP="00120934">
      <w:pPr>
        <w:spacing w:after="0"/>
        <w:ind w:left="1440"/>
        <w:jc w:val="left"/>
      </w:pPr>
      <w:r>
        <w:t>BM</w:t>
      </w:r>
      <w:r w:rsidR="00081C54" w:rsidRPr="00B15C07">
        <w:t>, H28-229</w:t>
      </w:r>
      <w:r w:rsidR="002C2362">
        <w:tab/>
      </w:r>
      <w:r w:rsidR="002C2362">
        <w:tab/>
      </w:r>
      <w:r w:rsidR="002C2362">
        <w:tab/>
      </w:r>
      <w:r w:rsidR="002C2362">
        <w:tab/>
      </w:r>
      <w:r w:rsidR="002C2362">
        <w:tab/>
      </w:r>
      <w:r>
        <w:tab/>
      </w:r>
      <w:r>
        <w:tab/>
      </w:r>
      <w:r w:rsidR="002C2362">
        <w:t>156</w:t>
      </w:r>
    </w:p>
    <w:p w14:paraId="43B485C6" w14:textId="77777777" w:rsidR="00754BB2" w:rsidRPr="00B15C07" w:rsidRDefault="00754BB2" w:rsidP="00120934">
      <w:pPr>
        <w:spacing w:after="0"/>
        <w:ind w:left="1440"/>
        <w:jc w:val="left"/>
        <w:rPr>
          <w:b/>
        </w:rPr>
      </w:pPr>
    </w:p>
    <w:p w14:paraId="339E2256" w14:textId="298E591A" w:rsidR="00120934" w:rsidRDefault="007A2EC1" w:rsidP="00081C54">
      <w:pPr>
        <w:spacing w:after="0"/>
        <w:jc w:val="left"/>
      </w:pPr>
      <w:r>
        <w:lastRenderedPageBreak/>
        <w:t>Figure 6</w:t>
      </w:r>
      <w:r w:rsidR="00081C54" w:rsidRPr="00B15C07">
        <w:t xml:space="preserve">.3 </w:t>
      </w:r>
      <w:r w:rsidR="00081C54" w:rsidRPr="00B15C07">
        <w:tab/>
        <w:t xml:space="preserve">Elias Martin in his Studio in London, 1779, </w:t>
      </w:r>
      <w:r w:rsidR="002C2362">
        <w:tab/>
      </w:r>
    </w:p>
    <w:p w14:paraId="3EDE707F" w14:textId="53716712" w:rsidR="00081C54" w:rsidRPr="00B15C07" w:rsidRDefault="00081C54" w:rsidP="00120934">
      <w:pPr>
        <w:spacing w:after="0"/>
        <w:ind w:left="720" w:firstLine="720"/>
        <w:jc w:val="left"/>
      </w:pPr>
      <w:r w:rsidRPr="00B15C07">
        <w:t>Johan Tobias Sergel</w:t>
      </w:r>
      <w:r w:rsidR="00120934">
        <w:t xml:space="preserve"> </w:t>
      </w:r>
      <w:r w:rsidRPr="00B15C07">
        <w:t xml:space="preserve">NMS, </w:t>
      </w:r>
      <w:r w:rsidRPr="00B15C07">
        <w:rPr>
          <w:lang w:eastAsia="en-GB"/>
        </w:rPr>
        <w:t>625/1875</w:t>
      </w:r>
      <w:r w:rsidR="00AE5E04">
        <w:rPr>
          <w:lang w:eastAsia="en-GB"/>
        </w:rPr>
        <w:tab/>
      </w:r>
      <w:r w:rsidR="00AE5E04">
        <w:rPr>
          <w:lang w:eastAsia="en-GB"/>
        </w:rPr>
        <w:tab/>
      </w:r>
      <w:r w:rsidR="00AE5E04">
        <w:rPr>
          <w:lang w:eastAsia="en-GB"/>
        </w:rPr>
        <w:tab/>
      </w:r>
      <w:r w:rsidR="00AE5E04">
        <w:rPr>
          <w:lang w:eastAsia="en-GB"/>
        </w:rPr>
        <w:tab/>
        <w:t>157</w:t>
      </w:r>
    </w:p>
    <w:p w14:paraId="096A23C2" w14:textId="5FDDA184" w:rsidR="007040F8" w:rsidRDefault="007A2EC1" w:rsidP="00081C54">
      <w:pPr>
        <w:spacing w:after="0"/>
        <w:jc w:val="left"/>
      </w:pPr>
      <w:r>
        <w:t>Figure 6</w:t>
      </w:r>
      <w:r w:rsidR="00081C54" w:rsidRPr="00B15C07">
        <w:t>.4</w:t>
      </w:r>
      <w:r w:rsidR="00081C54" w:rsidRPr="00B15C07">
        <w:tab/>
        <w:t xml:space="preserve">Mistley Hall, Manningtree Essex, </w:t>
      </w:r>
    </w:p>
    <w:p w14:paraId="768E8456" w14:textId="223C08D0" w:rsidR="00081C54" w:rsidRPr="00B15C07" w:rsidRDefault="007040F8" w:rsidP="007040F8">
      <w:pPr>
        <w:spacing w:after="0"/>
        <w:ind w:left="720" w:firstLine="720"/>
        <w:jc w:val="left"/>
      </w:pPr>
      <w:r>
        <w:t xml:space="preserve">Elias Martin, </w:t>
      </w:r>
      <w:r w:rsidR="00081C54" w:rsidRPr="00B15C07">
        <w:t>NMS 2265</w:t>
      </w:r>
      <w:r>
        <w:tab/>
      </w:r>
      <w:r>
        <w:tab/>
      </w:r>
      <w:r>
        <w:tab/>
      </w:r>
      <w:r w:rsidR="002C2362">
        <w:tab/>
      </w:r>
      <w:r w:rsidR="002C2362">
        <w:tab/>
        <w:t>158</w:t>
      </w:r>
    </w:p>
    <w:p w14:paraId="4DF41077" w14:textId="4BBB9B92" w:rsidR="00120934" w:rsidRDefault="007A2EC1" w:rsidP="00081C54">
      <w:pPr>
        <w:spacing w:after="0"/>
        <w:jc w:val="left"/>
        <w:rPr>
          <w:rStyle w:val="Hyperlink"/>
          <w:color w:val="auto"/>
          <w:u w:val="none"/>
        </w:rPr>
      </w:pPr>
      <w:r>
        <w:t>Figure 6</w:t>
      </w:r>
      <w:r w:rsidR="00081C54" w:rsidRPr="00B15C07">
        <w:t>.5</w:t>
      </w:r>
      <w:r w:rsidR="00081C54" w:rsidRPr="00B15C07">
        <w:tab/>
        <w:t>The front of Danson House, George Barret, 1767</w:t>
      </w:r>
      <w:r w:rsidR="00081C54" w:rsidRPr="00B15C07">
        <w:rPr>
          <w:rStyle w:val="Hyperlink"/>
          <w:color w:val="auto"/>
          <w:u w:val="none"/>
        </w:rPr>
        <w:t xml:space="preserve"> </w:t>
      </w:r>
    </w:p>
    <w:p w14:paraId="13017411" w14:textId="5B0666CA" w:rsidR="00081C54" w:rsidRPr="00B15C07" w:rsidRDefault="00081C54" w:rsidP="00120934">
      <w:pPr>
        <w:spacing w:after="0"/>
        <w:ind w:left="720" w:firstLine="720"/>
        <w:jc w:val="left"/>
        <w:rPr>
          <w:rStyle w:val="Hyperlink"/>
          <w:color w:val="auto"/>
          <w:u w:val="none"/>
        </w:rPr>
      </w:pPr>
      <w:r w:rsidRPr="00B15C07">
        <w:rPr>
          <w:rStyle w:val="Hyperlink"/>
          <w:color w:val="auto"/>
          <w:u w:val="none"/>
        </w:rPr>
        <w:t>(Author’s</w:t>
      </w:r>
      <w:r w:rsidR="00120934">
        <w:rPr>
          <w:rStyle w:val="Hyperlink"/>
          <w:color w:val="auto"/>
          <w:u w:val="none"/>
        </w:rPr>
        <w:t xml:space="preserve"> </w:t>
      </w:r>
      <w:r w:rsidRPr="00B15C07">
        <w:rPr>
          <w:rStyle w:val="Hyperlink"/>
          <w:color w:val="auto"/>
          <w:u w:val="none"/>
        </w:rPr>
        <w:t>photograph)</w:t>
      </w:r>
      <w:r w:rsidR="002C2362">
        <w:rPr>
          <w:rStyle w:val="Hyperlink"/>
          <w:color w:val="auto"/>
          <w:u w:val="none"/>
        </w:rPr>
        <w:tab/>
      </w:r>
      <w:r w:rsidR="002C2362">
        <w:rPr>
          <w:rStyle w:val="Hyperlink"/>
          <w:color w:val="auto"/>
          <w:u w:val="none"/>
        </w:rPr>
        <w:tab/>
      </w:r>
      <w:r w:rsidR="002C2362">
        <w:rPr>
          <w:rStyle w:val="Hyperlink"/>
          <w:color w:val="auto"/>
          <w:u w:val="none"/>
        </w:rPr>
        <w:tab/>
      </w:r>
      <w:r w:rsidR="002C2362">
        <w:rPr>
          <w:rStyle w:val="Hyperlink"/>
          <w:color w:val="auto"/>
          <w:u w:val="none"/>
        </w:rPr>
        <w:tab/>
      </w:r>
      <w:r w:rsidR="002C2362">
        <w:rPr>
          <w:rStyle w:val="Hyperlink"/>
          <w:color w:val="auto"/>
          <w:u w:val="none"/>
        </w:rPr>
        <w:tab/>
        <w:t>159</w:t>
      </w:r>
    </w:p>
    <w:p w14:paraId="39CE6095" w14:textId="14259A3D" w:rsidR="00081C54" w:rsidRPr="00B15C07" w:rsidRDefault="007A2EC1" w:rsidP="00081C54">
      <w:pPr>
        <w:spacing w:after="0"/>
        <w:jc w:val="left"/>
        <w:rPr>
          <w:rStyle w:val="Hyperlink"/>
          <w:color w:val="auto"/>
        </w:rPr>
      </w:pPr>
      <w:r>
        <w:rPr>
          <w:rStyle w:val="Hyperlink"/>
          <w:color w:val="auto"/>
          <w:u w:val="none"/>
        </w:rPr>
        <w:t>Figure 6</w:t>
      </w:r>
      <w:r w:rsidR="00081C54" w:rsidRPr="00B15C07">
        <w:rPr>
          <w:rStyle w:val="Hyperlink"/>
          <w:color w:val="auto"/>
          <w:u w:val="none"/>
        </w:rPr>
        <w:t>.6</w:t>
      </w:r>
      <w:r w:rsidR="00081C54" w:rsidRPr="00B15C07">
        <w:rPr>
          <w:rStyle w:val="Hyperlink"/>
          <w:color w:val="auto"/>
          <w:u w:val="none"/>
        </w:rPr>
        <w:tab/>
      </w:r>
      <w:r w:rsidR="00081C54" w:rsidRPr="00B15C07">
        <w:t>Johan Fredrick Martin, Elias Martin, NMS 6679</w:t>
      </w:r>
      <w:r w:rsidR="002C2362">
        <w:tab/>
      </w:r>
      <w:r w:rsidR="002C2362">
        <w:tab/>
        <w:t>160</w:t>
      </w:r>
    </w:p>
    <w:p w14:paraId="641A8ABD" w14:textId="1A3F134A" w:rsidR="00081C54" w:rsidRPr="00B15C07" w:rsidRDefault="007A2EC1" w:rsidP="00081C54">
      <w:pPr>
        <w:spacing w:after="0"/>
        <w:ind w:left="1440" w:hanging="1440"/>
        <w:jc w:val="left"/>
      </w:pPr>
      <w:r>
        <w:t>Figure 6</w:t>
      </w:r>
      <w:r w:rsidR="002C2362">
        <w:t>.7</w:t>
      </w:r>
      <w:r w:rsidR="00081C54" w:rsidRPr="00B15C07">
        <w:tab/>
      </w:r>
      <w:r w:rsidR="00081C54" w:rsidRPr="00B15C07">
        <w:rPr>
          <w:rFonts w:eastAsiaTheme="minorHAnsi"/>
          <w:lang w:val="en"/>
        </w:rPr>
        <w:t xml:space="preserve">Secretaire, </w:t>
      </w:r>
      <w:r w:rsidR="00A60ABE" w:rsidRPr="00B15C07">
        <w:rPr>
          <w:rFonts w:eastAsiaTheme="minorHAnsi"/>
          <w:lang w:val="en"/>
        </w:rPr>
        <w:t xml:space="preserve">1770, </w:t>
      </w:r>
      <w:r w:rsidR="00081C54" w:rsidRPr="00B15C07">
        <w:rPr>
          <w:rFonts w:eastAsiaTheme="minorHAnsi"/>
        </w:rPr>
        <w:t>NMS 72/2006</w:t>
      </w:r>
      <w:r w:rsidR="002C2362">
        <w:rPr>
          <w:rFonts w:eastAsiaTheme="minorHAnsi"/>
        </w:rPr>
        <w:tab/>
      </w:r>
      <w:r w:rsidR="002C2362">
        <w:rPr>
          <w:rFonts w:eastAsiaTheme="minorHAnsi"/>
        </w:rPr>
        <w:tab/>
      </w:r>
      <w:r w:rsidR="002C2362">
        <w:rPr>
          <w:rFonts w:eastAsiaTheme="minorHAnsi"/>
        </w:rPr>
        <w:tab/>
      </w:r>
      <w:r w:rsidR="002C2362">
        <w:rPr>
          <w:rFonts w:eastAsiaTheme="minorHAnsi"/>
        </w:rPr>
        <w:tab/>
        <w:t>164</w:t>
      </w:r>
    </w:p>
    <w:p w14:paraId="405071C5" w14:textId="57C30000" w:rsidR="00120934" w:rsidRDefault="007A2EC1" w:rsidP="00081C54">
      <w:pPr>
        <w:spacing w:after="0"/>
        <w:ind w:left="1440" w:hanging="1440"/>
        <w:jc w:val="left"/>
        <w:rPr>
          <w:rFonts w:eastAsiaTheme="minorHAnsi"/>
          <w:lang w:val="en"/>
        </w:rPr>
      </w:pPr>
      <w:r>
        <w:t>Figure 6</w:t>
      </w:r>
      <w:r w:rsidR="002C2362">
        <w:t>.8</w:t>
      </w:r>
      <w:r w:rsidR="00081C54" w:rsidRPr="00B15C07">
        <w:tab/>
      </w:r>
      <w:r w:rsidR="00081C54" w:rsidRPr="00B15C07">
        <w:rPr>
          <w:rFonts w:eastAsiaTheme="minorHAnsi"/>
          <w:lang w:val="en"/>
        </w:rPr>
        <w:t>Prometheus and Priestess admiring the wonders of fire,</w:t>
      </w:r>
    </w:p>
    <w:p w14:paraId="694965BA" w14:textId="140BE551" w:rsidR="00081C54" w:rsidRPr="00B15C07" w:rsidRDefault="00081C54" w:rsidP="00120934">
      <w:pPr>
        <w:spacing w:after="0"/>
        <w:ind w:left="1440"/>
        <w:jc w:val="left"/>
        <w:rPr>
          <w:rFonts w:eastAsiaTheme="minorHAnsi"/>
          <w:sz w:val="20"/>
          <w:szCs w:val="20"/>
          <w:lang w:val="en"/>
        </w:rPr>
      </w:pPr>
      <w:r w:rsidRPr="00B15C07">
        <w:rPr>
          <w:rFonts w:eastAsiaTheme="minorHAnsi"/>
          <w:lang w:val="en"/>
        </w:rPr>
        <w:t>Elias Martin, circa 1772,</w:t>
      </w:r>
      <w:r w:rsidRPr="00B15C07">
        <w:rPr>
          <w:rFonts w:eastAsiaTheme="minorHAnsi"/>
          <w:sz w:val="20"/>
          <w:szCs w:val="20"/>
          <w:lang w:val="en"/>
        </w:rPr>
        <w:t xml:space="preserve"> </w:t>
      </w:r>
      <w:r w:rsidRPr="00B15C07">
        <w:rPr>
          <w:rFonts w:eastAsiaTheme="minorHAnsi"/>
          <w:lang w:val="en"/>
        </w:rPr>
        <w:t>NMH 339/1904</w:t>
      </w:r>
      <w:r w:rsidR="002C2362">
        <w:rPr>
          <w:rFonts w:eastAsiaTheme="minorHAnsi"/>
          <w:lang w:val="en"/>
        </w:rPr>
        <w:tab/>
      </w:r>
      <w:r w:rsidR="002C2362">
        <w:rPr>
          <w:rFonts w:eastAsiaTheme="minorHAnsi"/>
          <w:lang w:val="en"/>
        </w:rPr>
        <w:tab/>
      </w:r>
      <w:r w:rsidR="002C2362">
        <w:rPr>
          <w:rFonts w:eastAsiaTheme="minorHAnsi"/>
          <w:lang w:val="en"/>
        </w:rPr>
        <w:tab/>
        <w:t>165</w:t>
      </w:r>
    </w:p>
    <w:p w14:paraId="3AECB60E" w14:textId="0C04B608" w:rsidR="00120934" w:rsidRDefault="007A2EC1" w:rsidP="00081C54">
      <w:pPr>
        <w:spacing w:after="0"/>
        <w:ind w:left="1440" w:hanging="1440"/>
        <w:jc w:val="left"/>
        <w:rPr>
          <w:rFonts w:eastAsiaTheme="minorHAnsi"/>
        </w:rPr>
      </w:pPr>
      <w:r>
        <w:rPr>
          <w:rFonts w:eastAsiaTheme="minorHAnsi"/>
          <w:lang w:val="en"/>
        </w:rPr>
        <w:t>Figure 6</w:t>
      </w:r>
      <w:r w:rsidR="002C2362">
        <w:rPr>
          <w:rFonts w:eastAsiaTheme="minorHAnsi"/>
          <w:lang w:val="en"/>
        </w:rPr>
        <w:t>.9</w:t>
      </w:r>
      <w:r w:rsidR="00081C54" w:rsidRPr="00B15C07">
        <w:rPr>
          <w:rFonts w:eastAsiaTheme="minorHAnsi"/>
          <w:lang w:val="en"/>
        </w:rPr>
        <w:tab/>
      </w:r>
      <w:r w:rsidR="00081C54" w:rsidRPr="00B15C07">
        <w:rPr>
          <w:rFonts w:eastAsiaTheme="minorHAnsi"/>
        </w:rPr>
        <w:t xml:space="preserve">Drawing of heads with various face profiles, Elias Martin, </w:t>
      </w:r>
    </w:p>
    <w:p w14:paraId="3FD06E15" w14:textId="2BC7FC71" w:rsidR="00081C54" w:rsidRPr="00B15C07" w:rsidRDefault="00081C54" w:rsidP="00120934">
      <w:pPr>
        <w:spacing w:after="0"/>
        <w:ind w:left="1440"/>
        <w:jc w:val="left"/>
        <w:rPr>
          <w:rFonts w:eastAsiaTheme="minorHAnsi"/>
          <w:lang w:val="en"/>
        </w:rPr>
      </w:pPr>
      <w:r w:rsidRPr="00B15C07">
        <w:rPr>
          <w:rFonts w:eastAsiaTheme="minorHAnsi"/>
          <w:lang w:val="en"/>
        </w:rPr>
        <w:t>circa 1772, NMS 558/1941</w:t>
      </w:r>
      <w:r w:rsidR="002C2362">
        <w:rPr>
          <w:rFonts w:eastAsiaTheme="minorHAnsi"/>
          <w:lang w:val="en"/>
        </w:rPr>
        <w:tab/>
      </w:r>
      <w:r w:rsidR="002C2362">
        <w:rPr>
          <w:rFonts w:eastAsiaTheme="minorHAnsi"/>
          <w:lang w:val="en"/>
        </w:rPr>
        <w:tab/>
      </w:r>
      <w:r w:rsidR="002C2362">
        <w:rPr>
          <w:rFonts w:eastAsiaTheme="minorHAnsi"/>
          <w:lang w:val="en"/>
        </w:rPr>
        <w:tab/>
      </w:r>
      <w:r w:rsidR="002C2362">
        <w:rPr>
          <w:rFonts w:eastAsiaTheme="minorHAnsi"/>
          <w:lang w:val="en"/>
        </w:rPr>
        <w:tab/>
      </w:r>
      <w:r w:rsidR="002C2362">
        <w:rPr>
          <w:rFonts w:eastAsiaTheme="minorHAnsi"/>
          <w:lang w:val="en"/>
        </w:rPr>
        <w:tab/>
        <w:t>166</w:t>
      </w:r>
    </w:p>
    <w:p w14:paraId="798F1113" w14:textId="4415FE35" w:rsidR="00120934" w:rsidRDefault="00081C54" w:rsidP="00081C54">
      <w:pPr>
        <w:spacing w:after="0"/>
        <w:ind w:left="1440" w:hanging="1440"/>
        <w:jc w:val="left"/>
        <w:rPr>
          <w:rFonts w:eastAsiaTheme="minorHAnsi"/>
          <w:lang w:val="en"/>
        </w:rPr>
      </w:pPr>
      <w:r w:rsidRPr="00B15C07">
        <w:rPr>
          <w:rFonts w:eastAsiaTheme="minorHAnsi"/>
          <w:lang w:val="en"/>
        </w:rPr>
        <w:t>Fig</w:t>
      </w:r>
      <w:r w:rsidR="007A2EC1">
        <w:rPr>
          <w:rFonts w:eastAsiaTheme="minorHAnsi"/>
          <w:lang w:val="en"/>
        </w:rPr>
        <w:t>ure 6</w:t>
      </w:r>
      <w:r w:rsidR="002C2362">
        <w:rPr>
          <w:rFonts w:eastAsiaTheme="minorHAnsi"/>
          <w:lang w:val="en"/>
        </w:rPr>
        <w:t>.10</w:t>
      </w:r>
      <w:r w:rsidRPr="00B15C07">
        <w:rPr>
          <w:rFonts w:eastAsiaTheme="minorHAnsi"/>
          <w:lang w:val="en"/>
        </w:rPr>
        <w:tab/>
        <w:t>Detail of marquetry from secretaire</w:t>
      </w:r>
      <w:r w:rsidR="00BC1242" w:rsidRPr="00B15C07">
        <w:rPr>
          <w:rFonts w:eastAsiaTheme="minorHAnsi"/>
          <w:lang w:val="en"/>
        </w:rPr>
        <w:t>, Elias Martin,</w:t>
      </w:r>
      <w:r w:rsidRPr="00B15C07">
        <w:rPr>
          <w:rFonts w:eastAsiaTheme="minorHAnsi"/>
          <w:lang w:val="en"/>
        </w:rPr>
        <w:t xml:space="preserve"> </w:t>
      </w:r>
    </w:p>
    <w:p w14:paraId="3A1BE97B" w14:textId="1AC62241" w:rsidR="00081C54" w:rsidRPr="00B15C07" w:rsidRDefault="00081C54" w:rsidP="00120934">
      <w:pPr>
        <w:spacing w:after="0"/>
        <w:ind w:left="1440"/>
        <w:jc w:val="left"/>
        <w:rPr>
          <w:rFonts w:eastAsiaTheme="minorHAnsi"/>
        </w:rPr>
      </w:pPr>
      <w:r w:rsidRPr="00B15C07">
        <w:rPr>
          <w:rFonts w:eastAsiaTheme="minorHAnsi"/>
        </w:rPr>
        <w:t>NMS 72/2006</w:t>
      </w:r>
      <w:r w:rsidR="002C2362">
        <w:rPr>
          <w:rFonts w:eastAsiaTheme="minorHAnsi"/>
        </w:rPr>
        <w:tab/>
      </w:r>
      <w:r w:rsidR="002C2362">
        <w:rPr>
          <w:rFonts w:eastAsiaTheme="minorHAnsi"/>
        </w:rPr>
        <w:tab/>
      </w:r>
      <w:r w:rsidR="002C2362">
        <w:rPr>
          <w:rFonts w:eastAsiaTheme="minorHAnsi"/>
        </w:rPr>
        <w:tab/>
      </w:r>
      <w:r w:rsidR="002C2362">
        <w:rPr>
          <w:rFonts w:eastAsiaTheme="minorHAnsi"/>
        </w:rPr>
        <w:tab/>
      </w:r>
      <w:r w:rsidR="002C2362">
        <w:rPr>
          <w:rFonts w:eastAsiaTheme="minorHAnsi"/>
        </w:rPr>
        <w:tab/>
      </w:r>
      <w:r w:rsidR="002C2362">
        <w:rPr>
          <w:rFonts w:eastAsiaTheme="minorHAnsi"/>
        </w:rPr>
        <w:tab/>
      </w:r>
      <w:r w:rsidR="002C2362">
        <w:rPr>
          <w:rFonts w:eastAsiaTheme="minorHAnsi"/>
        </w:rPr>
        <w:tab/>
        <w:t>167</w:t>
      </w:r>
    </w:p>
    <w:p w14:paraId="5BD8E2F5" w14:textId="1428D99C" w:rsidR="00081C54" w:rsidRDefault="007A2EC1" w:rsidP="00081C54">
      <w:pPr>
        <w:spacing w:after="0"/>
        <w:ind w:left="1440" w:hanging="1440"/>
        <w:jc w:val="left"/>
        <w:rPr>
          <w:rFonts w:eastAsiaTheme="minorHAnsi"/>
        </w:rPr>
      </w:pPr>
      <w:r>
        <w:rPr>
          <w:rFonts w:eastAsiaTheme="minorHAnsi"/>
        </w:rPr>
        <w:t>Figure 6</w:t>
      </w:r>
      <w:r w:rsidR="002C2362">
        <w:rPr>
          <w:rFonts w:eastAsiaTheme="minorHAnsi"/>
        </w:rPr>
        <w:t>.11</w:t>
      </w:r>
      <w:r w:rsidR="00081C54" w:rsidRPr="00B15C07">
        <w:rPr>
          <w:rFonts w:eastAsiaTheme="minorHAnsi"/>
        </w:rPr>
        <w:tab/>
        <w:t>Detail of</w:t>
      </w:r>
      <w:r w:rsidR="00A60ABE" w:rsidRPr="00B15C07">
        <w:rPr>
          <w:rFonts w:eastAsiaTheme="minorHAnsi"/>
        </w:rPr>
        <w:t xml:space="preserve"> front of secretaire, 1770, </w:t>
      </w:r>
      <w:r w:rsidR="0080626D" w:rsidRPr="00B15C07">
        <w:rPr>
          <w:rFonts w:eastAsiaTheme="minorHAnsi"/>
        </w:rPr>
        <w:t>NMS 72/200</w:t>
      </w:r>
      <w:r w:rsidR="00BC1242" w:rsidRPr="00B15C07">
        <w:rPr>
          <w:rFonts w:eastAsiaTheme="minorHAnsi"/>
        </w:rPr>
        <w:t>6</w:t>
      </w:r>
      <w:r w:rsidR="002C2362">
        <w:rPr>
          <w:rFonts w:eastAsiaTheme="minorHAnsi"/>
        </w:rPr>
        <w:tab/>
      </w:r>
      <w:r w:rsidR="002C2362">
        <w:rPr>
          <w:rFonts w:eastAsiaTheme="minorHAnsi"/>
        </w:rPr>
        <w:tab/>
      </w:r>
      <w:r w:rsidR="00AE5E04">
        <w:rPr>
          <w:rFonts w:eastAsiaTheme="minorHAnsi"/>
        </w:rPr>
        <w:t>168</w:t>
      </w:r>
    </w:p>
    <w:p w14:paraId="391CC2A1" w14:textId="77777777" w:rsidR="00FA20DD" w:rsidRDefault="00FA20DD" w:rsidP="00081C54">
      <w:pPr>
        <w:spacing w:after="0"/>
        <w:ind w:left="1440" w:hanging="1440"/>
        <w:jc w:val="left"/>
        <w:rPr>
          <w:rFonts w:eastAsiaTheme="minorHAnsi"/>
        </w:rPr>
      </w:pPr>
    </w:p>
    <w:p w14:paraId="1F637228" w14:textId="44649ACF" w:rsidR="00FA20DD" w:rsidRPr="00433993" w:rsidRDefault="00433993" w:rsidP="00081C54">
      <w:pPr>
        <w:spacing w:after="0"/>
        <w:ind w:left="1440" w:hanging="1440"/>
        <w:jc w:val="left"/>
        <w:rPr>
          <w:rFonts w:eastAsiaTheme="minorHAnsi"/>
        </w:rPr>
      </w:pPr>
      <w:r w:rsidRPr="00433993">
        <w:rPr>
          <w:rFonts w:eastAsiaTheme="minorHAnsi"/>
          <w:b/>
        </w:rPr>
        <w:t>Appendix VII</w:t>
      </w:r>
      <w:r w:rsidR="00C13802">
        <w:rPr>
          <w:rFonts w:eastAsiaTheme="minorHAnsi"/>
          <w:b/>
        </w:rPr>
        <w:t>:</w:t>
      </w:r>
    </w:p>
    <w:p w14:paraId="2452019C" w14:textId="77777777" w:rsidR="000A25D7" w:rsidRDefault="00FA20DD" w:rsidP="00AE5E04">
      <w:pPr>
        <w:spacing w:after="0" w:line="276" w:lineRule="auto"/>
        <w:jc w:val="left"/>
        <w:rPr>
          <w:rFonts w:eastAsiaTheme="minorHAnsi"/>
        </w:rPr>
      </w:pPr>
      <w:r>
        <w:rPr>
          <w:rFonts w:eastAsiaTheme="minorHAnsi"/>
        </w:rPr>
        <w:t>Figure AVII.1</w:t>
      </w:r>
      <w:r w:rsidR="00433993">
        <w:rPr>
          <w:rFonts w:eastAsiaTheme="minorHAnsi"/>
        </w:rPr>
        <w:tab/>
      </w:r>
      <w:r>
        <w:rPr>
          <w:rFonts w:eastAsiaTheme="minorHAnsi"/>
        </w:rPr>
        <w:t xml:space="preserve">Design for fire place, with </w:t>
      </w:r>
      <w:r w:rsidR="00034B16">
        <w:rPr>
          <w:rFonts w:eastAsiaTheme="minorHAnsi"/>
        </w:rPr>
        <w:t>o</w:t>
      </w:r>
      <w:r w:rsidR="00034B16" w:rsidRPr="00AD4EBE">
        <w:rPr>
          <w:rFonts w:eastAsiaTheme="minorHAnsi"/>
        </w:rPr>
        <w:t>ver mantle</w:t>
      </w:r>
      <w:r w:rsidRPr="00AD4EBE">
        <w:rPr>
          <w:rFonts w:eastAsiaTheme="minorHAnsi"/>
        </w:rPr>
        <w:t xml:space="preserve">, </w:t>
      </w:r>
      <w:r>
        <w:rPr>
          <w:rFonts w:eastAsiaTheme="minorHAnsi"/>
        </w:rPr>
        <w:t xml:space="preserve">Elias Martin, </w:t>
      </w:r>
    </w:p>
    <w:p w14:paraId="587EE7FF" w14:textId="7154F8DF" w:rsidR="00FA20DD" w:rsidRPr="00AD4EBE" w:rsidRDefault="00FA20DD" w:rsidP="00AE5E04">
      <w:pPr>
        <w:spacing w:after="0"/>
        <w:ind w:left="720" w:firstLine="720"/>
        <w:jc w:val="left"/>
        <w:rPr>
          <w:rFonts w:eastAsiaTheme="minorHAnsi"/>
        </w:rPr>
      </w:pPr>
      <w:r w:rsidRPr="00AD4EBE">
        <w:rPr>
          <w:rFonts w:eastAsiaTheme="minorHAnsi"/>
        </w:rPr>
        <w:t>NMS 187/188</w:t>
      </w:r>
      <w:r w:rsidR="00562FEC">
        <w:rPr>
          <w:rFonts w:eastAsiaTheme="minorHAnsi"/>
        </w:rPr>
        <w:tab/>
      </w:r>
      <w:r w:rsidR="00562FEC">
        <w:rPr>
          <w:rFonts w:eastAsiaTheme="minorHAnsi"/>
        </w:rPr>
        <w:tab/>
      </w:r>
      <w:r w:rsidR="00562FEC">
        <w:rPr>
          <w:rFonts w:eastAsiaTheme="minorHAnsi"/>
        </w:rPr>
        <w:tab/>
      </w:r>
      <w:r w:rsidR="00562FEC">
        <w:rPr>
          <w:rFonts w:eastAsiaTheme="minorHAnsi"/>
        </w:rPr>
        <w:tab/>
      </w:r>
      <w:r w:rsidR="00562FEC">
        <w:rPr>
          <w:rFonts w:eastAsiaTheme="minorHAnsi"/>
        </w:rPr>
        <w:tab/>
      </w:r>
      <w:r w:rsidR="00562FEC">
        <w:rPr>
          <w:rFonts w:eastAsiaTheme="minorHAnsi"/>
        </w:rPr>
        <w:tab/>
      </w:r>
      <w:r w:rsidR="00562FEC">
        <w:rPr>
          <w:rFonts w:eastAsiaTheme="minorHAnsi"/>
        </w:rPr>
        <w:tab/>
        <w:t>194</w:t>
      </w:r>
    </w:p>
    <w:p w14:paraId="06AC960A" w14:textId="1D57EA18" w:rsidR="00433993" w:rsidRPr="00AD4EBE" w:rsidRDefault="00433993" w:rsidP="00AE5E04">
      <w:pPr>
        <w:spacing w:after="200"/>
        <w:jc w:val="left"/>
        <w:rPr>
          <w:rFonts w:eastAsiaTheme="minorHAnsi"/>
        </w:rPr>
      </w:pPr>
      <w:r>
        <w:rPr>
          <w:rFonts w:eastAsiaTheme="minorHAnsi"/>
        </w:rPr>
        <w:t xml:space="preserve">Figure AVII.2 </w:t>
      </w:r>
      <w:r w:rsidRPr="00AD4EBE">
        <w:rPr>
          <w:rFonts w:eastAsiaTheme="minorHAnsi"/>
        </w:rPr>
        <w:t xml:space="preserve">Design for a decorative urn, </w:t>
      </w:r>
      <w:r>
        <w:rPr>
          <w:rFonts w:eastAsiaTheme="minorHAnsi"/>
        </w:rPr>
        <w:t xml:space="preserve">Elias Martin, </w:t>
      </w:r>
      <w:r w:rsidRPr="00AD4EBE">
        <w:rPr>
          <w:rFonts w:eastAsiaTheme="minorHAnsi"/>
        </w:rPr>
        <w:t>NMS 12/1922</w:t>
      </w:r>
      <w:r w:rsidR="00562FEC">
        <w:rPr>
          <w:rFonts w:eastAsiaTheme="minorHAnsi"/>
        </w:rPr>
        <w:tab/>
        <w:t>194</w:t>
      </w:r>
    </w:p>
    <w:p w14:paraId="025E7BDC" w14:textId="617D0035" w:rsidR="00433993" w:rsidRPr="00AD4EBE" w:rsidRDefault="00433993" w:rsidP="00433993">
      <w:pPr>
        <w:spacing w:after="200" w:line="276" w:lineRule="auto"/>
        <w:jc w:val="left"/>
        <w:rPr>
          <w:rFonts w:eastAsiaTheme="minorHAnsi"/>
        </w:rPr>
      </w:pPr>
      <w:r>
        <w:rPr>
          <w:rFonts w:eastAsiaTheme="minorHAnsi"/>
        </w:rPr>
        <w:t xml:space="preserve">Figure AVII.3 </w:t>
      </w:r>
      <w:r w:rsidRPr="00AD4EBE">
        <w:rPr>
          <w:rFonts w:eastAsiaTheme="minorHAnsi"/>
        </w:rPr>
        <w:t>Designs for vases</w:t>
      </w:r>
      <w:r>
        <w:rPr>
          <w:rFonts w:eastAsiaTheme="minorHAnsi"/>
        </w:rPr>
        <w:t xml:space="preserve">, Elias Martin, </w:t>
      </w:r>
      <w:r w:rsidRPr="00AD4EBE">
        <w:rPr>
          <w:rFonts w:eastAsiaTheme="minorHAnsi"/>
        </w:rPr>
        <w:t>NMS 311/1884</w:t>
      </w:r>
      <w:r w:rsidR="00562FEC">
        <w:rPr>
          <w:rFonts w:eastAsiaTheme="minorHAnsi"/>
        </w:rPr>
        <w:tab/>
      </w:r>
      <w:r w:rsidR="00562FEC">
        <w:rPr>
          <w:rFonts w:eastAsiaTheme="minorHAnsi"/>
        </w:rPr>
        <w:tab/>
        <w:t>195</w:t>
      </w:r>
    </w:p>
    <w:p w14:paraId="370750E5" w14:textId="5D821A12" w:rsidR="00433993" w:rsidRPr="00AD4EBE" w:rsidRDefault="00433993" w:rsidP="00433993">
      <w:pPr>
        <w:spacing w:after="200" w:line="276" w:lineRule="auto"/>
        <w:jc w:val="left"/>
        <w:rPr>
          <w:rFonts w:eastAsiaTheme="minorHAnsi"/>
        </w:rPr>
      </w:pPr>
      <w:r>
        <w:rPr>
          <w:rFonts w:eastAsiaTheme="minorHAnsi"/>
        </w:rPr>
        <w:t xml:space="preserve">Figure AVII.4 </w:t>
      </w:r>
      <w:r w:rsidRPr="00AD4EBE">
        <w:rPr>
          <w:rFonts w:eastAsiaTheme="minorHAnsi"/>
        </w:rPr>
        <w:t xml:space="preserve">Design for tea caddies </w:t>
      </w:r>
      <w:r>
        <w:rPr>
          <w:rFonts w:eastAsiaTheme="minorHAnsi"/>
        </w:rPr>
        <w:t>Elias Martin, NMS 298/1884</w:t>
      </w:r>
      <w:r w:rsidR="00562FEC">
        <w:rPr>
          <w:rFonts w:eastAsiaTheme="minorHAnsi"/>
        </w:rPr>
        <w:tab/>
      </w:r>
      <w:r w:rsidR="00562FEC">
        <w:rPr>
          <w:rFonts w:eastAsiaTheme="minorHAnsi"/>
        </w:rPr>
        <w:tab/>
        <w:t>195</w:t>
      </w:r>
    </w:p>
    <w:p w14:paraId="1BA40599" w14:textId="04EF13B7" w:rsidR="00433993" w:rsidRDefault="00433993" w:rsidP="00433993">
      <w:pPr>
        <w:spacing w:after="200" w:line="276" w:lineRule="auto"/>
        <w:jc w:val="left"/>
        <w:rPr>
          <w:rFonts w:eastAsiaTheme="minorHAnsi"/>
        </w:rPr>
      </w:pPr>
      <w:r>
        <w:rPr>
          <w:rFonts w:eastAsiaTheme="minorHAnsi"/>
        </w:rPr>
        <w:t xml:space="preserve">Figure AVII.5 </w:t>
      </w:r>
      <w:r w:rsidRPr="00AD4EBE">
        <w:rPr>
          <w:rFonts w:eastAsiaTheme="minorHAnsi"/>
        </w:rPr>
        <w:t xml:space="preserve">Architectural study, </w:t>
      </w:r>
      <w:r>
        <w:rPr>
          <w:rFonts w:eastAsiaTheme="minorHAnsi"/>
        </w:rPr>
        <w:t xml:space="preserve">Elias Martin, </w:t>
      </w:r>
      <w:r w:rsidRPr="00AD4EBE">
        <w:rPr>
          <w:rFonts w:eastAsiaTheme="minorHAnsi"/>
        </w:rPr>
        <w:t>NMS 569/1890</w:t>
      </w:r>
      <w:r w:rsidR="00562FEC">
        <w:rPr>
          <w:rFonts w:eastAsiaTheme="minorHAnsi"/>
        </w:rPr>
        <w:tab/>
      </w:r>
      <w:r w:rsidR="00562FEC">
        <w:rPr>
          <w:rFonts w:eastAsiaTheme="minorHAnsi"/>
        </w:rPr>
        <w:tab/>
        <w:t>196</w:t>
      </w:r>
    </w:p>
    <w:p w14:paraId="103D03FF" w14:textId="77777777" w:rsidR="00562FEC" w:rsidRDefault="00562FEC" w:rsidP="00AE5E04">
      <w:pPr>
        <w:spacing w:after="0" w:line="276" w:lineRule="auto"/>
        <w:jc w:val="left"/>
        <w:rPr>
          <w:rFonts w:eastAsiaTheme="minorHAnsi"/>
        </w:rPr>
      </w:pPr>
      <w:r>
        <w:rPr>
          <w:rFonts w:eastAsiaTheme="minorHAnsi"/>
        </w:rPr>
        <w:t xml:space="preserve">Figure AVII.6 </w:t>
      </w:r>
      <w:r w:rsidRPr="00AD4EBE">
        <w:rPr>
          <w:rFonts w:eastAsiaTheme="minorHAnsi"/>
        </w:rPr>
        <w:t xml:space="preserve">London Bridge and St Paul’s viewed </w:t>
      </w:r>
    </w:p>
    <w:p w14:paraId="552A48B3" w14:textId="64624667" w:rsidR="00562FEC" w:rsidRDefault="00562FEC" w:rsidP="00AE5E04">
      <w:pPr>
        <w:spacing w:after="0"/>
        <w:ind w:left="720" w:firstLine="720"/>
        <w:jc w:val="left"/>
        <w:rPr>
          <w:rFonts w:eastAsiaTheme="minorHAnsi"/>
        </w:rPr>
      </w:pPr>
      <w:r w:rsidRPr="00AD4EBE">
        <w:rPr>
          <w:rFonts w:eastAsiaTheme="minorHAnsi"/>
        </w:rPr>
        <w:t>from Thames side</w:t>
      </w:r>
      <w:r w:rsidR="002B6B76">
        <w:rPr>
          <w:rFonts w:eastAsiaTheme="minorHAnsi"/>
        </w:rPr>
        <w:t>,</w:t>
      </w:r>
      <w:r w:rsidRPr="00AD4EBE">
        <w:rPr>
          <w:rFonts w:eastAsiaTheme="minorHAnsi"/>
        </w:rPr>
        <w:t xml:space="preserve"> </w:t>
      </w:r>
      <w:r>
        <w:rPr>
          <w:rFonts w:eastAsiaTheme="minorHAnsi"/>
        </w:rPr>
        <w:t xml:space="preserve">Elias Martin, 1769, </w:t>
      </w:r>
      <w:r w:rsidRPr="00AD4EBE">
        <w:rPr>
          <w:rFonts w:eastAsiaTheme="minorHAnsi"/>
        </w:rPr>
        <w:t>NMS 488/1884</w:t>
      </w:r>
      <w:r>
        <w:rPr>
          <w:rFonts w:eastAsiaTheme="minorHAnsi"/>
        </w:rPr>
        <w:tab/>
        <w:t>196</w:t>
      </w:r>
    </w:p>
    <w:p w14:paraId="495F241A" w14:textId="1CDF16CC" w:rsidR="00433993" w:rsidRPr="00AD4EBE" w:rsidRDefault="00433993" w:rsidP="00AE5E04">
      <w:pPr>
        <w:spacing w:after="200"/>
        <w:jc w:val="left"/>
        <w:rPr>
          <w:rFonts w:eastAsiaTheme="minorHAnsi"/>
        </w:rPr>
      </w:pPr>
      <w:r>
        <w:rPr>
          <w:rFonts w:eastAsiaTheme="minorHAnsi"/>
        </w:rPr>
        <w:t xml:space="preserve">Figure AVII.7 </w:t>
      </w:r>
      <w:r w:rsidRPr="00AD4EBE">
        <w:rPr>
          <w:rFonts w:eastAsiaTheme="minorHAnsi"/>
        </w:rPr>
        <w:t xml:space="preserve">Figure studies, </w:t>
      </w:r>
      <w:r>
        <w:rPr>
          <w:rFonts w:eastAsiaTheme="minorHAnsi"/>
        </w:rPr>
        <w:t xml:space="preserve">Elias Martin, </w:t>
      </w:r>
      <w:r w:rsidRPr="00AD4EBE">
        <w:rPr>
          <w:rFonts w:eastAsiaTheme="minorHAnsi"/>
        </w:rPr>
        <w:t>NMS 244/1884</w:t>
      </w:r>
      <w:r w:rsidR="00562FEC">
        <w:rPr>
          <w:rFonts w:eastAsiaTheme="minorHAnsi"/>
        </w:rPr>
        <w:tab/>
      </w:r>
      <w:r w:rsidR="00562FEC">
        <w:rPr>
          <w:rFonts w:eastAsiaTheme="minorHAnsi"/>
        </w:rPr>
        <w:tab/>
      </w:r>
      <w:r w:rsidR="00562FEC">
        <w:rPr>
          <w:rFonts w:eastAsiaTheme="minorHAnsi"/>
        </w:rPr>
        <w:tab/>
        <w:t>197</w:t>
      </w:r>
    </w:p>
    <w:p w14:paraId="56BAFF54" w14:textId="77777777" w:rsidR="000A25D7" w:rsidRDefault="00433993" w:rsidP="00081C54">
      <w:pPr>
        <w:spacing w:after="0"/>
        <w:ind w:left="1440" w:hanging="1440"/>
        <w:jc w:val="left"/>
        <w:rPr>
          <w:rFonts w:eastAsiaTheme="minorHAnsi"/>
        </w:rPr>
      </w:pPr>
      <w:r>
        <w:rPr>
          <w:rFonts w:eastAsiaTheme="minorHAnsi"/>
        </w:rPr>
        <w:t xml:space="preserve">Figure AVII.8 </w:t>
      </w:r>
      <w:r w:rsidRPr="00AD4EBE">
        <w:rPr>
          <w:rFonts w:eastAsiaTheme="minorHAnsi"/>
        </w:rPr>
        <w:t xml:space="preserve">Figure study; ‘you don’t say so’, </w:t>
      </w:r>
      <w:r>
        <w:rPr>
          <w:rFonts w:eastAsiaTheme="minorHAnsi"/>
        </w:rPr>
        <w:t xml:space="preserve">Elias Martin, </w:t>
      </w:r>
    </w:p>
    <w:p w14:paraId="451F2FF0" w14:textId="2DC64E16" w:rsidR="00FA20DD" w:rsidRDefault="00433993" w:rsidP="000A25D7">
      <w:pPr>
        <w:spacing w:after="0"/>
        <w:ind w:left="1440"/>
        <w:jc w:val="left"/>
        <w:rPr>
          <w:rFonts w:eastAsiaTheme="minorHAnsi"/>
        </w:rPr>
      </w:pPr>
      <w:r>
        <w:rPr>
          <w:rFonts w:eastAsiaTheme="minorHAnsi"/>
        </w:rPr>
        <w:t xml:space="preserve">(1768-80) </w:t>
      </w:r>
      <w:r w:rsidRPr="00AD4EBE">
        <w:rPr>
          <w:rFonts w:eastAsiaTheme="minorHAnsi"/>
        </w:rPr>
        <w:t>NMS 23/1884</w:t>
      </w:r>
      <w:r w:rsidR="00562FEC">
        <w:rPr>
          <w:rFonts w:eastAsiaTheme="minorHAnsi"/>
        </w:rPr>
        <w:tab/>
      </w:r>
      <w:r w:rsidR="00562FEC">
        <w:rPr>
          <w:rFonts w:eastAsiaTheme="minorHAnsi"/>
        </w:rPr>
        <w:tab/>
      </w:r>
      <w:r w:rsidR="00562FEC">
        <w:rPr>
          <w:rFonts w:eastAsiaTheme="minorHAnsi"/>
        </w:rPr>
        <w:tab/>
      </w:r>
      <w:r w:rsidR="00562FEC">
        <w:rPr>
          <w:rFonts w:eastAsiaTheme="minorHAnsi"/>
        </w:rPr>
        <w:tab/>
      </w:r>
      <w:r w:rsidR="00562FEC">
        <w:rPr>
          <w:rFonts w:eastAsiaTheme="minorHAnsi"/>
        </w:rPr>
        <w:tab/>
        <w:t>197</w:t>
      </w:r>
    </w:p>
    <w:p w14:paraId="6F778B34" w14:textId="77777777" w:rsidR="00433993" w:rsidRPr="00B15C07" w:rsidRDefault="00433993" w:rsidP="00081C54">
      <w:pPr>
        <w:spacing w:after="0"/>
        <w:ind w:left="1440" w:hanging="1440"/>
        <w:jc w:val="left"/>
        <w:rPr>
          <w:rFonts w:eastAsiaTheme="minorHAnsi"/>
        </w:rPr>
      </w:pPr>
    </w:p>
    <w:p w14:paraId="46E625C4" w14:textId="06439D75" w:rsidR="00BC1242" w:rsidRPr="004B2A8E" w:rsidRDefault="00B001BE" w:rsidP="00B001BE">
      <w:pPr>
        <w:spacing w:after="0" w:line="240" w:lineRule="auto"/>
        <w:jc w:val="left"/>
        <w:rPr>
          <w:rFonts w:eastAsiaTheme="minorHAnsi"/>
          <w:color w:val="0070C0"/>
          <w:lang w:val="en"/>
        </w:rPr>
        <w:sectPr w:rsidR="00BC1242" w:rsidRPr="004B2A8E">
          <w:headerReference w:type="default" r:id="rId12"/>
          <w:endnotePr>
            <w:numFmt w:val="decimal"/>
          </w:endnotePr>
          <w:pgSz w:w="11906" w:h="16838"/>
          <w:pgMar w:top="1418" w:right="1418" w:bottom="1418" w:left="2268" w:header="851" w:footer="851" w:gutter="0"/>
          <w:pgNumType w:fmt="lowerRoman"/>
          <w:cols w:space="708"/>
          <w:docGrid w:linePitch="360"/>
        </w:sectPr>
      </w:pPr>
      <w:r>
        <w:rPr>
          <w:rFonts w:eastAsiaTheme="minorHAnsi"/>
          <w:color w:val="0070C0"/>
          <w:lang w:val="en"/>
        </w:rPr>
        <w:br w:type="page"/>
      </w:r>
    </w:p>
    <w:p w14:paraId="32B4A681" w14:textId="77777777" w:rsidR="00081C54" w:rsidRPr="002C70FC" w:rsidRDefault="00081C54" w:rsidP="00081C54">
      <w:pPr>
        <w:spacing w:after="0"/>
        <w:jc w:val="left"/>
        <w:rPr>
          <w:b/>
          <w:sz w:val="32"/>
          <w:szCs w:val="32"/>
        </w:rPr>
      </w:pPr>
      <w:r w:rsidRPr="002C70FC">
        <w:rPr>
          <w:b/>
          <w:sz w:val="32"/>
          <w:szCs w:val="32"/>
        </w:rPr>
        <w:lastRenderedPageBreak/>
        <w:t>Abbreviations</w:t>
      </w:r>
    </w:p>
    <w:p w14:paraId="576462A0" w14:textId="77777777" w:rsidR="00081C54" w:rsidRPr="00CC2FA5" w:rsidRDefault="00081C54" w:rsidP="00081C54">
      <w:pPr>
        <w:spacing w:after="0"/>
        <w:jc w:val="left"/>
      </w:pPr>
    </w:p>
    <w:p w14:paraId="41288411" w14:textId="77777777" w:rsidR="00081C54" w:rsidRPr="008904CD" w:rsidRDefault="00081C54" w:rsidP="00081C54">
      <w:pPr>
        <w:spacing w:after="0"/>
        <w:jc w:val="left"/>
      </w:pPr>
      <w:r w:rsidRPr="008904CD">
        <w:t>London Metropolitan Archive</w:t>
      </w:r>
      <w:r>
        <w:t xml:space="preserve"> </w:t>
      </w:r>
      <w:r>
        <w:tab/>
      </w:r>
      <w:r>
        <w:tab/>
        <w:t>LMA</w:t>
      </w:r>
    </w:p>
    <w:p w14:paraId="4A5F6840" w14:textId="77777777" w:rsidR="00081C54" w:rsidRPr="008904CD" w:rsidRDefault="00081C54" w:rsidP="00081C54">
      <w:pPr>
        <w:spacing w:after="0"/>
        <w:jc w:val="left"/>
      </w:pPr>
      <w:r w:rsidRPr="008904CD">
        <w:t>National</w:t>
      </w:r>
      <w:r>
        <w:t xml:space="preserve"> Museum, Stockholm </w:t>
      </w:r>
      <w:r>
        <w:tab/>
      </w:r>
      <w:r>
        <w:tab/>
        <w:t>NMS</w:t>
      </w:r>
    </w:p>
    <w:p w14:paraId="492F448E" w14:textId="77777777" w:rsidR="00081C54" w:rsidRPr="008904CD" w:rsidRDefault="00081C54" w:rsidP="00081C54">
      <w:pPr>
        <w:spacing w:after="0"/>
        <w:jc w:val="left"/>
      </w:pPr>
      <w:r w:rsidRPr="008904CD">
        <w:t>Public Records Office, Kew</w:t>
      </w:r>
      <w:r>
        <w:t xml:space="preserve"> </w:t>
      </w:r>
      <w:r>
        <w:tab/>
      </w:r>
      <w:r>
        <w:tab/>
      </w:r>
      <w:r>
        <w:tab/>
        <w:t>PRO</w:t>
      </w:r>
    </w:p>
    <w:p w14:paraId="3565C53E" w14:textId="77777777" w:rsidR="00081C54" w:rsidRDefault="00081C54" w:rsidP="00081C54">
      <w:pPr>
        <w:spacing w:after="0"/>
        <w:jc w:val="left"/>
      </w:pPr>
      <w:r w:rsidRPr="008904CD">
        <w:t>The British Library</w:t>
      </w:r>
      <w:r>
        <w:t xml:space="preserve"> </w:t>
      </w:r>
      <w:r>
        <w:tab/>
      </w:r>
      <w:r>
        <w:tab/>
      </w:r>
      <w:r>
        <w:tab/>
      </w:r>
      <w:r>
        <w:tab/>
        <w:t>BL</w:t>
      </w:r>
    </w:p>
    <w:p w14:paraId="1C4CA435" w14:textId="77777777" w:rsidR="00081C54" w:rsidRPr="008904CD" w:rsidRDefault="00081C54" w:rsidP="00081C54">
      <w:pPr>
        <w:spacing w:after="0"/>
        <w:jc w:val="left"/>
      </w:pPr>
      <w:r>
        <w:t>The British Museum</w:t>
      </w:r>
      <w:r>
        <w:tab/>
      </w:r>
      <w:r>
        <w:tab/>
      </w:r>
      <w:r>
        <w:tab/>
      </w:r>
      <w:r>
        <w:tab/>
        <w:t>BM</w:t>
      </w:r>
    </w:p>
    <w:p w14:paraId="43444013" w14:textId="77777777" w:rsidR="00081C54" w:rsidRPr="008904CD" w:rsidRDefault="00081C54" w:rsidP="00081C54">
      <w:pPr>
        <w:spacing w:after="0"/>
        <w:jc w:val="left"/>
      </w:pPr>
      <w:r w:rsidRPr="008904CD">
        <w:t>The</w:t>
      </w:r>
      <w:r>
        <w:t xml:space="preserve"> National Archive of Sweden </w:t>
      </w:r>
      <w:r>
        <w:tab/>
      </w:r>
      <w:r>
        <w:tab/>
        <w:t>NAS</w:t>
      </w:r>
    </w:p>
    <w:p w14:paraId="2C5AE2EF" w14:textId="77777777" w:rsidR="00081C54" w:rsidRDefault="00081C54" w:rsidP="00081C54">
      <w:pPr>
        <w:spacing w:after="0"/>
        <w:jc w:val="left"/>
      </w:pPr>
      <w:r>
        <w:t xml:space="preserve">The National Library of Sweden </w:t>
      </w:r>
      <w:r>
        <w:tab/>
      </w:r>
      <w:r>
        <w:tab/>
        <w:t>NLS</w:t>
      </w:r>
    </w:p>
    <w:p w14:paraId="35C0AFFC" w14:textId="77777777" w:rsidR="00081C54" w:rsidRDefault="00081C54" w:rsidP="00081C54">
      <w:pPr>
        <w:spacing w:after="0"/>
        <w:jc w:val="left"/>
      </w:pPr>
      <w:r>
        <w:t>National Portrait Gallery, London</w:t>
      </w:r>
      <w:r>
        <w:tab/>
      </w:r>
      <w:r>
        <w:tab/>
        <w:t>NPG</w:t>
      </w:r>
    </w:p>
    <w:p w14:paraId="3C2C2320" w14:textId="77777777" w:rsidR="00081C54" w:rsidRPr="008904CD" w:rsidRDefault="00081C54" w:rsidP="00081C54">
      <w:pPr>
        <w:spacing w:after="0"/>
        <w:jc w:val="left"/>
      </w:pPr>
      <w:r>
        <w:t>National Gallery Scotland</w:t>
      </w:r>
      <w:r>
        <w:tab/>
      </w:r>
      <w:r>
        <w:tab/>
      </w:r>
      <w:r>
        <w:tab/>
        <w:t>NGS</w:t>
      </w:r>
    </w:p>
    <w:p w14:paraId="044C4E88" w14:textId="77777777" w:rsidR="00081C54" w:rsidRDefault="00081C54" w:rsidP="00081C54">
      <w:pPr>
        <w:spacing w:after="0"/>
        <w:jc w:val="left"/>
      </w:pPr>
      <w:r w:rsidRPr="008904CD">
        <w:t>Upp</w:t>
      </w:r>
      <w:r>
        <w:t>sala University Library, Sweden</w:t>
      </w:r>
      <w:r>
        <w:tab/>
        <w:t xml:space="preserve"> </w:t>
      </w:r>
      <w:r>
        <w:tab/>
        <w:t>UUL</w:t>
      </w:r>
    </w:p>
    <w:p w14:paraId="7E6D6AF4" w14:textId="77777777" w:rsidR="00081C54" w:rsidRPr="008904CD" w:rsidRDefault="00081C54" w:rsidP="00081C54">
      <w:pPr>
        <w:spacing w:after="0"/>
        <w:jc w:val="left"/>
      </w:pPr>
      <w:r>
        <w:t>The National Library (V&amp;A)</w:t>
      </w:r>
      <w:r>
        <w:tab/>
      </w:r>
      <w:r>
        <w:tab/>
      </w:r>
      <w:r>
        <w:tab/>
        <w:t>NL</w:t>
      </w:r>
    </w:p>
    <w:p w14:paraId="46AD11A5" w14:textId="77777777" w:rsidR="00081C54" w:rsidRPr="008904CD" w:rsidRDefault="00081C54" w:rsidP="00081C54">
      <w:pPr>
        <w:spacing w:after="0"/>
        <w:jc w:val="left"/>
      </w:pPr>
      <w:r>
        <w:t>Westminster Archive</w:t>
      </w:r>
      <w:r>
        <w:tab/>
        <w:t xml:space="preserve"> </w:t>
      </w:r>
      <w:r>
        <w:tab/>
      </w:r>
      <w:r>
        <w:tab/>
      </w:r>
      <w:r>
        <w:tab/>
        <w:t>WA</w:t>
      </w:r>
    </w:p>
    <w:p w14:paraId="4DB1468B" w14:textId="2D5CB431" w:rsidR="00A94494" w:rsidRDefault="00A94494" w:rsidP="001866B7">
      <w:pPr>
        <w:tabs>
          <w:tab w:val="left" w:pos="2987"/>
        </w:tabs>
        <w:spacing w:after="0"/>
        <w:jc w:val="left"/>
      </w:pPr>
    </w:p>
    <w:p w14:paraId="742FECB7" w14:textId="77777777" w:rsidR="00493E8B" w:rsidRDefault="00493E8B" w:rsidP="0015014A">
      <w:pPr>
        <w:spacing w:after="0"/>
        <w:jc w:val="left"/>
      </w:pPr>
    </w:p>
    <w:p w14:paraId="4DE2C0B7" w14:textId="1704F479" w:rsidR="002D3228" w:rsidRDefault="002D3228" w:rsidP="004C7AB3">
      <w:pPr>
        <w:spacing w:after="0" w:line="240" w:lineRule="auto"/>
        <w:jc w:val="left"/>
      </w:pPr>
    </w:p>
    <w:p w14:paraId="4A681BF2" w14:textId="61B3B6D2" w:rsidR="001866B7" w:rsidRDefault="002D3228" w:rsidP="004C7AB3">
      <w:pPr>
        <w:spacing w:after="0" w:line="240" w:lineRule="auto"/>
        <w:jc w:val="left"/>
      </w:pPr>
      <w:r>
        <w:br w:type="page"/>
      </w:r>
    </w:p>
    <w:p w14:paraId="46796EB4" w14:textId="77777777" w:rsidR="000A66C5" w:rsidRDefault="000A66C5" w:rsidP="004C7AB3">
      <w:pPr>
        <w:spacing w:after="0" w:line="240" w:lineRule="auto"/>
        <w:jc w:val="left"/>
        <w:sectPr w:rsidR="000A66C5" w:rsidSect="0015014A">
          <w:headerReference w:type="default" r:id="rId13"/>
          <w:endnotePr>
            <w:numFmt w:val="decimal"/>
          </w:endnotePr>
          <w:pgSz w:w="11906" w:h="16838" w:code="9"/>
          <w:pgMar w:top="1418" w:right="1418" w:bottom="1418" w:left="2268" w:header="851" w:footer="851" w:gutter="0"/>
          <w:pgNumType w:start="1"/>
          <w:cols w:space="708"/>
          <w:docGrid w:linePitch="360"/>
        </w:sectPr>
      </w:pPr>
    </w:p>
    <w:p w14:paraId="2C9D1232" w14:textId="525B029B" w:rsidR="000A66C5" w:rsidRPr="00844633" w:rsidRDefault="000A66C5" w:rsidP="000A66C5">
      <w:pPr>
        <w:spacing w:after="0" w:line="240" w:lineRule="auto"/>
        <w:rPr>
          <w:b/>
          <w:sz w:val="32"/>
          <w:szCs w:val="32"/>
        </w:rPr>
      </w:pPr>
    </w:p>
    <w:p w14:paraId="2B94E1DB" w14:textId="71742412" w:rsidR="002D3228" w:rsidRPr="00844633" w:rsidRDefault="002D3228" w:rsidP="002D3228">
      <w:pPr>
        <w:spacing w:after="0" w:line="240" w:lineRule="auto"/>
        <w:rPr>
          <w:b/>
          <w:sz w:val="32"/>
          <w:szCs w:val="32"/>
        </w:rPr>
      </w:pPr>
    </w:p>
    <w:p w14:paraId="0F98B25D" w14:textId="77777777" w:rsidR="00E34519" w:rsidRPr="00844633" w:rsidRDefault="00E34519" w:rsidP="002D3228">
      <w:pPr>
        <w:spacing w:after="0" w:line="240" w:lineRule="auto"/>
        <w:rPr>
          <w:b/>
          <w:sz w:val="32"/>
          <w:szCs w:val="32"/>
        </w:rPr>
      </w:pPr>
    </w:p>
    <w:p w14:paraId="6FFF5BF2" w14:textId="32773BAA" w:rsidR="00E34519" w:rsidRPr="006C1381" w:rsidRDefault="00E34519" w:rsidP="00E34519">
      <w:pPr>
        <w:spacing w:after="0" w:line="240" w:lineRule="auto"/>
        <w:jc w:val="center"/>
        <w:rPr>
          <w:b/>
          <w:sz w:val="32"/>
          <w:szCs w:val="32"/>
        </w:rPr>
      </w:pPr>
      <w:r w:rsidRPr="006C1381">
        <w:rPr>
          <w:b/>
          <w:sz w:val="32"/>
          <w:szCs w:val="32"/>
        </w:rPr>
        <w:t>Introduction</w:t>
      </w:r>
    </w:p>
    <w:p w14:paraId="4AD10BD4" w14:textId="77777777" w:rsidR="00E95E78" w:rsidRPr="00AD4FA8" w:rsidRDefault="00E95E78" w:rsidP="002D3228">
      <w:pPr>
        <w:spacing w:after="0" w:line="240" w:lineRule="auto"/>
        <w:rPr>
          <w:sz w:val="32"/>
          <w:szCs w:val="32"/>
        </w:rPr>
      </w:pPr>
    </w:p>
    <w:p w14:paraId="61C1701C" w14:textId="77777777" w:rsidR="00E95E78" w:rsidRPr="00AD4FA8" w:rsidRDefault="00E95E78" w:rsidP="002D3228">
      <w:pPr>
        <w:spacing w:after="0" w:line="240" w:lineRule="auto"/>
        <w:rPr>
          <w:sz w:val="32"/>
          <w:szCs w:val="32"/>
        </w:rPr>
      </w:pPr>
    </w:p>
    <w:p w14:paraId="54F6C41A" w14:textId="3FE77AAE" w:rsidR="00E95E78" w:rsidRDefault="00E95E78" w:rsidP="00E95E78">
      <w:pPr>
        <w:spacing w:after="0" w:line="240" w:lineRule="auto"/>
        <w:jc w:val="center"/>
        <w:rPr>
          <w:b/>
        </w:rPr>
      </w:pPr>
      <w:r>
        <w:rPr>
          <w:rFonts w:ascii="Arial" w:hAnsi="Arial" w:cs="Arial"/>
          <w:noProof/>
          <w:color w:val="000000"/>
          <w:sz w:val="15"/>
          <w:szCs w:val="15"/>
          <w:lang w:val="en-US"/>
        </w:rPr>
        <w:drawing>
          <wp:inline distT="0" distB="0" distL="0" distR="0" wp14:anchorId="2E5A3875" wp14:editId="63B8FD3C">
            <wp:extent cx="4637762" cy="3640394"/>
            <wp:effectExtent l="0" t="0" r="0" b="0"/>
            <wp:docPr id="12" name="Picture 12" descr="Kongs Land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ngs Land roa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42403" cy="3644037"/>
                    </a:xfrm>
                    <a:prstGeom prst="rect">
                      <a:avLst/>
                    </a:prstGeom>
                    <a:noFill/>
                    <a:ln>
                      <a:noFill/>
                    </a:ln>
                  </pic:spPr>
                </pic:pic>
              </a:graphicData>
            </a:graphic>
          </wp:inline>
        </w:drawing>
      </w:r>
    </w:p>
    <w:p w14:paraId="3EBB40B4" w14:textId="77777777" w:rsidR="00E95E78" w:rsidRDefault="00E95E78" w:rsidP="00E95E78">
      <w:pPr>
        <w:spacing w:after="0" w:line="240" w:lineRule="auto"/>
        <w:jc w:val="center"/>
        <w:rPr>
          <w:b/>
        </w:rPr>
      </w:pPr>
    </w:p>
    <w:p w14:paraId="072F40AB" w14:textId="548A35DE" w:rsidR="00E34519" w:rsidRPr="00BC1242" w:rsidRDefault="00415ECF" w:rsidP="006E1D90">
      <w:pPr>
        <w:spacing w:after="0" w:line="240" w:lineRule="auto"/>
        <w:jc w:val="center"/>
        <w:rPr>
          <w:sz w:val="20"/>
          <w:szCs w:val="20"/>
        </w:rPr>
      </w:pPr>
      <w:r>
        <w:rPr>
          <w:sz w:val="20"/>
          <w:szCs w:val="20"/>
        </w:rPr>
        <w:t>Figure 0.1</w:t>
      </w:r>
      <w:r w:rsidR="00BC1242" w:rsidRPr="00BC1242">
        <w:rPr>
          <w:sz w:val="20"/>
          <w:szCs w:val="20"/>
        </w:rPr>
        <w:t xml:space="preserve">. </w:t>
      </w:r>
      <w:r w:rsidR="00E95E78" w:rsidRPr="00BC1242">
        <w:rPr>
          <w:sz w:val="20"/>
          <w:szCs w:val="20"/>
        </w:rPr>
        <w:t>Kingsland Road</w:t>
      </w:r>
      <w:r w:rsidR="00E34519" w:rsidRPr="00BC1242">
        <w:rPr>
          <w:sz w:val="20"/>
          <w:szCs w:val="20"/>
        </w:rPr>
        <w:t>, with St. Leonard’s Church, Shoreditch</w:t>
      </w:r>
    </w:p>
    <w:p w14:paraId="30AE0D03" w14:textId="7005BA3E" w:rsidR="00E95E78" w:rsidRPr="00BC1242" w:rsidRDefault="00E34519" w:rsidP="006E1D90">
      <w:pPr>
        <w:spacing w:after="0" w:line="240" w:lineRule="auto"/>
        <w:jc w:val="center"/>
        <w:rPr>
          <w:sz w:val="20"/>
          <w:szCs w:val="20"/>
        </w:rPr>
      </w:pPr>
      <w:r w:rsidRPr="00BC1242">
        <w:rPr>
          <w:sz w:val="20"/>
          <w:szCs w:val="20"/>
        </w:rPr>
        <w:t xml:space="preserve">in the distance. </w:t>
      </w:r>
      <w:r w:rsidR="00145E57">
        <w:rPr>
          <w:sz w:val="20"/>
          <w:szCs w:val="20"/>
        </w:rPr>
        <w:t>Elias Martin, (1769)</w:t>
      </w:r>
      <w:r w:rsidR="006E1D90">
        <w:rPr>
          <w:sz w:val="20"/>
          <w:szCs w:val="20"/>
        </w:rPr>
        <w:t>,</w:t>
      </w:r>
      <w:r w:rsidR="00145E57">
        <w:rPr>
          <w:sz w:val="20"/>
          <w:szCs w:val="20"/>
        </w:rPr>
        <w:t xml:space="preserve"> </w:t>
      </w:r>
      <w:r w:rsidRPr="00BC1242">
        <w:rPr>
          <w:sz w:val="20"/>
          <w:szCs w:val="20"/>
        </w:rPr>
        <w:t>NMS</w:t>
      </w:r>
    </w:p>
    <w:p w14:paraId="19CE02CC" w14:textId="77777777" w:rsidR="00E95E78" w:rsidRDefault="00E95E78" w:rsidP="002D3228">
      <w:pPr>
        <w:spacing w:after="0" w:line="240" w:lineRule="auto"/>
        <w:rPr>
          <w:b/>
        </w:rPr>
      </w:pPr>
    </w:p>
    <w:p w14:paraId="0F4E0E6D" w14:textId="77777777" w:rsidR="00E95E78" w:rsidRDefault="00E95E78" w:rsidP="002D3228">
      <w:pPr>
        <w:spacing w:after="0" w:line="240" w:lineRule="auto"/>
        <w:rPr>
          <w:b/>
        </w:rPr>
      </w:pPr>
    </w:p>
    <w:p w14:paraId="408C158F" w14:textId="77777777" w:rsidR="00E95E78" w:rsidRDefault="00E95E78" w:rsidP="002D3228">
      <w:pPr>
        <w:spacing w:after="0" w:line="240" w:lineRule="auto"/>
        <w:rPr>
          <w:b/>
        </w:rPr>
      </w:pPr>
    </w:p>
    <w:p w14:paraId="5923DDFF" w14:textId="77777777" w:rsidR="00E95E78" w:rsidRDefault="00E95E78" w:rsidP="002D3228">
      <w:pPr>
        <w:spacing w:after="0" w:line="240" w:lineRule="auto"/>
        <w:rPr>
          <w:b/>
        </w:rPr>
      </w:pPr>
    </w:p>
    <w:p w14:paraId="500871AD" w14:textId="77777777" w:rsidR="00E95E78" w:rsidRDefault="00E95E78" w:rsidP="002D3228">
      <w:pPr>
        <w:spacing w:after="0" w:line="240" w:lineRule="auto"/>
        <w:rPr>
          <w:b/>
        </w:rPr>
      </w:pPr>
    </w:p>
    <w:p w14:paraId="6EFDE538" w14:textId="77777777" w:rsidR="00E95E78" w:rsidRDefault="00E95E78" w:rsidP="002D3228">
      <w:pPr>
        <w:spacing w:after="0" w:line="240" w:lineRule="auto"/>
        <w:rPr>
          <w:b/>
        </w:rPr>
      </w:pPr>
    </w:p>
    <w:p w14:paraId="1D4F7A59" w14:textId="77777777" w:rsidR="00E95E78" w:rsidRDefault="00E95E78" w:rsidP="002D3228">
      <w:pPr>
        <w:spacing w:after="0" w:line="240" w:lineRule="auto"/>
        <w:rPr>
          <w:b/>
        </w:rPr>
      </w:pPr>
    </w:p>
    <w:p w14:paraId="0D157C7B" w14:textId="77777777" w:rsidR="00E95E78" w:rsidRDefault="00E95E78" w:rsidP="002D3228">
      <w:pPr>
        <w:spacing w:after="0" w:line="240" w:lineRule="auto"/>
        <w:rPr>
          <w:b/>
        </w:rPr>
      </w:pPr>
    </w:p>
    <w:p w14:paraId="0C552D7D" w14:textId="77777777" w:rsidR="00E95E78" w:rsidRDefault="00E95E78" w:rsidP="002D3228">
      <w:pPr>
        <w:spacing w:after="0" w:line="240" w:lineRule="auto"/>
        <w:rPr>
          <w:b/>
        </w:rPr>
      </w:pPr>
    </w:p>
    <w:p w14:paraId="3ABECDBB" w14:textId="77777777" w:rsidR="00E95E78" w:rsidRDefault="00E95E78" w:rsidP="002D3228">
      <w:pPr>
        <w:spacing w:after="0" w:line="240" w:lineRule="auto"/>
        <w:rPr>
          <w:b/>
        </w:rPr>
      </w:pPr>
    </w:p>
    <w:p w14:paraId="44E7570D" w14:textId="77777777" w:rsidR="00E95E78" w:rsidRDefault="00E95E78" w:rsidP="002D3228">
      <w:pPr>
        <w:spacing w:after="0" w:line="240" w:lineRule="auto"/>
        <w:rPr>
          <w:b/>
        </w:rPr>
      </w:pPr>
    </w:p>
    <w:p w14:paraId="7A035893" w14:textId="77777777" w:rsidR="00E95E78" w:rsidRDefault="00E95E78" w:rsidP="002D3228">
      <w:pPr>
        <w:spacing w:after="0" w:line="240" w:lineRule="auto"/>
        <w:rPr>
          <w:b/>
        </w:rPr>
      </w:pPr>
    </w:p>
    <w:p w14:paraId="6D69EAD9" w14:textId="77777777" w:rsidR="00E95E78" w:rsidRDefault="00E95E78" w:rsidP="002D3228">
      <w:pPr>
        <w:spacing w:after="0" w:line="240" w:lineRule="auto"/>
        <w:rPr>
          <w:b/>
        </w:rPr>
      </w:pPr>
    </w:p>
    <w:p w14:paraId="136372CF" w14:textId="77777777" w:rsidR="00E95E78" w:rsidRDefault="00E95E78" w:rsidP="002D3228">
      <w:pPr>
        <w:spacing w:after="0" w:line="240" w:lineRule="auto"/>
        <w:rPr>
          <w:b/>
        </w:rPr>
      </w:pPr>
    </w:p>
    <w:p w14:paraId="693818EF" w14:textId="77777777" w:rsidR="00E95E78" w:rsidRDefault="00E95E78" w:rsidP="002D3228">
      <w:pPr>
        <w:spacing w:after="0" w:line="240" w:lineRule="auto"/>
        <w:rPr>
          <w:b/>
        </w:rPr>
      </w:pPr>
    </w:p>
    <w:p w14:paraId="28216955" w14:textId="77777777" w:rsidR="00E95E78" w:rsidRDefault="00E95E78" w:rsidP="002D3228">
      <w:pPr>
        <w:spacing w:after="0" w:line="240" w:lineRule="auto"/>
        <w:rPr>
          <w:b/>
        </w:rPr>
      </w:pPr>
    </w:p>
    <w:p w14:paraId="24D2B9EC" w14:textId="77777777" w:rsidR="00E95E78" w:rsidRDefault="00E95E78" w:rsidP="002D3228">
      <w:pPr>
        <w:spacing w:after="0" w:line="240" w:lineRule="auto"/>
        <w:rPr>
          <w:b/>
        </w:rPr>
      </w:pPr>
    </w:p>
    <w:p w14:paraId="36C18F03" w14:textId="77777777" w:rsidR="00E95E78" w:rsidRDefault="00E95E78" w:rsidP="002D3228">
      <w:pPr>
        <w:spacing w:after="0" w:line="240" w:lineRule="auto"/>
        <w:rPr>
          <w:b/>
        </w:rPr>
      </w:pPr>
    </w:p>
    <w:p w14:paraId="4438E7D9" w14:textId="77777777" w:rsidR="00AD4FA8" w:rsidRDefault="00AD4FA8" w:rsidP="002D3228">
      <w:pPr>
        <w:spacing w:after="0" w:line="240" w:lineRule="auto"/>
        <w:rPr>
          <w:b/>
        </w:rPr>
      </w:pPr>
    </w:p>
    <w:p w14:paraId="74705A78" w14:textId="587211EA" w:rsidR="002D3228" w:rsidRPr="003F11CA" w:rsidRDefault="00867D00" w:rsidP="002D3228">
      <w:pPr>
        <w:spacing w:after="0" w:line="240" w:lineRule="auto"/>
        <w:rPr>
          <w:b/>
        </w:rPr>
      </w:pPr>
      <w:r w:rsidRPr="003F11CA">
        <w:rPr>
          <w:b/>
        </w:rPr>
        <w:lastRenderedPageBreak/>
        <w:t xml:space="preserve">0.1 Overview </w:t>
      </w:r>
    </w:p>
    <w:p w14:paraId="7666361E" w14:textId="77777777" w:rsidR="00197A84" w:rsidRDefault="00197A84" w:rsidP="002D3228">
      <w:pPr>
        <w:spacing w:after="0" w:line="240" w:lineRule="auto"/>
        <w:rPr>
          <w:b/>
        </w:rPr>
      </w:pPr>
    </w:p>
    <w:p w14:paraId="5160CE5B" w14:textId="79CC0B9B" w:rsidR="00B001BE" w:rsidRDefault="000A66C5" w:rsidP="000A66C5">
      <w:pPr>
        <w:spacing w:after="200"/>
        <w:ind w:left="680" w:right="680"/>
        <w:contextualSpacing/>
        <w:jc w:val="left"/>
        <w:rPr>
          <w:rFonts w:eastAsiaTheme="minorEastAsia"/>
          <w:lang w:eastAsia="en-GB"/>
        </w:rPr>
      </w:pPr>
      <w:r w:rsidRPr="004961C0">
        <w:rPr>
          <w:rFonts w:eastAsiaTheme="minorEastAsia"/>
          <w:lang w:eastAsia="en-GB"/>
        </w:rPr>
        <w:t>England has at all times been famed as a hospitable country and for being singularly appreciative of foreign intellectuals and artists. In this respect the 18th-Century, one of the most brilliant epochs in the moral and material development of England, denotes the very climax and at least for some decades scarcely any other city in Europe could rival London as a centre of intellectual and artistic effort. The colony of foreign artist</w:t>
      </w:r>
      <w:r>
        <w:rPr>
          <w:rFonts w:eastAsiaTheme="minorEastAsia"/>
          <w:lang w:eastAsia="en-GB"/>
        </w:rPr>
        <w:t>s</w:t>
      </w:r>
      <w:r w:rsidRPr="004961C0">
        <w:rPr>
          <w:rFonts w:eastAsiaTheme="minorEastAsia"/>
          <w:lang w:eastAsia="en-GB"/>
        </w:rPr>
        <w:t xml:space="preserve"> played an important part in the British metropolis, which gave as well as it received and far-flung rumour has much to tell about the possibilities</w:t>
      </w:r>
      <w:r>
        <w:rPr>
          <w:rFonts w:eastAsiaTheme="minorEastAsia"/>
          <w:lang w:eastAsia="en-GB"/>
        </w:rPr>
        <w:t>,</w:t>
      </w:r>
      <w:r w:rsidRPr="004961C0">
        <w:rPr>
          <w:rFonts w:eastAsiaTheme="minorEastAsia"/>
          <w:lang w:eastAsia="en-GB"/>
        </w:rPr>
        <w:t xml:space="preserve"> which both as regards training and patronage were available to artists in London</w:t>
      </w:r>
      <w:r w:rsidR="00B001BE" w:rsidRPr="004961C0">
        <w:rPr>
          <w:rFonts w:eastAsiaTheme="minorEastAsia"/>
          <w:vertAlign w:val="superscript"/>
          <w:lang w:eastAsia="en-GB"/>
        </w:rPr>
        <w:endnoteReference w:id="1"/>
      </w:r>
      <w:r w:rsidR="00B001BE" w:rsidRPr="004961C0">
        <w:rPr>
          <w:rFonts w:eastAsiaTheme="minorEastAsia"/>
          <w:lang w:eastAsia="en-GB"/>
        </w:rPr>
        <w:t>.</w:t>
      </w:r>
    </w:p>
    <w:p w14:paraId="09D953BA" w14:textId="77777777" w:rsidR="00B001BE" w:rsidRPr="004961C0" w:rsidRDefault="00B001BE" w:rsidP="000A66C5">
      <w:pPr>
        <w:spacing w:after="200"/>
        <w:ind w:left="720" w:right="680"/>
        <w:contextualSpacing/>
        <w:jc w:val="left"/>
        <w:rPr>
          <w:rFonts w:eastAsiaTheme="minorEastAsia"/>
          <w:lang w:eastAsia="en-GB"/>
        </w:rPr>
      </w:pPr>
    </w:p>
    <w:p w14:paraId="716DB1CD" w14:textId="1C06851C" w:rsidR="00B001BE" w:rsidRDefault="00B001BE" w:rsidP="000A66C5">
      <w:pPr>
        <w:spacing w:after="200"/>
        <w:contextualSpacing/>
        <w:jc w:val="left"/>
        <w:rPr>
          <w:rFonts w:eastAsiaTheme="minorEastAsia"/>
          <w:lang w:eastAsia="en-GB"/>
        </w:rPr>
      </w:pPr>
      <w:r w:rsidRPr="004961C0">
        <w:rPr>
          <w:rFonts w:eastAsiaTheme="minorEastAsia"/>
          <w:lang w:eastAsia="en-GB"/>
        </w:rPr>
        <w:t>The above quote by Ragnar Hoppe in the Burlington Magazine in 1943</w:t>
      </w:r>
      <w:r>
        <w:rPr>
          <w:rFonts w:eastAsiaTheme="minorEastAsia"/>
          <w:lang w:eastAsia="en-GB"/>
        </w:rPr>
        <w:t>,</w:t>
      </w:r>
      <w:r w:rsidRPr="004961C0">
        <w:rPr>
          <w:rFonts w:eastAsiaTheme="minorEastAsia"/>
          <w:lang w:eastAsia="en-GB"/>
        </w:rPr>
        <w:t xml:space="preserve"> underlines the status of London </w:t>
      </w:r>
      <w:r>
        <w:rPr>
          <w:rFonts w:eastAsiaTheme="minorEastAsia"/>
          <w:lang w:eastAsia="en-GB"/>
        </w:rPr>
        <w:t xml:space="preserve">as a multinational artistic centre </w:t>
      </w:r>
      <w:r w:rsidRPr="004961C0">
        <w:rPr>
          <w:rFonts w:eastAsiaTheme="minorEastAsia"/>
          <w:lang w:eastAsia="en-GB"/>
        </w:rPr>
        <w:t>in the l</w:t>
      </w:r>
      <w:r>
        <w:rPr>
          <w:rFonts w:eastAsiaTheme="minorEastAsia"/>
          <w:lang w:eastAsia="en-GB"/>
        </w:rPr>
        <w:t xml:space="preserve">atter part of the eighteenth-century. Hoppe </w:t>
      </w:r>
      <w:r w:rsidRPr="004961C0">
        <w:rPr>
          <w:rFonts w:eastAsiaTheme="minorEastAsia"/>
          <w:lang w:eastAsia="en-GB"/>
        </w:rPr>
        <w:t>was bringing to the attention of the readers of the Burlington Magazine how London had help</w:t>
      </w:r>
      <w:r>
        <w:rPr>
          <w:rFonts w:eastAsiaTheme="minorEastAsia"/>
          <w:lang w:eastAsia="en-GB"/>
        </w:rPr>
        <w:t>ed to</w:t>
      </w:r>
      <w:r w:rsidRPr="004961C0">
        <w:rPr>
          <w:rFonts w:eastAsiaTheme="minorEastAsia"/>
          <w:lang w:eastAsia="en-GB"/>
        </w:rPr>
        <w:t xml:space="preserve"> </w:t>
      </w:r>
      <w:r>
        <w:rPr>
          <w:rFonts w:eastAsiaTheme="minorEastAsia"/>
          <w:lang w:eastAsia="en-GB"/>
        </w:rPr>
        <w:t xml:space="preserve">provide new career opportunities for </w:t>
      </w:r>
      <w:r w:rsidRPr="004961C0">
        <w:rPr>
          <w:rFonts w:eastAsiaTheme="minorEastAsia"/>
          <w:lang w:eastAsia="en-GB"/>
        </w:rPr>
        <w:t xml:space="preserve">one of the most famous Swedish artists, Elias Martin, during his stay in London from 1768 to 1780. </w:t>
      </w:r>
      <w:r>
        <w:rPr>
          <w:rFonts w:eastAsiaTheme="minorEastAsia"/>
          <w:lang w:eastAsia="en-GB"/>
        </w:rPr>
        <w:t xml:space="preserve">Ten years earlier, Hoppe </w:t>
      </w:r>
      <w:r w:rsidRPr="004961C0">
        <w:rPr>
          <w:rFonts w:eastAsiaTheme="minorEastAsia"/>
          <w:lang w:eastAsia="en-GB"/>
        </w:rPr>
        <w:t>had completed</w:t>
      </w:r>
      <w:r>
        <w:rPr>
          <w:rFonts w:eastAsiaTheme="minorEastAsia"/>
          <w:lang w:eastAsia="en-GB"/>
        </w:rPr>
        <w:t xml:space="preserve"> </w:t>
      </w:r>
      <w:r w:rsidRPr="004961C0">
        <w:rPr>
          <w:rFonts w:eastAsiaTheme="minorEastAsia"/>
          <w:lang w:eastAsia="en-GB"/>
        </w:rPr>
        <w:t xml:space="preserve">a synopsis </w:t>
      </w:r>
      <w:r>
        <w:rPr>
          <w:rFonts w:eastAsiaTheme="minorEastAsia"/>
          <w:lang w:eastAsia="en-GB"/>
        </w:rPr>
        <w:t>of Martin’s</w:t>
      </w:r>
      <w:r w:rsidRPr="004961C0">
        <w:rPr>
          <w:rFonts w:eastAsiaTheme="minorEastAsia"/>
          <w:lang w:eastAsia="en-GB"/>
        </w:rPr>
        <w:t xml:space="preserve"> career</w:t>
      </w:r>
      <w:r>
        <w:rPr>
          <w:rFonts w:eastAsiaTheme="minorEastAsia"/>
          <w:lang w:eastAsia="en-GB"/>
        </w:rPr>
        <w:t>,</w:t>
      </w:r>
      <w:r w:rsidRPr="004961C0">
        <w:rPr>
          <w:rFonts w:eastAsiaTheme="minorEastAsia"/>
          <w:lang w:eastAsia="en-GB"/>
        </w:rPr>
        <w:t xml:space="preserve"> which </w:t>
      </w:r>
      <w:r>
        <w:rPr>
          <w:rFonts w:eastAsiaTheme="minorEastAsia"/>
          <w:lang w:eastAsia="en-GB"/>
        </w:rPr>
        <w:t xml:space="preserve">began </w:t>
      </w:r>
      <w:r w:rsidRPr="004961C0">
        <w:rPr>
          <w:rFonts w:eastAsiaTheme="minorEastAsia"/>
          <w:lang w:eastAsia="en-GB"/>
        </w:rPr>
        <w:t xml:space="preserve">in Sweden, followed by two years in Paris and </w:t>
      </w:r>
      <w:r>
        <w:rPr>
          <w:rFonts w:eastAsiaTheme="minorEastAsia"/>
          <w:lang w:eastAsia="en-GB"/>
        </w:rPr>
        <w:t xml:space="preserve">twelve </w:t>
      </w:r>
      <w:r w:rsidRPr="004961C0">
        <w:rPr>
          <w:rFonts w:eastAsiaTheme="minorEastAsia"/>
          <w:lang w:eastAsia="en-GB"/>
        </w:rPr>
        <w:t>years in London before</w:t>
      </w:r>
      <w:r>
        <w:rPr>
          <w:rFonts w:eastAsiaTheme="minorEastAsia"/>
          <w:lang w:eastAsia="en-GB"/>
        </w:rPr>
        <w:t xml:space="preserve"> Martin</w:t>
      </w:r>
      <w:r w:rsidRPr="004961C0">
        <w:rPr>
          <w:rFonts w:eastAsiaTheme="minorEastAsia"/>
          <w:lang w:eastAsia="en-GB"/>
        </w:rPr>
        <w:t xml:space="preserve"> return</w:t>
      </w:r>
      <w:r>
        <w:rPr>
          <w:rFonts w:eastAsiaTheme="minorEastAsia"/>
          <w:lang w:eastAsia="en-GB"/>
        </w:rPr>
        <w:t>ed to his native Sweden</w:t>
      </w:r>
      <w:r w:rsidRPr="004961C0">
        <w:rPr>
          <w:rFonts w:eastAsiaTheme="minorEastAsia"/>
          <w:vertAlign w:val="superscript"/>
          <w:lang w:eastAsia="en-GB"/>
        </w:rPr>
        <w:endnoteReference w:id="2"/>
      </w:r>
      <w:r>
        <w:rPr>
          <w:rFonts w:eastAsiaTheme="minorEastAsia"/>
          <w:lang w:eastAsia="en-GB"/>
        </w:rPr>
        <w:t>.</w:t>
      </w:r>
    </w:p>
    <w:p w14:paraId="6F277BE7" w14:textId="77777777" w:rsidR="00B001BE" w:rsidRPr="004961C0" w:rsidRDefault="00B001BE" w:rsidP="000A66C5">
      <w:pPr>
        <w:spacing w:after="200"/>
        <w:contextualSpacing/>
        <w:jc w:val="left"/>
        <w:rPr>
          <w:rFonts w:eastAsiaTheme="minorEastAsia"/>
          <w:lang w:eastAsia="en-GB"/>
        </w:rPr>
      </w:pPr>
    </w:p>
    <w:p w14:paraId="03170CC7" w14:textId="77777777" w:rsidR="00145E57" w:rsidRDefault="00B001BE" w:rsidP="000A66C5">
      <w:pPr>
        <w:spacing w:after="0"/>
        <w:contextualSpacing/>
        <w:jc w:val="left"/>
        <w:rPr>
          <w:rFonts w:eastAsiaTheme="minorEastAsia"/>
          <w:lang w:eastAsia="en-GB"/>
        </w:rPr>
      </w:pPr>
      <w:r w:rsidRPr="004961C0">
        <w:rPr>
          <w:rFonts w:eastAsiaTheme="minorEastAsia"/>
          <w:lang w:eastAsia="en-GB"/>
        </w:rPr>
        <w:t xml:space="preserve">This </w:t>
      </w:r>
      <w:r>
        <w:rPr>
          <w:rFonts w:eastAsiaTheme="minorEastAsia"/>
          <w:lang w:eastAsia="en-GB"/>
        </w:rPr>
        <w:t xml:space="preserve">upsurge of </w:t>
      </w:r>
      <w:r w:rsidRPr="004961C0">
        <w:rPr>
          <w:rFonts w:eastAsiaTheme="minorEastAsia"/>
          <w:lang w:eastAsia="en-GB"/>
        </w:rPr>
        <w:t>interest in Swedish culture throughout the</w:t>
      </w:r>
      <w:r>
        <w:rPr>
          <w:rFonts w:eastAsiaTheme="minorEastAsia"/>
          <w:lang w:eastAsia="en-GB"/>
        </w:rPr>
        <w:t xml:space="preserve"> 19</w:t>
      </w:r>
      <w:r w:rsidRPr="004961C0">
        <w:rPr>
          <w:rFonts w:eastAsiaTheme="minorEastAsia"/>
          <w:lang w:eastAsia="en-GB"/>
        </w:rPr>
        <w:t xml:space="preserve">30s and </w:t>
      </w:r>
      <w:r>
        <w:rPr>
          <w:rFonts w:eastAsiaTheme="minorEastAsia"/>
          <w:lang w:eastAsia="en-GB"/>
        </w:rPr>
        <w:t>19</w:t>
      </w:r>
      <w:r w:rsidRPr="004961C0">
        <w:rPr>
          <w:rFonts w:eastAsiaTheme="minorEastAsia"/>
          <w:lang w:eastAsia="en-GB"/>
        </w:rPr>
        <w:t>40s led to a series of exhibitions on ‘Sweden’s Golden Age’ and Martin’s work was always represented (Sweden’s Golden Age, Rijks</w:t>
      </w:r>
      <w:r>
        <w:rPr>
          <w:rFonts w:eastAsiaTheme="minorEastAsia"/>
          <w:lang w:eastAsia="en-GB"/>
        </w:rPr>
        <w:t xml:space="preserve"> </w:t>
      </w:r>
      <w:r w:rsidRPr="004961C0">
        <w:rPr>
          <w:rFonts w:eastAsiaTheme="minorEastAsia"/>
          <w:lang w:eastAsia="en-GB"/>
        </w:rPr>
        <w:t>Museum, 1935)</w:t>
      </w:r>
      <w:r>
        <w:rPr>
          <w:rStyle w:val="EndnoteReference"/>
          <w:rFonts w:eastAsiaTheme="minorEastAsia"/>
          <w:lang w:eastAsia="en-GB"/>
        </w:rPr>
        <w:endnoteReference w:id="3"/>
      </w:r>
      <w:r w:rsidRPr="004961C0">
        <w:rPr>
          <w:rFonts w:eastAsiaTheme="minorEastAsia"/>
          <w:lang w:eastAsia="en-GB"/>
        </w:rPr>
        <w:t>.</w:t>
      </w:r>
      <w:r w:rsidR="000A66C5" w:rsidRPr="004961C0">
        <w:rPr>
          <w:rFonts w:eastAsiaTheme="minorEastAsia"/>
          <w:lang w:eastAsia="en-GB"/>
        </w:rPr>
        <w:t xml:space="preserve"> Sweden at that time </w:t>
      </w:r>
      <w:r w:rsidR="000A66C5">
        <w:rPr>
          <w:rFonts w:eastAsiaTheme="minorEastAsia"/>
          <w:lang w:eastAsia="en-GB"/>
        </w:rPr>
        <w:t xml:space="preserve">was </w:t>
      </w:r>
      <w:r w:rsidR="000A66C5" w:rsidRPr="004961C0">
        <w:rPr>
          <w:rFonts w:eastAsiaTheme="minorEastAsia"/>
          <w:lang w:eastAsia="en-GB"/>
        </w:rPr>
        <w:t>very proud of this talented artist who recorded so much of Swedish life during the</w:t>
      </w:r>
      <w:r w:rsidR="000A66C5">
        <w:rPr>
          <w:rFonts w:eastAsiaTheme="minorEastAsia"/>
          <w:lang w:eastAsia="en-GB"/>
        </w:rPr>
        <w:t xml:space="preserve"> eighteenth-century</w:t>
      </w:r>
      <w:r w:rsidR="000A66C5" w:rsidRPr="004961C0">
        <w:rPr>
          <w:rFonts w:eastAsiaTheme="minorEastAsia"/>
          <w:lang w:eastAsia="en-GB"/>
        </w:rPr>
        <w:t xml:space="preserve">. </w:t>
      </w:r>
    </w:p>
    <w:p w14:paraId="30D2F746" w14:textId="77777777" w:rsidR="00145E57" w:rsidRDefault="00145E57" w:rsidP="000A66C5">
      <w:pPr>
        <w:spacing w:after="0"/>
        <w:contextualSpacing/>
        <w:jc w:val="left"/>
        <w:rPr>
          <w:rFonts w:eastAsiaTheme="minorEastAsia"/>
          <w:lang w:eastAsia="en-GB"/>
        </w:rPr>
      </w:pPr>
    </w:p>
    <w:p w14:paraId="58C94268" w14:textId="20D3C952" w:rsidR="000A66C5" w:rsidRDefault="000A66C5" w:rsidP="000A66C5">
      <w:pPr>
        <w:spacing w:after="0"/>
        <w:contextualSpacing/>
        <w:jc w:val="left"/>
        <w:rPr>
          <w:rFonts w:eastAsiaTheme="minorEastAsia"/>
          <w:lang w:eastAsia="en-GB"/>
        </w:rPr>
      </w:pPr>
      <w:r w:rsidRPr="004961C0">
        <w:rPr>
          <w:rFonts w:eastAsiaTheme="minorEastAsia"/>
          <w:lang w:eastAsia="en-GB"/>
        </w:rPr>
        <w:t>A major exhibition of his work was organi</w:t>
      </w:r>
      <w:r w:rsidR="00F25DEF">
        <w:rPr>
          <w:rFonts w:eastAsiaTheme="minorEastAsia"/>
          <w:lang w:eastAsia="en-GB"/>
        </w:rPr>
        <w:t>s</w:t>
      </w:r>
      <w:r w:rsidRPr="004961C0">
        <w:rPr>
          <w:rFonts w:eastAsiaTheme="minorEastAsia"/>
          <w:lang w:eastAsia="en-GB"/>
        </w:rPr>
        <w:t>ed</w:t>
      </w:r>
      <w:r>
        <w:rPr>
          <w:rFonts w:eastAsiaTheme="minorEastAsia"/>
          <w:lang w:eastAsia="en-GB"/>
        </w:rPr>
        <w:t>,</w:t>
      </w:r>
      <w:r w:rsidRPr="004961C0">
        <w:rPr>
          <w:rFonts w:eastAsiaTheme="minorEastAsia"/>
          <w:lang w:eastAsia="en-GB"/>
        </w:rPr>
        <w:t xml:space="preserve"> between the Arts Council of Great Britain and the Swedish Institute for Cultural Relations</w:t>
      </w:r>
      <w:r>
        <w:rPr>
          <w:rFonts w:eastAsiaTheme="minorEastAsia"/>
          <w:lang w:eastAsia="en-GB"/>
        </w:rPr>
        <w:t>,</w:t>
      </w:r>
      <w:r w:rsidRPr="004961C0">
        <w:rPr>
          <w:rFonts w:eastAsiaTheme="minorEastAsia"/>
          <w:lang w:eastAsia="en-GB"/>
        </w:rPr>
        <w:t xml:space="preserve"> in 1963</w:t>
      </w:r>
      <w:r w:rsidR="00B001BE" w:rsidRPr="004961C0">
        <w:rPr>
          <w:rFonts w:eastAsiaTheme="minorEastAsia"/>
          <w:vertAlign w:val="superscript"/>
          <w:lang w:eastAsia="en-GB"/>
        </w:rPr>
        <w:endnoteReference w:id="4"/>
      </w:r>
      <w:r w:rsidR="00B001BE" w:rsidRPr="004961C0">
        <w:rPr>
          <w:rFonts w:eastAsiaTheme="minorEastAsia"/>
          <w:lang w:eastAsia="en-GB"/>
        </w:rPr>
        <w:t>.</w:t>
      </w:r>
      <w:r w:rsidRPr="004961C0">
        <w:rPr>
          <w:rFonts w:eastAsiaTheme="minorEastAsia"/>
          <w:lang w:eastAsia="en-GB"/>
        </w:rPr>
        <w:t xml:space="preserve"> </w:t>
      </w:r>
      <w:r>
        <w:rPr>
          <w:rFonts w:eastAsiaTheme="minorEastAsia"/>
          <w:lang w:eastAsia="en-GB"/>
        </w:rPr>
        <w:t xml:space="preserve">One hundred and forty-five </w:t>
      </w:r>
      <w:r w:rsidRPr="004961C0">
        <w:rPr>
          <w:rFonts w:eastAsiaTheme="minorEastAsia"/>
          <w:lang w:eastAsia="en-GB"/>
        </w:rPr>
        <w:t>painting</w:t>
      </w:r>
      <w:r>
        <w:rPr>
          <w:rFonts w:eastAsiaTheme="minorEastAsia"/>
          <w:lang w:eastAsia="en-GB"/>
        </w:rPr>
        <w:t>s</w:t>
      </w:r>
      <w:r w:rsidRPr="004961C0">
        <w:rPr>
          <w:rFonts w:eastAsiaTheme="minorEastAsia"/>
          <w:lang w:eastAsia="en-GB"/>
        </w:rPr>
        <w:t xml:space="preserve"> and engraving</w:t>
      </w:r>
      <w:r>
        <w:rPr>
          <w:rFonts w:eastAsiaTheme="minorEastAsia"/>
          <w:lang w:eastAsia="en-GB"/>
        </w:rPr>
        <w:t>s</w:t>
      </w:r>
      <w:r w:rsidRPr="004961C0">
        <w:rPr>
          <w:rFonts w:eastAsiaTheme="minorEastAsia"/>
          <w:lang w:eastAsia="en-GB"/>
        </w:rPr>
        <w:t xml:space="preserve"> were exhibited; all the painting</w:t>
      </w:r>
      <w:r>
        <w:rPr>
          <w:rFonts w:eastAsiaTheme="minorEastAsia"/>
          <w:lang w:eastAsia="en-GB"/>
        </w:rPr>
        <w:t>s</w:t>
      </w:r>
      <w:r w:rsidRPr="004961C0">
        <w:rPr>
          <w:rFonts w:eastAsiaTheme="minorEastAsia"/>
          <w:lang w:eastAsia="en-GB"/>
        </w:rPr>
        <w:t xml:space="preserve"> were by Martin with some engravings by his brother, who played an important role in turning many of his paintings into prints.</w:t>
      </w:r>
    </w:p>
    <w:p w14:paraId="359DD6DA" w14:textId="77777777" w:rsidR="000A66C5" w:rsidRPr="004961C0" w:rsidRDefault="000A66C5" w:rsidP="000A66C5">
      <w:pPr>
        <w:spacing w:after="0"/>
        <w:contextualSpacing/>
        <w:jc w:val="left"/>
        <w:rPr>
          <w:rFonts w:eastAsiaTheme="minorEastAsia"/>
          <w:lang w:eastAsia="en-GB"/>
        </w:rPr>
      </w:pPr>
    </w:p>
    <w:p w14:paraId="35A4D3DB" w14:textId="77DF11B2" w:rsidR="007916AD" w:rsidRPr="007916AD" w:rsidRDefault="000A66C5" w:rsidP="007916AD">
      <w:pPr>
        <w:spacing w:after="0"/>
        <w:contextualSpacing/>
        <w:jc w:val="left"/>
        <w:rPr>
          <w:rFonts w:eastAsiaTheme="minorEastAsia"/>
          <w:lang w:eastAsia="en-GB"/>
        </w:rPr>
      </w:pPr>
      <w:r>
        <w:rPr>
          <w:rFonts w:eastAsiaTheme="minorEastAsia"/>
          <w:lang w:eastAsia="en-GB"/>
        </w:rPr>
        <w:lastRenderedPageBreak/>
        <w:t>The choice of Martin over one of the many other eighteenth-century Swedish artists was probably due in part to the twelve years that Martin spent in London, but also the imagery that was displayed would have been very familiar to a London audience. This interest in and the exposure to Swedish artists aroused interest in many of the major museums and collections. They started to reassess the works of art in their collections and</w:t>
      </w:r>
      <w:r w:rsidR="00F25DEF">
        <w:rPr>
          <w:rFonts w:eastAsiaTheme="minorEastAsia"/>
          <w:lang w:eastAsia="en-GB"/>
        </w:rPr>
        <w:t>,</w:t>
      </w:r>
      <w:r>
        <w:rPr>
          <w:rFonts w:eastAsiaTheme="minorEastAsia"/>
          <w:lang w:eastAsia="en-GB"/>
        </w:rPr>
        <w:t xml:space="preserve"> in a number of cases, paintings and drawings were reattributed; a case in point is a drawing in the Royal Collection:</w:t>
      </w:r>
    </w:p>
    <w:p w14:paraId="0F604810" w14:textId="77777777" w:rsidR="007916AD" w:rsidRPr="00276760" w:rsidRDefault="007916AD" w:rsidP="007916AD">
      <w:pPr>
        <w:spacing w:after="0"/>
        <w:ind w:left="720"/>
        <w:contextualSpacing/>
        <w:jc w:val="left"/>
        <w:rPr>
          <w:rFonts w:eastAsiaTheme="minorEastAsia"/>
          <w:color w:val="0070C0"/>
          <w:lang w:eastAsia="en-GB"/>
        </w:rPr>
      </w:pPr>
    </w:p>
    <w:p w14:paraId="3D4DBF16" w14:textId="26070ACD" w:rsidR="000A66C5" w:rsidRDefault="000A66C5" w:rsidP="000A66C5">
      <w:pPr>
        <w:spacing w:after="0"/>
        <w:ind w:left="680" w:right="680"/>
        <w:contextualSpacing/>
        <w:jc w:val="left"/>
        <w:rPr>
          <w:rFonts w:eastAsiaTheme="minorEastAsia"/>
          <w:lang w:eastAsia="en-GB"/>
        </w:rPr>
      </w:pPr>
      <w:r>
        <w:rPr>
          <w:rFonts w:eastAsiaTheme="minorEastAsia"/>
          <w:lang w:eastAsia="en-GB"/>
        </w:rPr>
        <w:t>The drawing you refer to (night watchman, inventory number RL 13484) is currently ascribed to Hogarth – No 357 refers to the entry in the catalogue by A. P Oppé, English Drawings in The Collection of His Majesty the King at Windsor Castle, 1950. I see now that this drawing has been more recently attributed to Elias Martin</w:t>
      </w:r>
      <w:r w:rsidR="00B001BE">
        <w:rPr>
          <w:rStyle w:val="EndnoteReference"/>
          <w:rFonts w:eastAsiaTheme="minorEastAsia"/>
          <w:lang w:eastAsia="en-GB"/>
        </w:rPr>
        <w:endnoteReference w:id="5"/>
      </w:r>
      <w:r w:rsidR="00B001BE">
        <w:rPr>
          <w:rFonts w:eastAsiaTheme="minorEastAsia"/>
          <w:lang w:eastAsia="en-GB"/>
        </w:rPr>
        <w:t>.</w:t>
      </w:r>
    </w:p>
    <w:p w14:paraId="0F7A2E81" w14:textId="77777777" w:rsidR="007916AD" w:rsidRDefault="007916AD" w:rsidP="007916AD">
      <w:pPr>
        <w:spacing w:after="0"/>
        <w:contextualSpacing/>
        <w:jc w:val="left"/>
        <w:rPr>
          <w:rFonts w:eastAsiaTheme="minorEastAsia"/>
          <w:color w:val="0070C0"/>
          <w:lang w:eastAsia="en-GB"/>
        </w:rPr>
      </w:pPr>
    </w:p>
    <w:p w14:paraId="5D70C43C" w14:textId="48694EE9" w:rsidR="000A66C5" w:rsidRPr="00AC3376" w:rsidRDefault="007916AD" w:rsidP="000A66C5">
      <w:pPr>
        <w:spacing w:after="0"/>
        <w:contextualSpacing/>
        <w:jc w:val="left"/>
        <w:rPr>
          <w:rFonts w:eastAsiaTheme="minorEastAsia"/>
          <w:lang w:eastAsia="en-GB"/>
        </w:rPr>
      </w:pPr>
      <w:r w:rsidRPr="00AC3376">
        <w:rPr>
          <w:rFonts w:eastAsiaTheme="minorEastAsia"/>
          <w:lang w:eastAsia="en-GB"/>
        </w:rPr>
        <w:t>So we see that this heightened awareness of Swedish artists leads to a greater appreciation of all forms of Swedish art.</w:t>
      </w:r>
      <w:r w:rsidR="00F01AE9" w:rsidRPr="00AC3376">
        <w:rPr>
          <w:rFonts w:eastAsiaTheme="minorEastAsia"/>
          <w:lang w:eastAsia="en-GB"/>
        </w:rPr>
        <w:t xml:space="preserve"> </w:t>
      </w:r>
      <w:r w:rsidRPr="00AC3376">
        <w:rPr>
          <w:rFonts w:eastAsiaTheme="minorEastAsia"/>
          <w:lang w:eastAsia="en-GB"/>
        </w:rPr>
        <w:t>Yet this period of Martin</w:t>
      </w:r>
      <w:r w:rsidR="00F25DEF">
        <w:rPr>
          <w:rFonts w:eastAsiaTheme="minorEastAsia"/>
          <w:lang w:eastAsia="en-GB"/>
        </w:rPr>
        <w:t>’</w:t>
      </w:r>
      <w:r w:rsidRPr="00AC3376">
        <w:rPr>
          <w:rFonts w:eastAsiaTheme="minorEastAsia"/>
          <w:lang w:eastAsia="en-GB"/>
        </w:rPr>
        <w:t>s time in London remains relatively unexplored</w:t>
      </w:r>
      <w:r w:rsidR="00F01AE9" w:rsidRPr="00AC3376">
        <w:rPr>
          <w:rFonts w:eastAsiaTheme="minorEastAsia"/>
          <w:lang w:eastAsia="en-GB"/>
        </w:rPr>
        <w:t>, by both English and Scandinavian researchers</w:t>
      </w:r>
      <w:r w:rsidR="00F25DEF">
        <w:rPr>
          <w:rFonts w:eastAsiaTheme="minorEastAsia"/>
          <w:lang w:eastAsia="en-GB"/>
        </w:rPr>
        <w:t>;</w:t>
      </w:r>
      <w:r w:rsidR="00F25DEF" w:rsidRPr="00AC3376">
        <w:rPr>
          <w:rFonts w:eastAsiaTheme="minorEastAsia"/>
          <w:lang w:eastAsia="en-GB"/>
        </w:rPr>
        <w:t xml:space="preserve"> </w:t>
      </w:r>
      <w:r w:rsidR="00D37D80" w:rsidRPr="00AC3376">
        <w:rPr>
          <w:rFonts w:eastAsiaTheme="minorEastAsia"/>
          <w:lang w:eastAsia="en-GB"/>
        </w:rPr>
        <w:t>m</w:t>
      </w:r>
      <w:r w:rsidR="00CE0D26" w:rsidRPr="00AC3376">
        <w:rPr>
          <w:rFonts w:eastAsiaTheme="minorEastAsia"/>
          <w:lang w:eastAsia="en-GB"/>
        </w:rPr>
        <w:t xml:space="preserve">any major English museums and collections have work by </w:t>
      </w:r>
      <w:r w:rsidR="00D37D80" w:rsidRPr="00AC3376">
        <w:rPr>
          <w:rFonts w:eastAsiaTheme="minorEastAsia"/>
          <w:lang w:eastAsia="en-GB"/>
        </w:rPr>
        <w:t>Martin. T</w:t>
      </w:r>
      <w:r w:rsidR="00CE0D26" w:rsidRPr="00AC3376">
        <w:rPr>
          <w:rFonts w:eastAsiaTheme="minorEastAsia"/>
          <w:lang w:eastAsia="en-GB"/>
        </w:rPr>
        <w:t xml:space="preserve">his thesis hopes to establish some degree of chronology </w:t>
      </w:r>
      <w:r w:rsidR="00D37D80" w:rsidRPr="00AC3376">
        <w:rPr>
          <w:rFonts w:eastAsiaTheme="minorEastAsia"/>
          <w:lang w:eastAsia="en-GB"/>
        </w:rPr>
        <w:t>for</w:t>
      </w:r>
      <w:r w:rsidR="00CE0D26" w:rsidRPr="00AC3376">
        <w:rPr>
          <w:rFonts w:eastAsiaTheme="minorEastAsia"/>
          <w:lang w:eastAsia="en-GB"/>
        </w:rPr>
        <w:t xml:space="preserve"> when these works of art were executed and link </w:t>
      </w:r>
      <w:r w:rsidR="00F25DEF">
        <w:rPr>
          <w:rFonts w:eastAsiaTheme="minorEastAsia"/>
          <w:lang w:eastAsia="en-GB"/>
        </w:rPr>
        <w:t xml:space="preserve">how </w:t>
      </w:r>
      <w:r w:rsidR="00CE0D26" w:rsidRPr="00AC3376">
        <w:rPr>
          <w:rFonts w:eastAsiaTheme="minorEastAsia"/>
          <w:lang w:eastAsia="en-GB"/>
        </w:rPr>
        <w:t xml:space="preserve">they played within the </w:t>
      </w:r>
      <w:r w:rsidR="00D37D80" w:rsidRPr="00AC3376">
        <w:rPr>
          <w:rFonts w:eastAsiaTheme="minorEastAsia"/>
          <w:lang w:eastAsia="en-GB"/>
        </w:rPr>
        <w:t>projects he undertook during</w:t>
      </w:r>
      <w:r w:rsidR="00F25DEF">
        <w:rPr>
          <w:rFonts w:eastAsiaTheme="minorEastAsia"/>
          <w:lang w:eastAsia="en-GB"/>
        </w:rPr>
        <w:t xml:space="preserve"> the</w:t>
      </w:r>
      <w:r w:rsidR="00D37D80" w:rsidRPr="00AC3376">
        <w:rPr>
          <w:rFonts w:eastAsiaTheme="minorEastAsia"/>
          <w:lang w:eastAsia="en-GB"/>
        </w:rPr>
        <w:t xml:space="preserve"> </w:t>
      </w:r>
      <w:r w:rsidR="00E645FF" w:rsidRPr="00AC3376">
        <w:rPr>
          <w:rFonts w:eastAsiaTheme="minorEastAsia"/>
          <w:lang w:eastAsia="en-GB"/>
        </w:rPr>
        <w:t>twelve-year</w:t>
      </w:r>
      <w:r w:rsidR="00CE0D26" w:rsidRPr="00AC3376">
        <w:rPr>
          <w:rFonts w:eastAsiaTheme="minorEastAsia"/>
          <w:lang w:eastAsia="en-GB"/>
        </w:rPr>
        <w:t xml:space="preserve"> period that Martin was in London</w:t>
      </w:r>
      <w:r w:rsidR="005D41FA">
        <w:rPr>
          <w:rFonts w:eastAsiaTheme="minorEastAsia"/>
          <w:lang w:eastAsia="en-GB"/>
        </w:rPr>
        <w:t>.</w:t>
      </w:r>
    </w:p>
    <w:p w14:paraId="4F208ED1" w14:textId="77777777" w:rsidR="008F466E" w:rsidRDefault="008F466E" w:rsidP="006F1C16">
      <w:pPr>
        <w:spacing w:after="0"/>
        <w:rPr>
          <w:lang w:val="en-US"/>
        </w:rPr>
      </w:pPr>
      <w:bookmarkStart w:id="3" w:name="_Toc14082604"/>
    </w:p>
    <w:p w14:paraId="670D1347" w14:textId="53BB7651" w:rsidR="006F1C16" w:rsidRDefault="00873892" w:rsidP="006F1C16">
      <w:pPr>
        <w:spacing w:after="0"/>
        <w:contextualSpacing/>
        <w:jc w:val="left"/>
        <w:rPr>
          <w:rFonts w:eastAsiaTheme="minorEastAsia"/>
          <w:color w:val="C00000"/>
          <w:lang w:eastAsia="en-GB"/>
        </w:rPr>
      </w:pPr>
      <w:r>
        <w:rPr>
          <w:rFonts w:eastAsiaTheme="minorEastAsia"/>
          <w:lang w:eastAsia="en-GB"/>
        </w:rPr>
        <w:t>This</w:t>
      </w:r>
      <w:r w:rsidR="006F1C16">
        <w:rPr>
          <w:rFonts w:eastAsiaTheme="minorEastAsia"/>
          <w:lang w:eastAsia="en-GB"/>
        </w:rPr>
        <w:t xml:space="preserve"> thesis will examine</w:t>
      </w:r>
      <w:r w:rsidR="006F1C16" w:rsidRPr="004961C0">
        <w:rPr>
          <w:rFonts w:eastAsiaTheme="minorEastAsia"/>
          <w:lang w:eastAsia="en-GB"/>
        </w:rPr>
        <w:t xml:space="preserve"> and re-appr</w:t>
      </w:r>
      <w:r w:rsidR="006F1C16">
        <w:rPr>
          <w:rFonts w:eastAsiaTheme="minorEastAsia"/>
          <w:lang w:eastAsia="en-GB"/>
        </w:rPr>
        <w:t>aise the twelve years from 1768,</w:t>
      </w:r>
      <w:r w:rsidR="006F1C16" w:rsidRPr="004961C0">
        <w:rPr>
          <w:rFonts w:eastAsiaTheme="minorEastAsia"/>
          <w:lang w:eastAsia="en-GB"/>
        </w:rPr>
        <w:t xml:space="preserve"> when </w:t>
      </w:r>
      <w:r w:rsidR="006F1C16">
        <w:rPr>
          <w:rFonts w:eastAsiaTheme="minorEastAsia"/>
          <w:lang w:eastAsia="en-GB"/>
        </w:rPr>
        <w:t xml:space="preserve">Elias Martin came to London and </w:t>
      </w:r>
      <w:r w:rsidR="00F25DEF">
        <w:rPr>
          <w:rFonts w:eastAsiaTheme="minorEastAsia"/>
          <w:lang w:eastAsia="en-GB"/>
        </w:rPr>
        <w:t xml:space="preserve">1780 when he </w:t>
      </w:r>
      <w:r w:rsidR="006F1C16">
        <w:rPr>
          <w:rFonts w:eastAsiaTheme="minorEastAsia"/>
          <w:lang w:eastAsia="en-GB"/>
        </w:rPr>
        <w:t>returned to</w:t>
      </w:r>
      <w:r w:rsidR="006F1C16" w:rsidRPr="004961C0">
        <w:rPr>
          <w:rFonts w:eastAsiaTheme="minorEastAsia"/>
          <w:lang w:eastAsia="en-GB"/>
        </w:rPr>
        <w:t xml:space="preserve"> Sweden</w:t>
      </w:r>
      <w:r w:rsidR="00F25DEF">
        <w:rPr>
          <w:rFonts w:eastAsiaTheme="minorEastAsia"/>
          <w:lang w:eastAsia="en-GB"/>
        </w:rPr>
        <w:t>.</w:t>
      </w:r>
      <w:r w:rsidR="006F1C16">
        <w:rPr>
          <w:rFonts w:eastAsiaTheme="minorEastAsia"/>
          <w:lang w:eastAsia="en-GB"/>
        </w:rPr>
        <w:t xml:space="preserve">  It will present</w:t>
      </w:r>
      <w:r w:rsidR="006F1C16" w:rsidRPr="004961C0">
        <w:rPr>
          <w:rFonts w:eastAsiaTheme="minorEastAsia"/>
          <w:lang w:eastAsia="en-GB"/>
        </w:rPr>
        <w:t xml:space="preserve"> this in a chronological way</w:t>
      </w:r>
      <w:r w:rsidR="006F1C16">
        <w:rPr>
          <w:rFonts w:eastAsiaTheme="minorEastAsia"/>
          <w:lang w:eastAsia="en-GB"/>
        </w:rPr>
        <w:t>,</w:t>
      </w:r>
      <w:r w:rsidR="006F1C16" w:rsidRPr="007A38FC">
        <w:rPr>
          <w:rFonts w:eastAsiaTheme="minorEastAsia"/>
          <w:lang w:eastAsia="en-GB"/>
        </w:rPr>
        <w:t xml:space="preserve"> </w:t>
      </w:r>
      <w:r w:rsidR="006F1C16">
        <w:rPr>
          <w:rFonts w:eastAsiaTheme="minorEastAsia"/>
          <w:lang w:eastAsia="en-GB"/>
        </w:rPr>
        <w:t>documenting Martin’s</w:t>
      </w:r>
      <w:r w:rsidR="006F1C16" w:rsidRPr="004961C0">
        <w:rPr>
          <w:rFonts w:eastAsiaTheme="minorEastAsia"/>
          <w:lang w:eastAsia="en-GB"/>
        </w:rPr>
        <w:t xml:space="preserve"> progress</w:t>
      </w:r>
      <w:r w:rsidR="006F1C16">
        <w:rPr>
          <w:rFonts w:eastAsiaTheme="minorEastAsia"/>
          <w:lang w:eastAsia="en-GB"/>
        </w:rPr>
        <w:t>, mapping his contacts</w:t>
      </w:r>
      <w:r w:rsidR="006F1C16" w:rsidRPr="004961C0">
        <w:rPr>
          <w:rFonts w:eastAsiaTheme="minorEastAsia"/>
          <w:lang w:eastAsia="en-GB"/>
        </w:rPr>
        <w:t xml:space="preserve"> and events </w:t>
      </w:r>
      <w:r w:rsidR="006F1C16" w:rsidRPr="00D37D80">
        <w:rPr>
          <w:rFonts w:eastAsiaTheme="minorEastAsia"/>
          <w:lang w:eastAsia="en-GB"/>
        </w:rPr>
        <w:t xml:space="preserve">that </w:t>
      </w:r>
      <w:r w:rsidR="006F1C16" w:rsidRPr="004961C0">
        <w:rPr>
          <w:rFonts w:eastAsiaTheme="minorEastAsia"/>
          <w:lang w:eastAsia="en-GB"/>
        </w:rPr>
        <w:t>influenced both his private and professional life</w:t>
      </w:r>
      <w:r w:rsidR="006F1C16" w:rsidRPr="00427F51">
        <w:rPr>
          <w:rFonts w:eastAsiaTheme="minorEastAsia"/>
          <w:color w:val="C00000"/>
          <w:lang w:eastAsia="en-GB"/>
        </w:rPr>
        <w:t>.</w:t>
      </w:r>
      <w:r w:rsidR="006F1C16">
        <w:rPr>
          <w:rFonts w:eastAsiaTheme="minorEastAsia"/>
          <w:color w:val="C00000"/>
          <w:lang w:eastAsia="en-GB"/>
        </w:rPr>
        <w:t xml:space="preserve"> </w:t>
      </w:r>
      <w:r w:rsidR="006F1C16">
        <w:rPr>
          <w:rFonts w:eastAsiaTheme="minorEastAsia"/>
          <w:lang w:eastAsia="en-GB"/>
        </w:rPr>
        <w:t>I will illustrate how Martin was influenced by the contemporary fashion, but then, over time, also developed his own particular style of painting, drawing and engraving. He also toward the end of his time in London circumnavigated the more traditional way of selling his work.</w:t>
      </w:r>
    </w:p>
    <w:p w14:paraId="77028851" w14:textId="77777777" w:rsidR="00236E20" w:rsidRDefault="00236E20" w:rsidP="00236E20">
      <w:pPr>
        <w:spacing w:after="0"/>
        <w:contextualSpacing/>
        <w:jc w:val="left"/>
        <w:rPr>
          <w:color w:val="00B050"/>
        </w:rPr>
      </w:pPr>
    </w:p>
    <w:p w14:paraId="466A1E90" w14:textId="77777777" w:rsidR="00034B16" w:rsidRDefault="00034B16" w:rsidP="00236E20">
      <w:pPr>
        <w:spacing w:after="0"/>
        <w:contextualSpacing/>
        <w:jc w:val="left"/>
        <w:rPr>
          <w:color w:val="00B050"/>
        </w:rPr>
      </w:pPr>
    </w:p>
    <w:p w14:paraId="70235BB7" w14:textId="77777777" w:rsidR="00034B16" w:rsidRPr="00236E20" w:rsidRDefault="00034B16" w:rsidP="00236E20">
      <w:pPr>
        <w:spacing w:after="0"/>
        <w:contextualSpacing/>
        <w:jc w:val="left"/>
        <w:rPr>
          <w:color w:val="00B050"/>
        </w:rPr>
      </w:pPr>
    </w:p>
    <w:p w14:paraId="37348BC7" w14:textId="699DEB49" w:rsidR="00236E20" w:rsidRPr="00AC3376" w:rsidRDefault="00ED4ADB" w:rsidP="00236E20">
      <w:pPr>
        <w:spacing w:after="0"/>
        <w:contextualSpacing/>
        <w:jc w:val="left"/>
      </w:pPr>
      <w:r w:rsidRPr="00AC3376">
        <w:lastRenderedPageBreak/>
        <w:t xml:space="preserve">London in the 1770s was a much more open environment with the public receptive to new ideas and innovation. The thesis considers how </w:t>
      </w:r>
      <w:r w:rsidR="00236E20" w:rsidRPr="00AC3376">
        <w:t xml:space="preserve">Martin may have seen England as a land of opportunity, where he could not only develop his artistic skills, but also use his entrepreneurial skills to try out new ideas and to earn a comfortable living for himself and his family. </w:t>
      </w:r>
    </w:p>
    <w:p w14:paraId="4CB25F0C" w14:textId="77777777" w:rsidR="00236E20" w:rsidRDefault="00236E20" w:rsidP="0080626D">
      <w:pPr>
        <w:spacing w:after="0"/>
        <w:rPr>
          <w:b/>
        </w:rPr>
      </w:pPr>
    </w:p>
    <w:p w14:paraId="0CEF5059" w14:textId="5AFFF077" w:rsidR="006B7C79" w:rsidRPr="0080626D" w:rsidRDefault="00186BF0" w:rsidP="0080626D">
      <w:pPr>
        <w:spacing w:after="0"/>
        <w:rPr>
          <w:b/>
        </w:rPr>
      </w:pPr>
      <w:r>
        <w:rPr>
          <w:b/>
        </w:rPr>
        <w:t>0</w:t>
      </w:r>
      <w:r w:rsidR="00353F92">
        <w:rPr>
          <w:b/>
        </w:rPr>
        <w:t>.2</w:t>
      </w:r>
      <w:r w:rsidR="0080626D">
        <w:rPr>
          <w:b/>
        </w:rPr>
        <w:t xml:space="preserve"> </w:t>
      </w:r>
      <w:r w:rsidR="00882FC2" w:rsidRPr="0080626D">
        <w:rPr>
          <w:b/>
        </w:rPr>
        <w:t>Personal Rational</w:t>
      </w:r>
      <w:r w:rsidR="00CF4052" w:rsidRPr="0080626D">
        <w:rPr>
          <w:b/>
        </w:rPr>
        <w:t>e</w:t>
      </w:r>
      <w:r w:rsidR="00882FC2" w:rsidRPr="0080626D">
        <w:rPr>
          <w:b/>
        </w:rPr>
        <w:t xml:space="preserve"> for Research</w:t>
      </w:r>
    </w:p>
    <w:p w14:paraId="7DE2AC87" w14:textId="3C5D5CEE" w:rsidR="00B001BE" w:rsidRDefault="005B2665" w:rsidP="003A372E">
      <w:pPr>
        <w:spacing w:after="0"/>
        <w:contextualSpacing/>
        <w:jc w:val="left"/>
        <w:rPr>
          <w:rFonts w:eastAsiaTheme="minorEastAsia"/>
          <w:lang w:eastAsia="en-GB"/>
        </w:rPr>
      </w:pPr>
      <w:r w:rsidRPr="002874CD">
        <w:rPr>
          <w:rFonts w:eastAsiaTheme="minorEastAsia"/>
          <w:lang w:eastAsia="en-GB"/>
        </w:rPr>
        <w:t xml:space="preserve">In January 1979, I joined the Wallace Collection as a conservation officer, having been trained as a cabinet-maker in the commercial sector and spending </w:t>
      </w:r>
      <w:r w:rsidR="0011338D" w:rsidRPr="002874CD">
        <w:rPr>
          <w:rFonts w:eastAsiaTheme="minorEastAsia"/>
          <w:lang w:eastAsia="en-GB"/>
        </w:rPr>
        <w:t xml:space="preserve">the </w:t>
      </w:r>
      <w:r w:rsidR="006B7C79" w:rsidRPr="002874CD">
        <w:rPr>
          <w:rFonts w:eastAsiaTheme="minorEastAsia"/>
          <w:lang w:eastAsia="en-GB"/>
        </w:rPr>
        <w:t xml:space="preserve">previous </w:t>
      </w:r>
      <w:r w:rsidRPr="002874CD">
        <w:rPr>
          <w:rFonts w:eastAsiaTheme="minorEastAsia"/>
          <w:lang w:eastAsia="en-GB"/>
        </w:rPr>
        <w:t>three</w:t>
      </w:r>
      <w:r w:rsidR="008F466E">
        <w:rPr>
          <w:rFonts w:eastAsiaTheme="minorEastAsia"/>
          <w:lang w:eastAsia="en-GB"/>
        </w:rPr>
        <w:t xml:space="preserve"> years at the Museum of London</w:t>
      </w:r>
      <w:r w:rsidR="002874CD" w:rsidRPr="002874CD">
        <w:rPr>
          <w:rFonts w:eastAsiaTheme="minorEastAsia"/>
          <w:lang w:eastAsia="en-GB"/>
        </w:rPr>
        <w:t>.</w:t>
      </w:r>
      <w:r w:rsidR="008A518C">
        <w:rPr>
          <w:rFonts w:eastAsiaTheme="minorEastAsia"/>
          <w:lang w:eastAsia="en-GB"/>
        </w:rPr>
        <w:t xml:space="preserve"> </w:t>
      </w:r>
      <w:r w:rsidRPr="002874CD">
        <w:rPr>
          <w:rFonts w:eastAsiaTheme="minorEastAsia"/>
          <w:lang w:eastAsia="en-GB"/>
        </w:rPr>
        <w:t>I had known the Wallace Collection for many years and had visited it on</w:t>
      </w:r>
      <w:r w:rsidRPr="008F466E">
        <w:rPr>
          <w:rFonts w:eastAsiaTheme="minorEastAsia"/>
          <w:lang w:eastAsia="en-GB"/>
        </w:rPr>
        <w:t xml:space="preserve"> </w:t>
      </w:r>
      <w:r w:rsidR="00E4338D" w:rsidRPr="008F466E">
        <w:rPr>
          <w:rFonts w:eastAsiaTheme="minorEastAsia"/>
          <w:lang w:eastAsia="en-GB"/>
        </w:rPr>
        <w:t>several</w:t>
      </w:r>
      <w:r w:rsidRPr="008F466E">
        <w:rPr>
          <w:rFonts w:eastAsiaTheme="minorEastAsia"/>
          <w:lang w:eastAsia="en-GB"/>
        </w:rPr>
        <w:t xml:space="preserve"> </w:t>
      </w:r>
      <w:r w:rsidRPr="002874CD">
        <w:rPr>
          <w:rFonts w:eastAsiaTheme="minorEastAsia"/>
          <w:lang w:eastAsia="en-GB"/>
        </w:rPr>
        <w:t>occasions</w:t>
      </w:r>
      <w:r w:rsidR="00F25DEF">
        <w:rPr>
          <w:rFonts w:eastAsiaTheme="minorEastAsia"/>
          <w:lang w:eastAsia="en-GB"/>
        </w:rPr>
        <w:t>,</w:t>
      </w:r>
      <w:r w:rsidRPr="002874CD">
        <w:rPr>
          <w:rFonts w:eastAsiaTheme="minorEastAsia"/>
          <w:lang w:eastAsia="en-GB"/>
        </w:rPr>
        <w:t xml:space="preserve"> admiring </w:t>
      </w:r>
      <w:r w:rsidR="00D3281D" w:rsidRPr="002874CD">
        <w:rPr>
          <w:rFonts w:eastAsiaTheme="minorEastAsia"/>
          <w:lang w:eastAsia="en-GB"/>
        </w:rPr>
        <w:t>its</w:t>
      </w:r>
      <w:r w:rsidRPr="002874CD">
        <w:rPr>
          <w:rFonts w:eastAsiaTheme="minorEastAsia"/>
          <w:lang w:eastAsia="en-GB"/>
        </w:rPr>
        <w:t xml:space="preserve"> w</w:t>
      </w:r>
      <w:r w:rsidR="0011338D" w:rsidRPr="002874CD">
        <w:rPr>
          <w:rFonts w:eastAsiaTheme="minorEastAsia"/>
          <w:lang w:eastAsia="en-GB"/>
        </w:rPr>
        <w:t>onderful collection,</w:t>
      </w:r>
      <w:r w:rsidRPr="002874CD">
        <w:rPr>
          <w:rFonts w:eastAsiaTheme="minorEastAsia"/>
          <w:lang w:eastAsia="en-GB"/>
        </w:rPr>
        <w:t xml:space="preserve"> particularly the marquetry furniture, which has been </w:t>
      </w:r>
      <w:r w:rsidR="00911136" w:rsidRPr="002874CD">
        <w:rPr>
          <w:rFonts w:eastAsiaTheme="minorEastAsia"/>
          <w:lang w:eastAsia="en-GB"/>
        </w:rPr>
        <w:t xml:space="preserve">often </w:t>
      </w:r>
      <w:r w:rsidRPr="002874CD">
        <w:rPr>
          <w:rFonts w:eastAsiaTheme="minorEastAsia"/>
          <w:lang w:eastAsia="en-GB"/>
        </w:rPr>
        <w:t xml:space="preserve">referred to </w:t>
      </w:r>
      <w:r w:rsidR="0011338D" w:rsidRPr="002874CD">
        <w:rPr>
          <w:rFonts w:eastAsiaTheme="minorEastAsia"/>
          <w:lang w:eastAsia="en-GB"/>
        </w:rPr>
        <w:t xml:space="preserve">today </w:t>
      </w:r>
      <w:r w:rsidRPr="002874CD">
        <w:rPr>
          <w:rFonts w:eastAsiaTheme="minorEastAsia"/>
          <w:lang w:eastAsia="en-GB"/>
        </w:rPr>
        <w:t>as ‘Painting in Wood’</w:t>
      </w:r>
      <w:r w:rsidR="00B001BE" w:rsidRPr="002874CD">
        <w:rPr>
          <w:rStyle w:val="EndnoteReference"/>
          <w:rFonts w:eastAsiaTheme="minorEastAsia"/>
          <w:lang w:eastAsia="en-GB"/>
        </w:rPr>
        <w:endnoteReference w:id="6"/>
      </w:r>
      <w:r w:rsidR="00B001BE" w:rsidRPr="002874CD">
        <w:rPr>
          <w:rFonts w:eastAsiaTheme="minorEastAsia"/>
          <w:lang w:eastAsia="en-GB"/>
        </w:rPr>
        <w:t>. I always have had an interest in marquetry and now working at one of the world</w:t>
      </w:r>
      <w:r w:rsidR="00F25DEF">
        <w:rPr>
          <w:rFonts w:eastAsiaTheme="minorEastAsia"/>
          <w:lang w:eastAsia="en-GB"/>
        </w:rPr>
        <w:t>’s</w:t>
      </w:r>
      <w:r w:rsidR="00B001BE" w:rsidRPr="002874CD">
        <w:rPr>
          <w:rFonts w:eastAsiaTheme="minorEastAsia"/>
          <w:lang w:eastAsia="en-GB"/>
        </w:rPr>
        <w:t xml:space="preserve"> greatest collection</w:t>
      </w:r>
      <w:r w:rsidR="00B001BE">
        <w:rPr>
          <w:rFonts w:eastAsiaTheme="minorEastAsia"/>
          <w:lang w:eastAsia="en-GB"/>
        </w:rPr>
        <w:t>s</w:t>
      </w:r>
      <w:r w:rsidR="00B001BE" w:rsidRPr="002874CD">
        <w:rPr>
          <w:rFonts w:eastAsiaTheme="minorEastAsia"/>
          <w:lang w:eastAsia="en-GB"/>
        </w:rPr>
        <w:t xml:space="preserve"> of French furniture gave me the opportunity to further my research into the subject.</w:t>
      </w:r>
    </w:p>
    <w:p w14:paraId="332FE87D" w14:textId="77777777" w:rsidR="00B001BE" w:rsidRPr="002874CD" w:rsidRDefault="00B001BE" w:rsidP="008A518C">
      <w:pPr>
        <w:spacing w:after="0"/>
        <w:contextualSpacing/>
        <w:jc w:val="left"/>
        <w:rPr>
          <w:rFonts w:eastAsiaTheme="minorEastAsia"/>
          <w:lang w:eastAsia="en-GB"/>
        </w:rPr>
      </w:pPr>
    </w:p>
    <w:p w14:paraId="6710F261" w14:textId="64C2DADE" w:rsidR="00D3281D" w:rsidRDefault="00B001BE" w:rsidP="00882FC2">
      <w:pPr>
        <w:spacing w:after="0"/>
        <w:contextualSpacing/>
        <w:jc w:val="left"/>
        <w:rPr>
          <w:rFonts w:eastAsiaTheme="minorEastAsia"/>
          <w:lang w:eastAsia="en-GB"/>
        </w:rPr>
      </w:pPr>
      <w:r w:rsidRPr="002874CD">
        <w:rPr>
          <w:rFonts w:eastAsiaTheme="minorEastAsia"/>
          <w:lang w:eastAsia="en-GB"/>
        </w:rPr>
        <w:t>As the conservation department had a world</w:t>
      </w:r>
      <w:r>
        <w:rPr>
          <w:rFonts w:eastAsiaTheme="minorEastAsia"/>
          <w:lang w:eastAsia="en-GB"/>
        </w:rPr>
        <w:t>-</w:t>
      </w:r>
      <w:r w:rsidRPr="002874CD">
        <w:rPr>
          <w:rFonts w:eastAsiaTheme="minorEastAsia"/>
          <w:lang w:eastAsia="en-GB"/>
        </w:rPr>
        <w:t>renowned reputation for the conservation of French furniture, we often dealt with enquir</w:t>
      </w:r>
      <w:r w:rsidR="00F25DEF">
        <w:rPr>
          <w:rFonts w:eastAsiaTheme="minorEastAsia"/>
          <w:lang w:eastAsia="en-GB"/>
        </w:rPr>
        <w:t>i</w:t>
      </w:r>
      <w:r w:rsidRPr="002874CD">
        <w:rPr>
          <w:rFonts w:eastAsiaTheme="minorEastAsia"/>
          <w:lang w:eastAsia="en-GB"/>
        </w:rPr>
        <w:t>es from conservators, curators, students and journalists. In 1982 we were asked by a freelance writer, Dr Ada Polak (</w:t>
      </w:r>
      <w:r w:rsidRPr="002874CD">
        <w:rPr>
          <w:lang w:val="en"/>
        </w:rPr>
        <w:t>1914–2010)</w:t>
      </w:r>
      <w:r w:rsidRPr="002874CD">
        <w:rPr>
          <w:rStyle w:val="EndnoteReference"/>
          <w:lang w:val="en"/>
        </w:rPr>
        <w:endnoteReference w:id="7"/>
      </w:r>
      <w:r w:rsidRPr="002874CD">
        <w:rPr>
          <w:rFonts w:eastAsiaTheme="minorEastAsia"/>
          <w:lang w:eastAsia="en-GB"/>
        </w:rPr>
        <w:t xml:space="preserve"> </w:t>
      </w:r>
      <w:r w:rsidR="008C1EC8" w:rsidRPr="002874CD">
        <w:rPr>
          <w:rFonts w:eastAsiaTheme="minorEastAsia"/>
          <w:lang w:eastAsia="en-GB"/>
        </w:rPr>
        <w:t xml:space="preserve">to explain some of the basic techniques used to produce marquetry, for an article she had been asked </w:t>
      </w:r>
      <w:r w:rsidR="00911136" w:rsidRPr="002874CD">
        <w:rPr>
          <w:rFonts w:eastAsiaTheme="minorEastAsia"/>
          <w:lang w:eastAsia="en-GB"/>
        </w:rPr>
        <w:t>to write</w:t>
      </w:r>
      <w:r w:rsidR="008C1EC8" w:rsidRPr="002874CD">
        <w:rPr>
          <w:rFonts w:eastAsiaTheme="minorEastAsia"/>
          <w:lang w:eastAsia="en-GB"/>
        </w:rPr>
        <w:t xml:space="preserve"> by the Swedish consulate in London. At the end of the interview she enquired whether we were aware of a number of paintings and drawing</w:t>
      </w:r>
      <w:r w:rsidR="00CF4052">
        <w:rPr>
          <w:rFonts w:eastAsiaTheme="minorEastAsia"/>
          <w:lang w:eastAsia="en-GB"/>
        </w:rPr>
        <w:t>s</w:t>
      </w:r>
      <w:r w:rsidR="008C1EC8" w:rsidRPr="002874CD">
        <w:rPr>
          <w:rFonts w:eastAsiaTheme="minorEastAsia"/>
          <w:lang w:eastAsia="en-GB"/>
        </w:rPr>
        <w:t xml:space="preserve"> by the artist Elias Martin </w:t>
      </w:r>
      <w:r w:rsidR="003723C5" w:rsidRPr="002874CD">
        <w:rPr>
          <w:rFonts w:eastAsiaTheme="minorEastAsia"/>
          <w:lang w:eastAsia="en-GB"/>
        </w:rPr>
        <w:t>(1739–</w:t>
      </w:r>
      <w:r w:rsidR="0066406D" w:rsidRPr="002874CD">
        <w:rPr>
          <w:rFonts w:eastAsiaTheme="minorEastAsia"/>
          <w:lang w:eastAsia="en-GB"/>
        </w:rPr>
        <w:t xml:space="preserve">1818) </w:t>
      </w:r>
      <w:r w:rsidR="00BF761C" w:rsidRPr="002874CD">
        <w:rPr>
          <w:rFonts w:eastAsiaTheme="minorEastAsia"/>
          <w:lang w:eastAsia="en-GB"/>
        </w:rPr>
        <w:t>in the Nation</w:t>
      </w:r>
      <w:r w:rsidR="00CF4052">
        <w:rPr>
          <w:rFonts w:eastAsiaTheme="minorEastAsia"/>
          <w:lang w:eastAsia="en-GB"/>
        </w:rPr>
        <w:t>al</w:t>
      </w:r>
      <w:r w:rsidR="00BF761C" w:rsidRPr="002874CD">
        <w:rPr>
          <w:rFonts w:eastAsiaTheme="minorEastAsia"/>
          <w:lang w:eastAsia="en-GB"/>
        </w:rPr>
        <w:t xml:space="preserve"> Museum of Stockholm</w:t>
      </w:r>
      <w:r w:rsidR="00E4338D" w:rsidRPr="00E4338D">
        <w:rPr>
          <w:rFonts w:eastAsiaTheme="minorEastAsia"/>
          <w:color w:val="FF0000"/>
          <w:lang w:eastAsia="en-GB"/>
        </w:rPr>
        <w:t>.</w:t>
      </w:r>
      <w:r w:rsidR="00CF4052">
        <w:rPr>
          <w:rFonts w:eastAsiaTheme="minorEastAsia"/>
          <w:lang w:eastAsia="en-GB"/>
        </w:rPr>
        <w:t xml:space="preserve"> W</w:t>
      </w:r>
      <w:r w:rsidR="00BF761C" w:rsidRPr="002874CD">
        <w:rPr>
          <w:rFonts w:eastAsiaTheme="minorEastAsia"/>
          <w:lang w:eastAsia="en-GB"/>
        </w:rPr>
        <w:t>e were not, so she offered to send us a photograph of one of his paintings and photocopies of some of his draw</w:t>
      </w:r>
      <w:r w:rsidR="0011338D" w:rsidRPr="002874CD">
        <w:rPr>
          <w:rFonts w:eastAsiaTheme="minorEastAsia"/>
          <w:lang w:eastAsia="en-GB"/>
        </w:rPr>
        <w:t>ings that</w:t>
      </w:r>
      <w:r w:rsidR="00BF761C" w:rsidRPr="002874CD">
        <w:rPr>
          <w:rFonts w:eastAsiaTheme="minorEastAsia"/>
          <w:lang w:eastAsia="en-GB"/>
        </w:rPr>
        <w:t xml:space="preserve"> were undertaken during his stay in London between 1768</w:t>
      </w:r>
      <w:r w:rsidR="00CF4052">
        <w:rPr>
          <w:rFonts w:eastAsiaTheme="minorEastAsia"/>
          <w:lang w:eastAsia="en-GB"/>
        </w:rPr>
        <w:t xml:space="preserve"> and 17</w:t>
      </w:r>
      <w:r w:rsidR="00BF761C" w:rsidRPr="002874CD">
        <w:rPr>
          <w:rFonts w:eastAsiaTheme="minorEastAsia"/>
          <w:lang w:eastAsia="en-GB"/>
        </w:rPr>
        <w:t>80.</w:t>
      </w:r>
    </w:p>
    <w:p w14:paraId="37F4C461" w14:textId="77777777" w:rsidR="0047348D" w:rsidRPr="002874CD" w:rsidRDefault="0047348D" w:rsidP="00882FC2">
      <w:pPr>
        <w:spacing w:after="0"/>
        <w:contextualSpacing/>
        <w:jc w:val="left"/>
        <w:rPr>
          <w:rFonts w:eastAsiaTheme="minorEastAsia"/>
          <w:lang w:eastAsia="en-GB"/>
        </w:rPr>
      </w:pPr>
    </w:p>
    <w:p w14:paraId="178280C8" w14:textId="77777777" w:rsidR="00034B16" w:rsidRDefault="00BF761C" w:rsidP="00882FC2">
      <w:pPr>
        <w:spacing w:after="0"/>
        <w:contextualSpacing/>
        <w:jc w:val="left"/>
        <w:rPr>
          <w:rFonts w:eastAsiaTheme="minorEastAsia"/>
          <w:lang w:eastAsia="en-GB"/>
        </w:rPr>
      </w:pPr>
      <w:r w:rsidRPr="008F466E">
        <w:rPr>
          <w:rFonts w:eastAsiaTheme="minorEastAsia"/>
          <w:lang w:eastAsia="en-GB"/>
        </w:rPr>
        <w:t>When the illustrations arrived, they intr</w:t>
      </w:r>
      <w:r w:rsidR="00094302" w:rsidRPr="008F466E">
        <w:rPr>
          <w:rFonts w:eastAsiaTheme="minorEastAsia"/>
          <w:lang w:eastAsia="en-GB"/>
        </w:rPr>
        <w:t>igued</w:t>
      </w:r>
      <w:r w:rsidRPr="008F466E">
        <w:rPr>
          <w:rFonts w:eastAsiaTheme="minorEastAsia"/>
          <w:lang w:eastAsia="en-GB"/>
        </w:rPr>
        <w:t xml:space="preserve"> me, as it was apparent that the </w:t>
      </w:r>
      <w:r w:rsidR="007826ED" w:rsidRPr="008F466E">
        <w:rPr>
          <w:rFonts w:eastAsiaTheme="minorEastAsia"/>
          <w:lang w:eastAsia="en-GB"/>
        </w:rPr>
        <w:t xml:space="preserve">subject of </w:t>
      </w:r>
      <w:r w:rsidRPr="008F466E">
        <w:rPr>
          <w:rFonts w:eastAsiaTheme="minorEastAsia"/>
          <w:lang w:eastAsia="en-GB"/>
        </w:rPr>
        <w:t>pai</w:t>
      </w:r>
      <w:r w:rsidR="004D7DAB" w:rsidRPr="008F466E">
        <w:rPr>
          <w:rFonts w:eastAsiaTheme="minorEastAsia"/>
          <w:lang w:eastAsia="en-GB"/>
        </w:rPr>
        <w:t>nting was composed</w:t>
      </w:r>
      <w:r w:rsidR="008F466E" w:rsidRPr="008F466E">
        <w:rPr>
          <w:rFonts w:eastAsiaTheme="minorEastAsia"/>
          <w:lang w:eastAsia="en-GB"/>
        </w:rPr>
        <w:t>,</w:t>
      </w:r>
      <w:r w:rsidR="00701035" w:rsidRPr="008F466E">
        <w:rPr>
          <w:rFonts w:eastAsiaTheme="minorEastAsia"/>
          <w:lang w:eastAsia="en-GB"/>
        </w:rPr>
        <w:t xml:space="preserve"> as it was unusual to see </w:t>
      </w:r>
      <w:r w:rsidR="007826ED" w:rsidRPr="008F466E">
        <w:rPr>
          <w:rFonts w:eastAsiaTheme="minorEastAsia"/>
          <w:lang w:eastAsia="en-GB"/>
        </w:rPr>
        <w:t xml:space="preserve">the two craftsmen </w:t>
      </w:r>
      <w:r w:rsidR="00701035" w:rsidRPr="008F466E">
        <w:rPr>
          <w:rFonts w:eastAsiaTheme="minorEastAsia"/>
          <w:lang w:eastAsia="en-GB"/>
        </w:rPr>
        <w:t xml:space="preserve">so close together, this </w:t>
      </w:r>
      <w:r w:rsidR="007826ED" w:rsidRPr="008F466E">
        <w:rPr>
          <w:rFonts w:eastAsiaTheme="minorEastAsia"/>
          <w:lang w:eastAsia="en-GB"/>
        </w:rPr>
        <w:t xml:space="preserve">was not true-to-life. What was </w:t>
      </w:r>
      <w:r w:rsidR="00BF3FAC" w:rsidRPr="008F466E">
        <w:rPr>
          <w:rFonts w:eastAsiaTheme="minorEastAsia"/>
          <w:lang w:eastAsia="en-GB"/>
        </w:rPr>
        <w:t xml:space="preserve">also </w:t>
      </w:r>
      <w:r w:rsidR="007826ED" w:rsidRPr="008F466E">
        <w:rPr>
          <w:rFonts w:eastAsiaTheme="minorEastAsia"/>
          <w:lang w:eastAsia="en-GB"/>
        </w:rPr>
        <w:t xml:space="preserve">intriguing was that </w:t>
      </w:r>
      <w:r w:rsidRPr="008F466E">
        <w:rPr>
          <w:rFonts w:eastAsiaTheme="minorEastAsia"/>
          <w:lang w:eastAsia="en-GB"/>
        </w:rPr>
        <w:t>all the tools illustrated were very accurately depicted</w:t>
      </w:r>
      <w:r w:rsidR="00250DAC" w:rsidRPr="008F466E">
        <w:rPr>
          <w:rFonts w:eastAsiaTheme="minorEastAsia"/>
          <w:lang w:eastAsia="en-GB"/>
        </w:rPr>
        <w:t>, indicating that the artist had a good knowledge of cabinet-making tools and techniques (fig</w:t>
      </w:r>
      <w:r w:rsidR="00D455AC" w:rsidRPr="008F466E">
        <w:rPr>
          <w:rFonts w:eastAsiaTheme="minorEastAsia"/>
          <w:lang w:eastAsia="en-GB"/>
        </w:rPr>
        <w:t>ure</w:t>
      </w:r>
      <w:r w:rsidR="00186BF0">
        <w:rPr>
          <w:rFonts w:eastAsiaTheme="minorEastAsia"/>
          <w:lang w:eastAsia="en-GB"/>
        </w:rPr>
        <w:t xml:space="preserve"> 0.2</w:t>
      </w:r>
      <w:r w:rsidR="00250DAC" w:rsidRPr="008F466E">
        <w:rPr>
          <w:rFonts w:eastAsiaTheme="minorEastAsia"/>
          <w:lang w:eastAsia="en-GB"/>
        </w:rPr>
        <w:t xml:space="preserve">). </w:t>
      </w:r>
    </w:p>
    <w:p w14:paraId="1DDFDCB7" w14:textId="77777777" w:rsidR="00034B16" w:rsidRDefault="00034B16" w:rsidP="00882FC2">
      <w:pPr>
        <w:spacing w:after="0"/>
        <w:contextualSpacing/>
        <w:jc w:val="left"/>
        <w:rPr>
          <w:rFonts w:eastAsiaTheme="minorEastAsia"/>
          <w:lang w:eastAsia="en-GB"/>
        </w:rPr>
      </w:pPr>
    </w:p>
    <w:p w14:paraId="476782C2" w14:textId="6C9351F6" w:rsidR="00BF761C" w:rsidRPr="008F466E" w:rsidRDefault="00250DAC" w:rsidP="00882FC2">
      <w:pPr>
        <w:spacing w:after="0"/>
        <w:contextualSpacing/>
        <w:jc w:val="left"/>
        <w:rPr>
          <w:rFonts w:eastAsiaTheme="minorEastAsia"/>
          <w:lang w:eastAsia="en-GB"/>
        </w:rPr>
      </w:pPr>
      <w:r w:rsidRPr="008F466E">
        <w:rPr>
          <w:rFonts w:eastAsiaTheme="minorEastAsia"/>
          <w:lang w:eastAsia="en-GB"/>
        </w:rPr>
        <w:lastRenderedPageBreak/>
        <w:t>The drawing</w:t>
      </w:r>
      <w:r w:rsidR="00A51776" w:rsidRPr="008F466E">
        <w:rPr>
          <w:rFonts w:eastAsiaTheme="minorEastAsia"/>
          <w:lang w:eastAsia="en-GB"/>
        </w:rPr>
        <w:t>s</w:t>
      </w:r>
      <w:r w:rsidRPr="008F466E">
        <w:rPr>
          <w:rFonts w:eastAsiaTheme="minorEastAsia"/>
          <w:lang w:eastAsia="en-GB"/>
        </w:rPr>
        <w:t xml:space="preserve"> were very freely drawn but capturing the moment, they depicted cabinet-makers about their craft, not as detailed as </w:t>
      </w:r>
      <w:r w:rsidR="004D7DAB" w:rsidRPr="008F466E">
        <w:rPr>
          <w:rFonts w:eastAsiaTheme="minorEastAsia"/>
          <w:lang w:eastAsia="en-GB"/>
        </w:rPr>
        <w:t xml:space="preserve">in </w:t>
      </w:r>
      <w:r w:rsidR="00CC27D7" w:rsidRPr="008F466E">
        <w:rPr>
          <w:rFonts w:eastAsiaTheme="minorEastAsia"/>
          <w:lang w:eastAsia="en-GB"/>
        </w:rPr>
        <w:t xml:space="preserve">the painting, </w:t>
      </w:r>
      <w:r w:rsidR="00A51776" w:rsidRPr="008F466E">
        <w:rPr>
          <w:rFonts w:eastAsiaTheme="minorEastAsia"/>
          <w:lang w:eastAsia="en-GB"/>
        </w:rPr>
        <w:t>(</w:t>
      </w:r>
      <w:r w:rsidRPr="008F466E">
        <w:rPr>
          <w:rFonts w:eastAsiaTheme="minorEastAsia"/>
          <w:lang w:eastAsia="en-GB"/>
        </w:rPr>
        <w:t>fig</w:t>
      </w:r>
      <w:r w:rsidR="00186BF0">
        <w:rPr>
          <w:rFonts w:eastAsiaTheme="minorEastAsia"/>
          <w:lang w:eastAsia="en-GB"/>
        </w:rPr>
        <w:t>ure 0.4</w:t>
      </w:r>
      <w:r w:rsidR="00A51776" w:rsidRPr="008F466E">
        <w:rPr>
          <w:rFonts w:eastAsiaTheme="minorEastAsia"/>
          <w:lang w:eastAsia="en-GB"/>
        </w:rPr>
        <w:t>)</w:t>
      </w:r>
      <w:r w:rsidRPr="008F466E">
        <w:rPr>
          <w:rFonts w:eastAsiaTheme="minorEastAsia"/>
          <w:lang w:eastAsia="en-GB"/>
        </w:rPr>
        <w:t xml:space="preserve">, but the basic tasks of cabinet-making, </w:t>
      </w:r>
      <w:r w:rsidR="00911136" w:rsidRPr="008F466E">
        <w:rPr>
          <w:rFonts w:eastAsiaTheme="minorEastAsia"/>
          <w:lang w:eastAsia="en-GB"/>
        </w:rPr>
        <w:t>basic</w:t>
      </w:r>
      <w:r w:rsidRPr="008F466E">
        <w:rPr>
          <w:rFonts w:eastAsiaTheme="minorEastAsia"/>
          <w:lang w:eastAsia="en-GB"/>
        </w:rPr>
        <w:t xml:space="preserve"> sawing and planing </w:t>
      </w:r>
      <w:r w:rsidR="004D3E3F">
        <w:rPr>
          <w:rFonts w:eastAsiaTheme="minorEastAsia"/>
          <w:lang w:eastAsia="en-GB"/>
        </w:rPr>
        <w:t xml:space="preserve">of </w:t>
      </w:r>
      <w:r w:rsidRPr="008F466E">
        <w:rPr>
          <w:rFonts w:eastAsiaTheme="minorEastAsia"/>
          <w:lang w:eastAsia="en-GB"/>
        </w:rPr>
        <w:t>a piece of wood, or putting on one</w:t>
      </w:r>
      <w:r w:rsidR="004D3E3F">
        <w:rPr>
          <w:rFonts w:eastAsiaTheme="minorEastAsia"/>
          <w:lang w:eastAsia="en-GB"/>
        </w:rPr>
        <w:t>’</w:t>
      </w:r>
      <w:r w:rsidRPr="008F466E">
        <w:rPr>
          <w:rFonts w:eastAsiaTheme="minorEastAsia"/>
          <w:lang w:eastAsia="en-GB"/>
        </w:rPr>
        <w:t>s apron, ready for work (fig</w:t>
      </w:r>
      <w:r w:rsidR="00D455AC" w:rsidRPr="008F466E">
        <w:rPr>
          <w:rFonts w:eastAsiaTheme="minorEastAsia"/>
          <w:lang w:eastAsia="en-GB"/>
        </w:rPr>
        <w:t>ure</w:t>
      </w:r>
      <w:r w:rsidR="00186BF0">
        <w:rPr>
          <w:rFonts w:eastAsiaTheme="minorEastAsia"/>
          <w:lang w:eastAsia="en-GB"/>
        </w:rPr>
        <w:t xml:space="preserve"> 0.3</w:t>
      </w:r>
      <w:r w:rsidRPr="008F466E">
        <w:rPr>
          <w:rFonts w:eastAsiaTheme="minorEastAsia"/>
          <w:lang w:eastAsia="en-GB"/>
        </w:rPr>
        <w:t>).</w:t>
      </w:r>
    </w:p>
    <w:p w14:paraId="7B379974" w14:textId="77777777" w:rsidR="00882FC2" w:rsidRDefault="00882FC2" w:rsidP="00882FC2">
      <w:pPr>
        <w:spacing w:after="0"/>
        <w:contextualSpacing/>
        <w:jc w:val="left"/>
        <w:rPr>
          <w:rFonts w:eastAsiaTheme="minorEastAsia"/>
          <w:lang w:eastAsia="en-GB"/>
        </w:rPr>
      </w:pPr>
    </w:p>
    <w:p w14:paraId="2D128592" w14:textId="12DC4165" w:rsidR="00235E12" w:rsidRDefault="00B20B99" w:rsidP="00235E12">
      <w:pPr>
        <w:spacing w:after="0"/>
        <w:contextualSpacing/>
        <w:jc w:val="center"/>
        <w:rPr>
          <w:rFonts w:eastAsiaTheme="minorEastAsia"/>
          <w:lang w:eastAsia="en-GB"/>
        </w:rPr>
      </w:pPr>
      <w:r>
        <w:rPr>
          <w:rFonts w:eastAsiaTheme="minorEastAsia"/>
          <w:noProof/>
          <w:lang w:val="en-US"/>
        </w:rPr>
        <w:drawing>
          <wp:inline distT="0" distB="0" distL="0" distR="0" wp14:anchorId="178DBE7D" wp14:editId="0B871C52">
            <wp:extent cx="3003550" cy="3590795"/>
            <wp:effectExtent l="0" t="0" r="6350" b="0"/>
            <wp:docPr id="78" name="Picture 78" descr="C:\Users\Mr. Tear\My Pictures\November 16\DSC03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r. Tear\My Pictures\November 16\DSC03968.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2311" t="8485" b="3923"/>
                    <a:stretch/>
                  </pic:blipFill>
                  <pic:spPr bwMode="auto">
                    <a:xfrm>
                      <a:off x="0" y="0"/>
                      <a:ext cx="3006500" cy="3594322"/>
                    </a:xfrm>
                    <a:prstGeom prst="rect">
                      <a:avLst/>
                    </a:prstGeom>
                    <a:noFill/>
                    <a:ln>
                      <a:noFill/>
                    </a:ln>
                    <a:extLst>
                      <a:ext uri="{53640926-AAD7-44D8-BBD7-CCE9431645EC}">
                        <a14:shadowObscured xmlns:a14="http://schemas.microsoft.com/office/drawing/2010/main"/>
                      </a:ext>
                    </a:extLst>
                  </pic:spPr>
                </pic:pic>
              </a:graphicData>
            </a:graphic>
          </wp:inline>
        </w:drawing>
      </w:r>
    </w:p>
    <w:p w14:paraId="31796AD4" w14:textId="145A1866" w:rsidR="00647D6B" w:rsidRPr="006C1381" w:rsidRDefault="00D308C7" w:rsidP="00647D6B">
      <w:pPr>
        <w:spacing w:after="0"/>
        <w:contextualSpacing/>
        <w:jc w:val="left"/>
        <w:rPr>
          <w:rFonts w:eastAsiaTheme="minorEastAsia"/>
          <w:sz w:val="20"/>
          <w:szCs w:val="20"/>
          <w:lang w:eastAsia="en-GB"/>
        </w:rPr>
      </w:pPr>
      <w:r w:rsidRPr="006C1381">
        <w:rPr>
          <w:rFonts w:eastAsiaTheme="minorEastAsia"/>
          <w:sz w:val="20"/>
          <w:szCs w:val="20"/>
          <w:lang w:eastAsia="en-GB"/>
        </w:rPr>
        <w:t>Fig</w:t>
      </w:r>
      <w:r w:rsidR="002C33BA" w:rsidRPr="006C1381">
        <w:rPr>
          <w:rFonts w:eastAsiaTheme="minorEastAsia"/>
          <w:sz w:val="20"/>
          <w:szCs w:val="20"/>
          <w:lang w:eastAsia="en-GB"/>
        </w:rPr>
        <w:t>ure</w:t>
      </w:r>
      <w:r w:rsidRPr="006C1381">
        <w:rPr>
          <w:rFonts w:eastAsiaTheme="minorEastAsia"/>
          <w:sz w:val="20"/>
          <w:szCs w:val="20"/>
          <w:lang w:eastAsia="en-GB"/>
        </w:rPr>
        <w:t xml:space="preserve"> </w:t>
      </w:r>
      <w:r w:rsidR="00BC1242" w:rsidRPr="006C1381">
        <w:rPr>
          <w:rFonts w:eastAsiaTheme="minorEastAsia"/>
          <w:sz w:val="20"/>
          <w:szCs w:val="20"/>
          <w:lang w:eastAsia="en-GB"/>
        </w:rPr>
        <w:t>0.2</w:t>
      </w:r>
      <w:r w:rsidR="00235E12" w:rsidRPr="006C1381">
        <w:rPr>
          <w:rFonts w:eastAsiaTheme="minorEastAsia"/>
          <w:sz w:val="20"/>
          <w:szCs w:val="20"/>
          <w:lang w:eastAsia="en-GB"/>
        </w:rPr>
        <w:t xml:space="preserve">. </w:t>
      </w:r>
      <w:r w:rsidR="00235E12" w:rsidRPr="006C1381">
        <w:rPr>
          <w:rFonts w:eastAsiaTheme="minorEastAsia"/>
          <w:i/>
          <w:sz w:val="20"/>
          <w:szCs w:val="20"/>
          <w:lang w:eastAsia="en-GB"/>
        </w:rPr>
        <w:t>Ebenisterna</w:t>
      </w:r>
      <w:r w:rsidR="008A518C" w:rsidRPr="006C1381">
        <w:rPr>
          <w:rFonts w:eastAsiaTheme="minorEastAsia"/>
          <w:sz w:val="20"/>
          <w:szCs w:val="20"/>
          <w:lang w:eastAsia="en-GB"/>
        </w:rPr>
        <w:t xml:space="preserve"> (Marquetry), Elias Martin, </w:t>
      </w:r>
      <w:r w:rsidR="008F466E" w:rsidRPr="006C1381">
        <w:rPr>
          <w:rFonts w:eastAsiaTheme="minorEastAsia"/>
          <w:sz w:val="20"/>
          <w:szCs w:val="20"/>
          <w:lang w:eastAsia="en-GB"/>
        </w:rPr>
        <w:t xml:space="preserve">(1768-80), </w:t>
      </w:r>
      <w:r w:rsidR="008A518C" w:rsidRPr="006C1381">
        <w:rPr>
          <w:rFonts w:eastAsiaTheme="minorEastAsia"/>
          <w:sz w:val="20"/>
          <w:szCs w:val="20"/>
          <w:lang w:eastAsia="en-GB"/>
        </w:rPr>
        <w:t>NMS</w:t>
      </w:r>
    </w:p>
    <w:p w14:paraId="651B96D6" w14:textId="77777777" w:rsidR="00235E12" w:rsidRDefault="00235E12" w:rsidP="00882FC2">
      <w:pPr>
        <w:spacing w:after="0"/>
        <w:contextualSpacing/>
        <w:jc w:val="left"/>
        <w:rPr>
          <w:rFonts w:eastAsiaTheme="minorEastAsia"/>
          <w:lang w:eastAsia="en-GB"/>
        </w:rPr>
      </w:pPr>
    </w:p>
    <w:p w14:paraId="6E767EC9" w14:textId="6E580091" w:rsidR="00235E12" w:rsidRDefault="000603A5" w:rsidP="00882FC2">
      <w:pPr>
        <w:spacing w:after="0"/>
        <w:contextualSpacing/>
        <w:jc w:val="left"/>
        <w:rPr>
          <w:rFonts w:eastAsiaTheme="minorEastAsia"/>
          <w:lang w:eastAsia="en-GB"/>
        </w:rPr>
      </w:pPr>
      <w:r>
        <w:rPr>
          <w:rFonts w:eastAsiaTheme="minorEastAsia"/>
          <w:noProof/>
          <w:lang w:val="en-US"/>
        </w:rPr>
        <w:lastRenderedPageBreak/>
        <w:drawing>
          <wp:inline distT="0" distB="0" distL="0" distR="0" wp14:anchorId="451F2D97" wp14:editId="04110020">
            <wp:extent cx="3428615" cy="2008957"/>
            <wp:effectExtent l="5080" t="0" r="5715" b="5715"/>
            <wp:docPr id="74" name="Picture 74" descr="C:\Users\Mr. Tear\AppData\Local\Packages\Microsoft.Windows.Photos_8wekyb3d8bbwe\TempState\ShareCache\DSC0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 descr="C:\Users\Mr. Tear\AppData\Local\Packages\Microsoft.Windows.Photos_8wekyb3d8bbwe\TempState\ShareCache\DSC0391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26" t="12964" r="4473" b="14301"/>
                    <a:stretch/>
                  </pic:blipFill>
                  <pic:spPr bwMode="auto">
                    <a:xfrm rot="5400000">
                      <a:off x="0" y="0"/>
                      <a:ext cx="3439457" cy="2015310"/>
                    </a:xfrm>
                    <a:prstGeom prst="rect">
                      <a:avLst/>
                    </a:prstGeom>
                    <a:noFill/>
                    <a:ln>
                      <a:noFill/>
                    </a:ln>
                    <a:extLst>
                      <a:ext uri="{53640926-AAD7-44D8-BBD7-CCE9431645EC}">
                        <a14:shadowObscured xmlns:a14="http://schemas.microsoft.com/office/drawing/2010/main"/>
                      </a:ext>
                    </a:extLst>
                  </pic:spPr>
                </pic:pic>
              </a:graphicData>
            </a:graphic>
          </wp:inline>
        </w:drawing>
      </w:r>
      <w:r w:rsidR="00D308C7">
        <w:rPr>
          <w:rFonts w:eastAsiaTheme="minorEastAsia"/>
          <w:lang w:eastAsia="en-GB"/>
        </w:rPr>
        <w:t xml:space="preserve">  </w:t>
      </w:r>
      <w:r w:rsidR="00D308C7">
        <w:rPr>
          <w:rFonts w:eastAsiaTheme="minorEastAsia"/>
          <w:noProof/>
          <w:lang w:val="en-US"/>
        </w:rPr>
        <w:drawing>
          <wp:inline distT="0" distB="0" distL="0" distR="0" wp14:anchorId="4C50CA61" wp14:editId="68C5395A">
            <wp:extent cx="2239223" cy="2993756"/>
            <wp:effectExtent l="3810" t="0" r="0" b="0"/>
            <wp:docPr id="75" name="Picture 75" descr="C:\Users\Mr. Tear\AppData\Local\Packages\Microsoft.Windows.Photos_8wekyb3d8bbwe\TempState\ShareCache\DSC0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descr="C:\Users\Mr. Tear\AppData\Local\Packages\Microsoft.Windows.Photos_8wekyb3d8bbwe\TempState\ShareCache\DSC03910.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0555" r="28206" b="8662"/>
                    <a:stretch/>
                  </pic:blipFill>
                  <pic:spPr bwMode="auto">
                    <a:xfrm rot="16200000">
                      <a:off x="0" y="0"/>
                      <a:ext cx="2254753" cy="3014519"/>
                    </a:xfrm>
                    <a:prstGeom prst="rect">
                      <a:avLst/>
                    </a:prstGeom>
                    <a:noFill/>
                    <a:ln>
                      <a:noFill/>
                    </a:ln>
                    <a:extLst>
                      <a:ext uri="{53640926-AAD7-44D8-BBD7-CCE9431645EC}">
                        <a14:shadowObscured xmlns:a14="http://schemas.microsoft.com/office/drawing/2010/main"/>
                      </a:ext>
                    </a:extLst>
                  </pic:spPr>
                </pic:pic>
              </a:graphicData>
            </a:graphic>
          </wp:inline>
        </w:drawing>
      </w:r>
    </w:p>
    <w:p w14:paraId="5E0C8701" w14:textId="3A6821E8" w:rsidR="00647D6B" w:rsidRPr="00BC1242" w:rsidRDefault="00D308C7" w:rsidP="00882FC2">
      <w:pPr>
        <w:spacing w:after="0"/>
        <w:contextualSpacing/>
        <w:jc w:val="left"/>
        <w:rPr>
          <w:rFonts w:eastAsiaTheme="minorEastAsia"/>
          <w:sz w:val="20"/>
          <w:szCs w:val="20"/>
          <w:lang w:eastAsia="en-GB"/>
        </w:rPr>
      </w:pPr>
      <w:r w:rsidRPr="00BC1242">
        <w:rPr>
          <w:rFonts w:eastAsiaTheme="minorEastAsia"/>
          <w:sz w:val="20"/>
          <w:szCs w:val="20"/>
          <w:lang w:eastAsia="en-GB"/>
        </w:rPr>
        <w:t>Fig</w:t>
      </w:r>
      <w:r w:rsidR="00BC1242">
        <w:rPr>
          <w:rFonts w:eastAsiaTheme="minorEastAsia"/>
          <w:sz w:val="20"/>
          <w:szCs w:val="20"/>
          <w:lang w:eastAsia="en-GB"/>
        </w:rPr>
        <w:t>ure 0.3</w:t>
      </w:r>
      <w:r w:rsidR="002C33BA" w:rsidRPr="00BC1242">
        <w:rPr>
          <w:rFonts w:eastAsiaTheme="minorEastAsia"/>
          <w:sz w:val="20"/>
          <w:szCs w:val="20"/>
          <w:lang w:eastAsia="en-GB"/>
        </w:rPr>
        <w:t xml:space="preserve">. Now to </w:t>
      </w:r>
      <w:r w:rsidR="00CF4052" w:rsidRPr="00BC1242">
        <w:rPr>
          <w:rFonts w:eastAsiaTheme="minorEastAsia"/>
          <w:sz w:val="20"/>
          <w:szCs w:val="20"/>
          <w:lang w:eastAsia="en-GB"/>
        </w:rPr>
        <w:t>W</w:t>
      </w:r>
      <w:r w:rsidR="002C33BA" w:rsidRPr="00BC1242">
        <w:rPr>
          <w:rFonts w:eastAsiaTheme="minorEastAsia"/>
          <w:sz w:val="20"/>
          <w:szCs w:val="20"/>
          <w:lang w:eastAsia="en-GB"/>
        </w:rPr>
        <w:t>ork</w:t>
      </w:r>
      <w:r w:rsidR="006E1D90">
        <w:rPr>
          <w:rFonts w:eastAsiaTheme="minorEastAsia"/>
          <w:sz w:val="20"/>
          <w:szCs w:val="20"/>
          <w:lang w:eastAsia="en-GB"/>
        </w:rPr>
        <w:tab/>
      </w:r>
      <w:r w:rsidR="006E1D90">
        <w:rPr>
          <w:rFonts w:eastAsiaTheme="minorEastAsia"/>
          <w:sz w:val="20"/>
          <w:szCs w:val="20"/>
          <w:lang w:eastAsia="en-GB"/>
        </w:rPr>
        <w:tab/>
        <w:t xml:space="preserve">        </w:t>
      </w:r>
      <w:r w:rsidRPr="00BC1242">
        <w:rPr>
          <w:rFonts w:eastAsiaTheme="minorEastAsia"/>
          <w:sz w:val="20"/>
          <w:szCs w:val="20"/>
          <w:lang w:eastAsia="en-GB"/>
        </w:rPr>
        <w:t>Fig</w:t>
      </w:r>
      <w:r w:rsidR="002C33BA" w:rsidRPr="00BC1242">
        <w:rPr>
          <w:rFonts w:eastAsiaTheme="minorEastAsia"/>
          <w:sz w:val="20"/>
          <w:szCs w:val="20"/>
          <w:lang w:eastAsia="en-GB"/>
        </w:rPr>
        <w:t>ure</w:t>
      </w:r>
      <w:r w:rsidR="00BC1242">
        <w:rPr>
          <w:rFonts w:eastAsiaTheme="minorEastAsia"/>
          <w:sz w:val="20"/>
          <w:szCs w:val="20"/>
          <w:lang w:eastAsia="en-GB"/>
        </w:rPr>
        <w:t xml:space="preserve"> 0.4</w:t>
      </w:r>
      <w:r w:rsidRPr="00BC1242">
        <w:rPr>
          <w:rFonts w:eastAsiaTheme="minorEastAsia"/>
          <w:sz w:val="20"/>
          <w:szCs w:val="20"/>
          <w:lang w:eastAsia="en-GB"/>
        </w:rPr>
        <w:t>. Worker</w:t>
      </w:r>
      <w:r w:rsidR="00D22FE2" w:rsidRPr="00BC1242">
        <w:rPr>
          <w:rFonts w:eastAsiaTheme="minorEastAsia"/>
          <w:sz w:val="20"/>
          <w:szCs w:val="20"/>
          <w:lang w:eastAsia="en-GB"/>
        </w:rPr>
        <w:t>s</w:t>
      </w:r>
      <w:r w:rsidR="004C51F9" w:rsidRPr="00BC1242">
        <w:rPr>
          <w:rFonts w:eastAsiaTheme="minorEastAsia"/>
          <w:sz w:val="20"/>
          <w:szCs w:val="20"/>
          <w:lang w:eastAsia="en-GB"/>
        </w:rPr>
        <w:t xml:space="preserve"> at the workbench</w:t>
      </w:r>
    </w:p>
    <w:p w14:paraId="70FD44B2" w14:textId="55516AB8" w:rsidR="000603A5" w:rsidRPr="00BC1242" w:rsidRDefault="00D308C7" w:rsidP="00882FC2">
      <w:pPr>
        <w:spacing w:after="0"/>
        <w:contextualSpacing/>
        <w:jc w:val="left"/>
        <w:rPr>
          <w:rFonts w:eastAsiaTheme="minorEastAsia"/>
          <w:sz w:val="20"/>
          <w:szCs w:val="20"/>
          <w:lang w:eastAsia="en-GB"/>
        </w:rPr>
      </w:pPr>
      <w:r w:rsidRPr="00BC1242">
        <w:rPr>
          <w:rFonts w:eastAsiaTheme="minorEastAsia"/>
          <w:sz w:val="20"/>
          <w:szCs w:val="20"/>
          <w:lang w:eastAsia="en-GB"/>
        </w:rPr>
        <w:t>Elias Martin</w:t>
      </w:r>
      <w:r w:rsidR="00647D6B" w:rsidRPr="00BC1242">
        <w:rPr>
          <w:rFonts w:eastAsiaTheme="minorEastAsia"/>
          <w:sz w:val="20"/>
          <w:szCs w:val="20"/>
          <w:lang w:eastAsia="en-GB"/>
        </w:rPr>
        <w:t>,</w:t>
      </w:r>
      <w:r w:rsidR="008A518C" w:rsidRPr="00BC1242">
        <w:rPr>
          <w:rFonts w:eastAsiaTheme="minorEastAsia"/>
          <w:sz w:val="20"/>
          <w:szCs w:val="20"/>
          <w:lang w:eastAsia="en-GB"/>
        </w:rPr>
        <w:t xml:space="preserve"> </w:t>
      </w:r>
      <w:r w:rsidR="004C51F9" w:rsidRPr="00BC1242">
        <w:rPr>
          <w:rFonts w:eastAsiaTheme="minorEastAsia"/>
          <w:sz w:val="20"/>
          <w:szCs w:val="20"/>
          <w:lang w:eastAsia="en-GB"/>
        </w:rPr>
        <w:t>(1768-80)</w:t>
      </w:r>
    </w:p>
    <w:p w14:paraId="11B72698" w14:textId="77777777" w:rsidR="006B7C79" w:rsidRDefault="006B7C79" w:rsidP="00882FC2">
      <w:pPr>
        <w:spacing w:after="0"/>
        <w:contextualSpacing/>
        <w:jc w:val="left"/>
        <w:rPr>
          <w:rFonts w:eastAsiaTheme="minorEastAsia"/>
          <w:lang w:eastAsia="en-GB"/>
        </w:rPr>
      </w:pPr>
    </w:p>
    <w:p w14:paraId="3F415A0C" w14:textId="7A7820B3" w:rsidR="000603A5" w:rsidRPr="002874CD" w:rsidRDefault="002D3228" w:rsidP="00882FC2">
      <w:pPr>
        <w:spacing w:after="0"/>
        <w:contextualSpacing/>
        <w:jc w:val="left"/>
        <w:rPr>
          <w:rFonts w:eastAsiaTheme="minorEastAsia"/>
          <w:lang w:eastAsia="en-GB"/>
        </w:rPr>
      </w:pPr>
      <w:r w:rsidRPr="00FB0809">
        <w:rPr>
          <w:rFonts w:eastAsiaTheme="minorEastAsia"/>
          <w:lang w:eastAsia="en-GB"/>
        </w:rPr>
        <w:t xml:space="preserve">As </w:t>
      </w:r>
      <w:r>
        <w:rPr>
          <w:rFonts w:eastAsiaTheme="minorEastAsia"/>
          <w:lang w:eastAsia="en-GB"/>
        </w:rPr>
        <w:t>m</w:t>
      </w:r>
      <w:r w:rsidR="00911136" w:rsidRPr="002874CD">
        <w:rPr>
          <w:rFonts w:eastAsiaTheme="minorEastAsia"/>
          <w:lang w:eastAsia="en-GB"/>
        </w:rPr>
        <w:t>y long term relationship with Elias Martin had begun</w:t>
      </w:r>
      <w:r>
        <w:rPr>
          <w:rFonts w:eastAsiaTheme="minorEastAsia"/>
          <w:lang w:eastAsia="en-GB"/>
        </w:rPr>
        <w:t xml:space="preserve">, </w:t>
      </w:r>
      <w:r w:rsidRPr="0022206C">
        <w:rPr>
          <w:rFonts w:eastAsiaTheme="minorEastAsia"/>
          <w:lang w:eastAsia="en-GB"/>
        </w:rPr>
        <w:t>r</w:t>
      </w:r>
      <w:r w:rsidR="00316166" w:rsidRPr="0022206C">
        <w:rPr>
          <w:rFonts w:eastAsiaTheme="minorEastAsia"/>
          <w:lang w:eastAsia="en-GB"/>
        </w:rPr>
        <w:t>ese</w:t>
      </w:r>
      <w:r w:rsidR="00316166" w:rsidRPr="002874CD">
        <w:rPr>
          <w:rFonts w:eastAsiaTheme="minorEastAsia"/>
          <w:lang w:eastAsia="en-GB"/>
        </w:rPr>
        <w:t xml:space="preserve">arch progressed slowly, until </w:t>
      </w:r>
      <w:r w:rsidR="0011338D" w:rsidRPr="002874CD">
        <w:rPr>
          <w:rFonts w:eastAsiaTheme="minorEastAsia"/>
          <w:lang w:eastAsia="en-GB"/>
        </w:rPr>
        <w:t>1996 when I attended a course on</w:t>
      </w:r>
      <w:r w:rsidR="00316166" w:rsidRPr="002874CD">
        <w:rPr>
          <w:rFonts w:eastAsiaTheme="minorEastAsia"/>
          <w:lang w:eastAsia="en-GB"/>
        </w:rPr>
        <w:t xml:space="preserve"> marquetry </w:t>
      </w:r>
      <w:r w:rsidR="006B7C79" w:rsidRPr="002874CD">
        <w:rPr>
          <w:rFonts w:eastAsiaTheme="minorEastAsia"/>
          <w:lang w:eastAsia="en-GB"/>
        </w:rPr>
        <w:t>at the Carl Malstream S</w:t>
      </w:r>
      <w:r w:rsidR="00BE7D6F" w:rsidRPr="002874CD">
        <w:rPr>
          <w:rFonts w:eastAsiaTheme="minorEastAsia"/>
          <w:lang w:eastAsia="en-GB"/>
        </w:rPr>
        <w:t>chool</w:t>
      </w:r>
      <w:r w:rsidR="00316166" w:rsidRPr="002874CD">
        <w:rPr>
          <w:rFonts w:eastAsiaTheme="minorEastAsia"/>
          <w:lang w:eastAsia="en-GB"/>
        </w:rPr>
        <w:t xml:space="preserve"> in </w:t>
      </w:r>
      <w:r w:rsidR="00BE7D6F" w:rsidRPr="002874CD">
        <w:rPr>
          <w:rFonts w:eastAsiaTheme="minorEastAsia"/>
          <w:lang w:eastAsia="en-GB"/>
        </w:rPr>
        <w:t>Stockholm</w:t>
      </w:r>
      <w:r w:rsidR="00CF4052">
        <w:rPr>
          <w:rFonts w:eastAsiaTheme="minorEastAsia"/>
          <w:lang w:eastAsia="en-GB"/>
        </w:rPr>
        <w:t>.</w:t>
      </w:r>
      <w:r w:rsidR="00316166" w:rsidRPr="002874CD">
        <w:rPr>
          <w:rFonts w:eastAsiaTheme="minorEastAsia"/>
          <w:lang w:eastAsia="en-GB"/>
        </w:rPr>
        <w:t xml:space="preserve"> </w:t>
      </w:r>
      <w:r w:rsidR="00CF4052">
        <w:rPr>
          <w:rFonts w:eastAsiaTheme="minorEastAsia"/>
          <w:lang w:eastAsia="en-GB"/>
        </w:rPr>
        <w:t>T</w:t>
      </w:r>
      <w:r w:rsidR="00316166" w:rsidRPr="002874CD">
        <w:rPr>
          <w:rFonts w:eastAsiaTheme="minorEastAsia"/>
          <w:lang w:eastAsia="en-GB"/>
        </w:rPr>
        <w:t xml:space="preserve">his allowed me the opportunity to visit the National </w:t>
      </w:r>
      <w:r w:rsidR="004D7DAB" w:rsidRPr="002874CD">
        <w:rPr>
          <w:rFonts w:eastAsiaTheme="minorEastAsia"/>
          <w:lang w:eastAsia="en-GB"/>
        </w:rPr>
        <w:t>Museum of Stockholm where I saw</w:t>
      </w:r>
      <w:r w:rsidR="00316166" w:rsidRPr="002874CD">
        <w:rPr>
          <w:rFonts w:eastAsiaTheme="minorEastAsia"/>
          <w:lang w:eastAsia="en-GB"/>
        </w:rPr>
        <w:t xml:space="preserve"> </w:t>
      </w:r>
      <w:r w:rsidR="004D0DE4" w:rsidRPr="002874CD">
        <w:rPr>
          <w:rFonts w:eastAsiaTheme="minorEastAsia"/>
          <w:lang w:eastAsia="en-GB"/>
        </w:rPr>
        <w:t xml:space="preserve">many </w:t>
      </w:r>
      <w:r w:rsidR="00316166" w:rsidRPr="002874CD">
        <w:rPr>
          <w:rFonts w:eastAsiaTheme="minorEastAsia"/>
          <w:lang w:eastAsia="en-GB"/>
        </w:rPr>
        <w:t>more example</w:t>
      </w:r>
      <w:r w:rsidR="004D7DAB" w:rsidRPr="002874CD">
        <w:rPr>
          <w:rFonts w:eastAsiaTheme="minorEastAsia"/>
          <w:lang w:eastAsia="en-GB"/>
        </w:rPr>
        <w:t>s</w:t>
      </w:r>
      <w:r w:rsidR="00316166" w:rsidRPr="002874CD">
        <w:rPr>
          <w:rFonts w:eastAsiaTheme="minorEastAsia"/>
          <w:lang w:eastAsia="en-GB"/>
        </w:rPr>
        <w:t xml:space="preserve"> of Martin</w:t>
      </w:r>
      <w:r w:rsidR="00CF4052">
        <w:rPr>
          <w:rFonts w:eastAsiaTheme="minorEastAsia"/>
          <w:lang w:eastAsia="en-GB"/>
        </w:rPr>
        <w:t>’</w:t>
      </w:r>
      <w:r w:rsidR="00316166" w:rsidRPr="002874CD">
        <w:rPr>
          <w:rFonts w:eastAsiaTheme="minorEastAsia"/>
          <w:lang w:eastAsia="en-GB"/>
        </w:rPr>
        <w:t xml:space="preserve">s work and was overwhelmed by </w:t>
      </w:r>
      <w:r w:rsidR="00CF4052">
        <w:rPr>
          <w:rFonts w:eastAsiaTheme="minorEastAsia"/>
          <w:lang w:eastAsia="en-GB"/>
        </w:rPr>
        <w:t>its</w:t>
      </w:r>
      <w:r w:rsidR="00CF4052" w:rsidRPr="002874CD">
        <w:rPr>
          <w:rFonts w:eastAsiaTheme="minorEastAsia"/>
          <w:lang w:eastAsia="en-GB"/>
        </w:rPr>
        <w:t xml:space="preserve"> </w:t>
      </w:r>
      <w:r w:rsidR="00BE7D6F" w:rsidRPr="002874CD">
        <w:rPr>
          <w:rFonts w:eastAsiaTheme="minorEastAsia"/>
          <w:lang w:eastAsia="en-GB"/>
        </w:rPr>
        <w:t>diversity. It became</w:t>
      </w:r>
      <w:r w:rsidR="00316166" w:rsidRPr="002874CD">
        <w:rPr>
          <w:rFonts w:eastAsiaTheme="minorEastAsia"/>
          <w:lang w:eastAsia="en-GB"/>
        </w:rPr>
        <w:t xml:space="preserve"> clear talking to the Swedish participants on the </w:t>
      </w:r>
      <w:r w:rsidR="0066406D" w:rsidRPr="002874CD">
        <w:rPr>
          <w:rFonts w:eastAsiaTheme="minorEastAsia"/>
          <w:lang w:eastAsia="en-GB"/>
        </w:rPr>
        <w:t>course that</w:t>
      </w:r>
      <w:r w:rsidR="00316166" w:rsidRPr="002874CD">
        <w:rPr>
          <w:rFonts w:eastAsiaTheme="minorEastAsia"/>
          <w:lang w:eastAsia="en-GB"/>
        </w:rPr>
        <w:t xml:space="preserve"> Martin</w:t>
      </w:r>
      <w:r w:rsidR="00CF4052">
        <w:rPr>
          <w:rFonts w:eastAsiaTheme="minorEastAsia"/>
          <w:lang w:eastAsia="en-GB"/>
        </w:rPr>
        <w:t>’</w:t>
      </w:r>
      <w:r w:rsidR="00316166" w:rsidRPr="002874CD">
        <w:rPr>
          <w:rFonts w:eastAsiaTheme="minorEastAsia"/>
          <w:lang w:eastAsia="en-GB"/>
        </w:rPr>
        <w:t>s work was much admired and the family</w:t>
      </w:r>
      <w:r w:rsidR="00BE7D6F" w:rsidRPr="002874CD">
        <w:rPr>
          <w:rFonts w:eastAsiaTheme="minorEastAsia"/>
          <w:lang w:eastAsia="en-GB"/>
        </w:rPr>
        <w:t>,</w:t>
      </w:r>
      <w:r w:rsidR="00316166" w:rsidRPr="002874CD">
        <w:rPr>
          <w:rFonts w:eastAsiaTheme="minorEastAsia"/>
          <w:lang w:eastAsia="en-GB"/>
        </w:rPr>
        <w:t xml:space="preserve"> despite the ups and downs </w:t>
      </w:r>
      <w:r w:rsidR="004D3E3F">
        <w:rPr>
          <w:rFonts w:eastAsiaTheme="minorEastAsia"/>
          <w:lang w:eastAsia="en-GB"/>
        </w:rPr>
        <w:t>in</w:t>
      </w:r>
      <w:r w:rsidR="004D3E3F" w:rsidRPr="002874CD">
        <w:rPr>
          <w:rFonts w:eastAsiaTheme="minorEastAsia"/>
          <w:lang w:eastAsia="en-GB"/>
        </w:rPr>
        <w:t xml:space="preserve"> </w:t>
      </w:r>
      <w:r w:rsidR="00316166" w:rsidRPr="002874CD">
        <w:rPr>
          <w:rFonts w:eastAsiaTheme="minorEastAsia"/>
          <w:lang w:eastAsia="en-GB"/>
        </w:rPr>
        <w:t xml:space="preserve">their fortunes during the late eighteenth </w:t>
      </w:r>
      <w:r w:rsidR="00CF4052">
        <w:rPr>
          <w:rFonts w:eastAsiaTheme="minorEastAsia"/>
          <w:lang w:eastAsia="en-GB"/>
        </w:rPr>
        <w:t xml:space="preserve">century, </w:t>
      </w:r>
      <w:r w:rsidR="00316166" w:rsidRPr="002874CD">
        <w:rPr>
          <w:rFonts w:eastAsiaTheme="minorEastAsia"/>
          <w:lang w:eastAsia="en-GB"/>
        </w:rPr>
        <w:t>were respect</w:t>
      </w:r>
      <w:r w:rsidR="00BE7D6F" w:rsidRPr="002874CD">
        <w:rPr>
          <w:rFonts w:eastAsiaTheme="minorEastAsia"/>
          <w:lang w:eastAsia="en-GB"/>
        </w:rPr>
        <w:t>ed</w:t>
      </w:r>
      <w:r w:rsidR="00316166" w:rsidRPr="002874CD">
        <w:rPr>
          <w:rFonts w:eastAsiaTheme="minorEastAsia"/>
          <w:lang w:eastAsia="en-GB"/>
        </w:rPr>
        <w:t xml:space="preserve"> members of the</w:t>
      </w:r>
      <w:r w:rsidR="004D0DE4" w:rsidRPr="002874CD">
        <w:rPr>
          <w:rFonts w:eastAsiaTheme="minorEastAsia"/>
          <w:lang w:eastAsia="en-GB"/>
        </w:rPr>
        <w:t xml:space="preserve"> </w:t>
      </w:r>
      <w:r w:rsidR="0011338D" w:rsidRPr="002874CD">
        <w:rPr>
          <w:rFonts w:eastAsiaTheme="minorEastAsia"/>
          <w:lang w:eastAsia="en-GB"/>
        </w:rPr>
        <w:t xml:space="preserve">Swedish </w:t>
      </w:r>
      <w:r w:rsidR="004D0DE4" w:rsidRPr="002874CD">
        <w:rPr>
          <w:rFonts w:eastAsiaTheme="minorEastAsia"/>
          <w:lang w:eastAsia="en-GB"/>
        </w:rPr>
        <w:t>C</w:t>
      </w:r>
      <w:r w:rsidR="00756E24" w:rsidRPr="002874CD">
        <w:rPr>
          <w:rFonts w:eastAsiaTheme="minorEastAsia"/>
          <w:lang w:eastAsia="en-GB"/>
        </w:rPr>
        <w:t>abinet-</w:t>
      </w:r>
      <w:r w:rsidR="004D0DE4" w:rsidRPr="002874CD">
        <w:rPr>
          <w:rFonts w:eastAsiaTheme="minorEastAsia"/>
          <w:lang w:eastAsia="en-GB"/>
        </w:rPr>
        <w:t>M</w:t>
      </w:r>
      <w:r w:rsidR="00BE7D6F" w:rsidRPr="002874CD">
        <w:rPr>
          <w:rFonts w:eastAsiaTheme="minorEastAsia"/>
          <w:lang w:eastAsia="en-GB"/>
        </w:rPr>
        <w:t>akers G</w:t>
      </w:r>
      <w:r w:rsidR="00316166" w:rsidRPr="002874CD">
        <w:rPr>
          <w:rFonts w:eastAsiaTheme="minorEastAsia"/>
          <w:lang w:eastAsia="en-GB"/>
        </w:rPr>
        <w:t>uild</w:t>
      </w:r>
      <w:r w:rsidR="00756E24" w:rsidRPr="002874CD">
        <w:rPr>
          <w:rFonts w:eastAsiaTheme="minorEastAsia"/>
          <w:lang w:eastAsia="en-GB"/>
        </w:rPr>
        <w:t>.</w:t>
      </w:r>
    </w:p>
    <w:p w14:paraId="7577E6CC" w14:textId="77777777" w:rsidR="002D3228" w:rsidRDefault="002D3228" w:rsidP="00882FC2">
      <w:pPr>
        <w:spacing w:after="0"/>
        <w:contextualSpacing/>
        <w:jc w:val="left"/>
        <w:rPr>
          <w:rFonts w:eastAsiaTheme="minorEastAsia"/>
          <w:lang w:eastAsia="en-GB"/>
        </w:rPr>
      </w:pPr>
    </w:p>
    <w:p w14:paraId="302315B3" w14:textId="6D8B7F24" w:rsidR="00034B16" w:rsidRDefault="0066406D" w:rsidP="00882FC2">
      <w:pPr>
        <w:spacing w:after="0"/>
        <w:contextualSpacing/>
        <w:jc w:val="left"/>
        <w:rPr>
          <w:rFonts w:eastAsiaTheme="minorEastAsia"/>
          <w:lang w:eastAsia="en-GB"/>
        </w:rPr>
      </w:pPr>
      <w:r>
        <w:rPr>
          <w:rFonts w:eastAsiaTheme="minorEastAsia"/>
          <w:lang w:eastAsia="en-GB"/>
        </w:rPr>
        <w:t>While the interest in Scandinavian art and design had passed its zenit</w:t>
      </w:r>
      <w:r w:rsidRPr="000024A9">
        <w:rPr>
          <w:rFonts w:eastAsiaTheme="minorEastAsia"/>
          <w:lang w:eastAsia="en-GB"/>
        </w:rPr>
        <w:t>h</w:t>
      </w:r>
      <w:r w:rsidR="00B001BE" w:rsidRPr="000024A9">
        <w:rPr>
          <w:rStyle w:val="EndnoteReference"/>
          <w:rFonts w:eastAsiaTheme="minorEastAsia"/>
          <w:lang w:eastAsia="en-GB"/>
        </w:rPr>
        <w:endnoteReference w:id="8"/>
      </w:r>
      <w:r w:rsidR="00B001BE" w:rsidRPr="000024A9">
        <w:rPr>
          <w:rFonts w:eastAsiaTheme="minorEastAsia"/>
          <w:lang w:eastAsia="en-GB"/>
        </w:rPr>
        <w:t xml:space="preserve">, </w:t>
      </w:r>
      <w:r w:rsidR="00B001BE">
        <w:rPr>
          <w:rFonts w:eastAsiaTheme="minorEastAsia"/>
          <w:lang w:eastAsia="en-GB"/>
        </w:rPr>
        <w:t>I had always felt that the twelve years that Martin lived in London were worthy of further research. This was brought home to me during a discussion on Martin’s work with an eminent picture curator</w:t>
      </w:r>
      <w:r w:rsidR="00B001BE">
        <w:rPr>
          <w:rStyle w:val="EndnoteReference"/>
          <w:rFonts w:eastAsiaTheme="minorEastAsia"/>
          <w:lang w:eastAsia="en-GB"/>
        </w:rPr>
        <w:endnoteReference w:id="9"/>
      </w:r>
      <w:r w:rsidR="00B001BE">
        <w:rPr>
          <w:rFonts w:eastAsiaTheme="minorEastAsia"/>
          <w:lang w:eastAsia="en-GB"/>
        </w:rPr>
        <w:t>,</w:t>
      </w:r>
      <w:r>
        <w:rPr>
          <w:rFonts w:eastAsiaTheme="minorEastAsia"/>
          <w:lang w:eastAsia="en-GB"/>
        </w:rPr>
        <w:t xml:space="preserve"> who upon looking at some of Martin</w:t>
      </w:r>
      <w:r w:rsidR="007E1FD3">
        <w:rPr>
          <w:rFonts w:eastAsiaTheme="minorEastAsia"/>
          <w:lang w:eastAsia="en-GB"/>
        </w:rPr>
        <w:t>’</w:t>
      </w:r>
      <w:r>
        <w:rPr>
          <w:rFonts w:eastAsiaTheme="minorEastAsia"/>
          <w:lang w:eastAsia="en-GB"/>
        </w:rPr>
        <w:t xml:space="preserve">s painting declared </w:t>
      </w:r>
      <w:r w:rsidRPr="00FB0809">
        <w:rPr>
          <w:rFonts w:eastAsiaTheme="minorEastAsia"/>
          <w:lang w:eastAsia="en-GB"/>
        </w:rPr>
        <w:t xml:space="preserve">that </w:t>
      </w:r>
      <w:r w:rsidR="00762FBE" w:rsidRPr="00FB0809">
        <w:rPr>
          <w:rFonts w:eastAsiaTheme="minorEastAsia"/>
          <w:lang w:eastAsia="en-GB"/>
        </w:rPr>
        <w:t xml:space="preserve">this ‘was not art’. </w:t>
      </w:r>
      <w:r w:rsidR="007826ED" w:rsidRPr="00FB0809">
        <w:rPr>
          <w:rFonts w:eastAsiaTheme="minorEastAsia"/>
          <w:lang w:eastAsia="en-GB"/>
        </w:rPr>
        <w:t xml:space="preserve">She felt that </w:t>
      </w:r>
      <w:r w:rsidR="004273EC" w:rsidRPr="00FB0809">
        <w:rPr>
          <w:rFonts w:eastAsiaTheme="minorEastAsia"/>
          <w:lang w:eastAsia="en-GB"/>
        </w:rPr>
        <w:t xml:space="preserve">as his </w:t>
      </w:r>
      <w:r w:rsidR="00FB0809" w:rsidRPr="00FB0809">
        <w:rPr>
          <w:rFonts w:eastAsiaTheme="minorEastAsia"/>
          <w:lang w:eastAsia="en-GB"/>
        </w:rPr>
        <w:t xml:space="preserve">work did not follow the normal eighteenth </w:t>
      </w:r>
      <w:r w:rsidR="00FB0809" w:rsidRPr="00186BF0">
        <w:rPr>
          <w:rFonts w:eastAsiaTheme="minorEastAsia"/>
          <w:lang w:eastAsia="en-GB"/>
        </w:rPr>
        <w:t>c</w:t>
      </w:r>
      <w:r w:rsidR="004273EC" w:rsidRPr="00186BF0">
        <w:rPr>
          <w:rFonts w:eastAsiaTheme="minorEastAsia"/>
          <w:lang w:eastAsia="en-GB"/>
        </w:rPr>
        <w:t xml:space="preserve">entury convention of portrait/landscape painting and was more historical painting, it could not be considered to be </w:t>
      </w:r>
      <w:r w:rsidR="00BF3FAC" w:rsidRPr="00186BF0">
        <w:rPr>
          <w:rFonts w:eastAsiaTheme="minorEastAsia"/>
          <w:lang w:eastAsia="en-GB"/>
        </w:rPr>
        <w:t xml:space="preserve">‘true’ </w:t>
      </w:r>
      <w:r w:rsidR="004273EC" w:rsidRPr="00186BF0">
        <w:rPr>
          <w:rFonts w:eastAsiaTheme="minorEastAsia"/>
          <w:lang w:eastAsia="en-GB"/>
        </w:rPr>
        <w:t xml:space="preserve">art. </w:t>
      </w:r>
    </w:p>
    <w:p w14:paraId="234D3BBB" w14:textId="4D0436DD" w:rsidR="00B26D92" w:rsidRPr="0064426B" w:rsidRDefault="00762FBE" w:rsidP="00882FC2">
      <w:pPr>
        <w:spacing w:after="0"/>
        <w:contextualSpacing/>
        <w:jc w:val="left"/>
        <w:rPr>
          <w:rFonts w:eastAsiaTheme="minorEastAsia"/>
          <w:lang w:eastAsia="en-GB"/>
        </w:rPr>
      </w:pPr>
      <w:r w:rsidRPr="00186BF0">
        <w:rPr>
          <w:rFonts w:eastAsiaTheme="minorEastAsia"/>
          <w:lang w:eastAsia="en-GB"/>
        </w:rPr>
        <w:lastRenderedPageBreak/>
        <w:t>Thi</w:t>
      </w:r>
      <w:r w:rsidR="00D22FE2" w:rsidRPr="00186BF0">
        <w:rPr>
          <w:rFonts w:eastAsiaTheme="minorEastAsia"/>
          <w:lang w:eastAsia="en-GB"/>
        </w:rPr>
        <w:t xml:space="preserve">s comment </w:t>
      </w:r>
      <w:r w:rsidR="00707BA4" w:rsidRPr="00186BF0">
        <w:rPr>
          <w:rFonts w:eastAsiaTheme="minorEastAsia"/>
          <w:lang w:eastAsia="en-GB"/>
        </w:rPr>
        <w:t xml:space="preserve">spurred me on to </w:t>
      </w:r>
      <w:r w:rsidR="00701035" w:rsidRPr="00186BF0">
        <w:rPr>
          <w:rFonts w:eastAsiaTheme="minorEastAsia"/>
          <w:lang w:eastAsia="en-GB"/>
        </w:rPr>
        <w:t xml:space="preserve">investigate </w:t>
      </w:r>
      <w:r w:rsidRPr="00186BF0">
        <w:rPr>
          <w:rFonts w:eastAsiaTheme="minorEastAsia"/>
          <w:lang w:eastAsia="en-GB"/>
        </w:rPr>
        <w:t>Elias Martin</w:t>
      </w:r>
      <w:r w:rsidR="007E1FD3" w:rsidRPr="00186BF0">
        <w:rPr>
          <w:rFonts w:eastAsiaTheme="minorEastAsia"/>
          <w:lang w:eastAsia="en-GB"/>
        </w:rPr>
        <w:t>’</w:t>
      </w:r>
      <w:r w:rsidRPr="00186BF0">
        <w:rPr>
          <w:rFonts w:eastAsiaTheme="minorEastAsia"/>
          <w:lang w:eastAsia="en-GB"/>
        </w:rPr>
        <w:t>s time in London</w:t>
      </w:r>
      <w:r w:rsidR="00BC0530" w:rsidRPr="00186BF0">
        <w:rPr>
          <w:rFonts w:eastAsiaTheme="minorEastAsia"/>
          <w:lang w:eastAsia="en-GB"/>
        </w:rPr>
        <w:t xml:space="preserve"> in more depth than has been covered in current literature</w:t>
      </w:r>
      <w:r w:rsidR="00701035" w:rsidRPr="00186BF0">
        <w:rPr>
          <w:rFonts w:eastAsiaTheme="minorEastAsia"/>
          <w:lang w:eastAsia="en-GB"/>
        </w:rPr>
        <w:t>,</w:t>
      </w:r>
      <w:r w:rsidRPr="00186BF0">
        <w:rPr>
          <w:rFonts w:eastAsiaTheme="minorEastAsia"/>
          <w:lang w:eastAsia="en-GB"/>
        </w:rPr>
        <w:t xml:space="preserve"> </w:t>
      </w:r>
      <w:r w:rsidR="00BB218A" w:rsidRPr="00186BF0">
        <w:rPr>
          <w:rFonts w:eastAsiaTheme="minorEastAsia"/>
          <w:lang w:eastAsia="en-GB"/>
        </w:rPr>
        <w:t>in</w:t>
      </w:r>
      <w:r w:rsidR="00BC0530" w:rsidRPr="00186BF0">
        <w:rPr>
          <w:rFonts w:eastAsiaTheme="minorEastAsia"/>
          <w:lang w:eastAsia="en-GB"/>
        </w:rPr>
        <w:t xml:space="preserve"> </w:t>
      </w:r>
      <w:r w:rsidR="0053122C" w:rsidRPr="00186BF0">
        <w:rPr>
          <w:rFonts w:eastAsiaTheme="minorEastAsia"/>
          <w:lang w:eastAsia="en-GB"/>
        </w:rPr>
        <w:t xml:space="preserve">an attempt to </w:t>
      </w:r>
      <w:r w:rsidR="000912A2" w:rsidRPr="00186BF0">
        <w:rPr>
          <w:rFonts w:eastAsiaTheme="minorEastAsia"/>
          <w:lang w:eastAsia="en-GB"/>
        </w:rPr>
        <w:t>support</w:t>
      </w:r>
      <w:r w:rsidR="00BB218A" w:rsidRPr="00186BF0">
        <w:rPr>
          <w:rFonts w:eastAsiaTheme="minorEastAsia"/>
          <w:lang w:eastAsia="en-GB"/>
        </w:rPr>
        <w:t xml:space="preserve"> the</w:t>
      </w:r>
      <w:r w:rsidRPr="00186BF0">
        <w:rPr>
          <w:rFonts w:eastAsiaTheme="minorEastAsia"/>
          <w:lang w:eastAsia="en-GB"/>
        </w:rPr>
        <w:t xml:space="preserve"> valuable contribution </w:t>
      </w:r>
      <w:r w:rsidR="00BB218A" w:rsidRPr="00186BF0">
        <w:rPr>
          <w:rFonts w:eastAsiaTheme="minorEastAsia"/>
          <w:lang w:eastAsia="en-GB"/>
        </w:rPr>
        <w:t xml:space="preserve">he made </w:t>
      </w:r>
      <w:r w:rsidRPr="00186BF0">
        <w:rPr>
          <w:rFonts w:eastAsiaTheme="minorEastAsia"/>
          <w:lang w:eastAsia="en-GB"/>
        </w:rPr>
        <w:t xml:space="preserve">to the late </w:t>
      </w:r>
      <w:r w:rsidRPr="0064426B">
        <w:rPr>
          <w:rFonts w:eastAsiaTheme="minorEastAsia"/>
          <w:lang w:eastAsia="en-GB"/>
        </w:rPr>
        <w:t>eight</w:t>
      </w:r>
      <w:r w:rsidR="0003506C" w:rsidRPr="0064426B">
        <w:rPr>
          <w:rFonts w:eastAsiaTheme="minorEastAsia"/>
          <w:lang w:eastAsia="en-GB"/>
        </w:rPr>
        <w:t>eenth century London art market.</w:t>
      </w:r>
    </w:p>
    <w:p w14:paraId="2AC7C85A" w14:textId="77777777" w:rsidR="00202E14" w:rsidRPr="0064426B" w:rsidRDefault="00202E14" w:rsidP="00882FC2">
      <w:pPr>
        <w:spacing w:after="0"/>
        <w:contextualSpacing/>
        <w:jc w:val="left"/>
        <w:rPr>
          <w:rFonts w:eastAsiaTheme="minorEastAsia"/>
          <w:lang w:eastAsia="en-GB"/>
        </w:rPr>
      </w:pPr>
    </w:p>
    <w:p w14:paraId="460CED16" w14:textId="24B7350B" w:rsidR="002874CD" w:rsidRPr="00353F92" w:rsidRDefault="00353F92" w:rsidP="00353F92">
      <w:pPr>
        <w:spacing w:after="0"/>
        <w:rPr>
          <w:b/>
        </w:rPr>
      </w:pPr>
      <w:r>
        <w:rPr>
          <w:b/>
        </w:rPr>
        <w:t>0.3</w:t>
      </w:r>
      <w:r w:rsidR="00A06C73">
        <w:rPr>
          <w:b/>
        </w:rPr>
        <w:t xml:space="preserve"> </w:t>
      </w:r>
      <w:r w:rsidR="00B01B93" w:rsidRPr="00353F92">
        <w:rPr>
          <w:b/>
        </w:rPr>
        <w:t xml:space="preserve">External Rationale for Research </w:t>
      </w:r>
    </w:p>
    <w:p w14:paraId="4DC923F4" w14:textId="2FCA24DD" w:rsidR="00145E57" w:rsidRDefault="00A4605A" w:rsidP="00C13802">
      <w:pPr>
        <w:spacing w:after="0"/>
      </w:pPr>
      <w:r w:rsidRPr="000B7850">
        <w:t>While all the published material has given me a good insight</w:t>
      </w:r>
      <w:r w:rsidR="008F3B2F">
        <w:t xml:space="preserve"> into the life and work of Martin</w:t>
      </w:r>
      <w:r w:rsidRPr="000B7850">
        <w:t>, they naturally concentrate on his paintings, drawing</w:t>
      </w:r>
      <w:r w:rsidR="00630209">
        <w:t>s</w:t>
      </w:r>
      <w:r w:rsidRPr="000B7850">
        <w:t xml:space="preserve"> and his engraved prints. My initial proposal was to look at his career in London with special emphasis on his work relating to </w:t>
      </w:r>
      <w:r w:rsidR="00DC1364" w:rsidRPr="000B7850">
        <w:t>the cabinet-mak</w:t>
      </w:r>
      <w:r w:rsidR="00B26D92" w:rsidRPr="000B7850">
        <w:t>ing profession. Research</w:t>
      </w:r>
      <w:r w:rsidRPr="000B7850">
        <w:t xml:space="preserve"> indicate</w:t>
      </w:r>
      <w:r w:rsidR="00B26D92" w:rsidRPr="000B7850">
        <w:t>d</w:t>
      </w:r>
      <w:r w:rsidRPr="000B7850">
        <w:t xml:space="preserve"> that there was a very strong </w:t>
      </w:r>
      <w:r w:rsidR="00DC1364" w:rsidRPr="000B7850">
        <w:t xml:space="preserve">artistic </w:t>
      </w:r>
      <w:r w:rsidRPr="000B7850">
        <w:t xml:space="preserve">Swedish community in London in the late </w:t>
      </w:r>
      <w:r w:rsidR="00C2316F">
        <w:t>e</w:t>
      </w:r>
      <w:r w:rsidR="009749F2">
        <w:t>ighteenth</w:t>
      </w:r>
      <w:r w:rsidR="00C2316F">
        <w:t xml:space="preserve"> c</w:t>
      </w:r>
      <w:r w:rsidR="00F84254" w:rsidRPr="000B7850">
        <w:t>entury;</w:t>
      </w:r>
      <w:r w:rsidRPr="000B7850">
        <w:t xml:space="preserve"> </w:t>
      </w:r>
      <w:r w:rsidR="00B26D92" w:rsidRPr="000B7850">
        <w:t xml:space="preserve">from within this community a small group of artists </w:t>
      </w:r>
      <w:r w:rsidR="00597B58" w:rsidRPr="000B7850">
        <w:t xml:space="preserve">was formed, </w:t>
      </w:r>
      <w:r w:rsidR="001B2829">
        <w:t>a</w:t>
      </w:r>
      <w:r w:rsidR="001B2829" w:rsidRPr="000B7850">
        <w:t xml:space="preserve"> </w:t>
      </w:r>
      <w:r w:rsidR="00597B58" w:rsidRPr="000B7850">
        <w:t xml:space="preserve">circle of friends </w:t>
      </w:r>
      <w:r w:rsidR="001B2829">
        <w:t xml:space="preserve">that </w:t>
      </w:r>
      <w:r w:rsidR="00597B58" w:rsidRPr="000B7850">
        <w:t>became the</w:t>
      </w:r>
      <w:r w:rsidR="00B26D92" w:rsidRPr="000B7850">
        <w:t xml:space="preserve"> Swedish Circle. </w:t>
      </w:r>
    </w:p>
    <w:p w14:paraId="35B99706" w14:textId="77777777" w:rsidR="00034B16" w:rsidRDefault="00034B16" w:rsidP="00134AEB">
      <w:pPr>
        <w:spacing w:after="0"/>
      </w:pPr>
    </w:p>
    <w:p w14:paraId="6861DD30" w14:textId="66BDE622" w:rsidR="00C707B5" w:rsidRPr="003F11CA" w:rsidRDefault="0049226B" w:rsidP="00134AEB">
      <w:pPr>
        <w:spacing w:after="0"/>
        <w:rPr>
          <w:b/>
        </w:rPr>
      </w:pPr>
      <w:r w:rsidRPr="003F11CA">
        <w:t xml:space="preserve">Existing literature </w:t>
      </w:r>
      <w:r w:rsidR="00751B2C" w:rsidRPr="003F11CA">
        <w:t>does not</w:t>
      </w:r>
      <w:r w:rsidR="003D02FF" w:rsidRPr="003F11CA">
        <w:t xml:space="preserve"> always</w:t>
      </w:r>
      <w:r w:rsidR="00A0169A" w:rsidRPr="003F11CA">
        <w:t xml:space="preserve"> </w:t>
      </w:r>
      <w:r w:rsidR="00F67C5F" w:rsidRPr="003F11CA">
        <w:t>make</w:t>
      </w:r>
      <w:r w:rsidR="00A0169A" w:rsidRPr="003F11CA">
        <w:t xml:space="preserve"> </w:t>
      </w:r>
      <w:r w:rsidR="00751B2C" w:rsidRPr="003F11CA">
        <w:rPr>
          <w:rFonts w:eastAsiaTheme="minorEastAsia"/>
        </w:rPr>
        <w:t xml:space="preserve">connections between the </w:t>
      </w:r>
      <w:r w:rsidR="003D02FF" w:rsidRPr="003F11CA">
        <w:rPr>
          <w:rFonts w:eastAsiaTheme="minorEastAsia"/>
        </w:rPr>
        <w:t xml:space="preserve">work of </w:t>
      </w:r>
      <w:r w:rsidR="00751B2C" w:rsidRPr="003F11CA">
        <w:rPr>
          <w:rFonts w:eastAsiaTheme="minorEastAsia"/>
        </w:rPr>
        <w:t>various artists and craftsmen working in different fields, who are associated through location, nationality and friendship</w:t>
      </w:r>
      <w:r w:rsidR="00A0169A" w:rsidRPr="003F11CA">
        <w:rPr>
          <w:rFonts w:eastAsiaTheme="minorEastAsia"/>
        </w:rPr>
        <w:t>.</w:t>
      </w:r>
      <w:r w:rsidR="003D02FF" w:rsidRPr="003F11CA">
        <w:rPr>
          <w:rFonts w:eastAsiaTheme="minorEastAsia"/>
        </w:rPr>
        <w:t xml:space="preserve"> The assumption </w:t>
      </w:r>
      <w:r w:rsidR="00347634" w:rsidRPr="003F11CA">
        <w:rPr>
          <w:rFonts w:eastAsiaTheme="minorEastAsia"/>
        </w:rPr>
        <w:t>is, in many cases,</w:t>
      </w:r>
      <w:r w:rsidR="003D02FF" w:rsidRPr="003F11CA">
        <w:rPr>
          <w:rFonts w:eastAsiaTheme="minorEastAsia"/>
        </w:rPr>
        <w:t xml:space="preserve"> that they </w:t>
      </w:r>
      <w:r w:rsidR="00347634" w:rsidRPr="003F11CA">
        <w:rPr>
          <w:rFonts w:eastAsiaTheme="minorEastAsia"/>
        </w:rPr>
        <w:t xml:space="preserve">would </w:t>
      </w:r>
      <w:r w:rsidR="003D02FF" w:rsidRPr="003F11CA">
        <w:rPr>
          <w:rFonts w:eastAsiaTheme="minorEastAsia"/>
        </w:rPr>
        <w:t xml:space="preserve">only collaborate </w:t>
      </w:r>
      <w:r w:rsidR="00347634" w:rsidRPr="003F11CA">
        <w:rPr>
          <w:rFonts w:eastAsiaTheme="minorEastAsia"/>
        </w:rPr>
        <w:t>with fellow artist</w:t>
      </w:r>
      <w:r w:rsidR="001F1AD1" w:rsidRPr="003F11CA">
        <w:rPr>
          <w:rFonts w:eastAsiaTheme="minorEastAsia"/>
        </w:rPr>
        <w:t>s</w:t>
      </w:r>
      <w:r w:rsidR="00347634" w:rsidRPr="003F11CA">
        <w:rPr>
          <w:rFonts w:eastAsiaTheme="minorEastAsia"/>
        </w:rPr>
        <w:t>/craftsmen within their own profession and would not normally collaborate outside their chosen field</w:t>
      </w:r>
      <w:r w:rsidR="001F1AD1" w:rsidRPr="003F11CA">
        <w:rPr>
          <w:rFonts w:eastAsiaTheme="minorEastAsia"/>
        </w:rPr>
        <w:t>.</w:t>
      </w:r>
      <w:r w:rsidR="00347634" w:rsidRPr="003F11CA">
        <w:rPr>
          <w:rFonts w:eastAsiaTheme="minorEastAsia"/>
        </w:rPr>
        <w:t xml:space="preserve"> This thesis aims to dispel this assumption and show that there was a far greater level </w:t>
      </w:r>
      <w:r w:rsidR="001F1AD1" w:rsidRPr="003F11CA">
        <w:rPr>
          <w:rFonts w:eastAsiaTheme="minorEastAsia"/>
        </w:rPr>
        <w:t xml:space="preserve">of </w:t>
      </w:r>
      <w:r w:rsidR="00347634" w:rsidRPr="003F11CA">
        <w:rPr>
          <w:rFonts w:eastAsiaTheme="minorEastAsia"/>
        </w:rPr>
        <w:t xml:space="preserve">co-operation across a number of different artistic fields. </w:t>
      </w:r>
    </w:p>
    <w:p w14:paraId="0819FEC1" w14:textId="77777777" w:rsidR="00C707B5" w:rsidRDefault="00C707B5" w:rsidP="00134AEB">
      <w:pPr>
        <w:spacing w:after="0"/>
      </w:pPr>
    </w:p>
    <w:p w14:paraId="2BE399BF" w14:textId="054083B2" w:rsidR="00034B16" w:rsidRDefault="00B26D92" w:rsidP="00D6058F">
      <w:pPr>
        <w:spacing w:after="0"/>
        <w:rPr>
          <w:lang w:eastAsia="en-GB"/>
        </w:rPr>
      </w:pPr>
      <w:r w:rsidRPr="000B7850">
        <w:t>T</w:t>
      </w:r>
      <w:r w:rsidR="00A4605A" w:rsidRPr="000B7850">
        <w:t xml:space="preserve">he main supporter of this ‘Swedish </w:t>
      </w:r>
      <w:r w:rsidR="001B2829">
        <w:t>C</w:t>
      </w:r>
      <w:r w:rsidR="00D6058F">
        <w:t>ircle’</w:t>
      </w:r>
      <w:r w:rsidR="00CC5E48">
        <w:t xml:space="preserve"> </w:t>
      </w:r>
      <w:r w:rsidR="00A4605A" w:rsidRPr="000B7850">
        <w:t>was Sir William Chambers</w:t>
      </w:r>
      <w:r w:rsidR="00354F5B" w:rsidRPr="000B7850">
        <w:t xml:space="preserve"> (</w:t>
      </w:r>
      <w:r w:rsidR="00354F5B" w:rsidRPr="000B7850">
        <w:rPr>
          <w:lang w:val="en"/>
        </w:rPr>
        <w:t>1723-1796)</w:t>
      </w:r>
      <w:r w:rsidR="00A4605A" w:rsidRPr="000B7850">
        <w:t xml:space="preserve">. </w:t>
      </w:r>
      <w:r w:rsidR="00E61860">
        <w:t>As t</w:t>
      </w:r>
      <w:r w:rsidR="00D6058F">
        <w:t>his circle of artists</w:t>
      </w:r>
      <w:r w:rsidR="002C5A15" w:rsidRPr="00E61860">
        <w:rPr>
          <w:color w:val="FF0000"/>
        </w:rPr>
        <w:t xml:space="preserve"> </w:t>
      </w:r>
      <w:r w:rsidR="002C5A15">
        <w:t>had moved to a foreign country, it is not surprising that they would seek out fellow emigr</w:t>
      </w:r>
      <w:r w:rsidR="00630209">
        <w:t>é</w:t>
      </w:r>
      <w:r w:rsidR="002C5A15">
        <w:t>s for help and support.</w:t>
      </w:r>
      <w:r w:rsidR="000B7850">
        <w:t xml:space="preserve"> </w:t>
      </w:r>
      <w:r w:rsidR="002C5A15">
        <w:t>Martin seemed to have received support from Chambers, as f</w:t>
      </w:r>
      <w:r w:rsidR="00A4605A" w:rsidRPr="000B7850">
        <w:t xml:space="preserve">rom 1772 we see a series of works produced by </w:t>
      </w:r>
      <w:r w:rsidR="00A0169A" w:rsidRPr="00D6058F">
        <w:t>him</w:t>
      </w:r>
      <w:r w:rsidR="00A4605A" w:rsidRPr="00D6058F">
        <w:t xml:space="preserve"> </w:t>
      </w:r>
      <w:r w:rsidR="00A4605A" w:rsidRPr="000B7850">
        <w:t>which followed projects that Cha</w:t>
      </w:r>
      <w:r w:rsidR="00A0169A">
        <w:t>mbers was heavily involved with</w:t>
      </w:r>
      <w:r w:rsidR="00B001BE">
        <w:rPr>
          <w:rStyle w:val="EndnoteReference"/>
        </w:rPr>
        <w:endnoteReference w:id="10"/>
      </w:r>
      <w:r w:rsidR="00B001BE">
        <w:t>.</w:t>
      </w:r>
      <w:r w:rsidR="00D6058F">
        <w:t xml:space="preserve"> </w:t>
      </w:r>
      <w:r w:rsidR="00193626" w:rsidRPr="004961C0">
        <w:rPr>
          <w:lang w:eastAsia="en-GB"/>
        </w:rPr>
        <w:t xml:space="preserve">In </w:t>
      </w:r>
      <w:r w:rsidR="00186BF0">
        <w:rPr>
          <w:lang w:eastAsia="en-GB"/>
        </w:rPr>
        <w:t>figure 0.5</w:t>
      </w:r>
      <w:r w:rsidR="00193626" w:rsidRPr="004961C0">
        <w:rPr>
          <w:lang w:eastAsia="en-GB"/>
        </w:rPr>
        <w:t xml:space="preserve"> we can see the ‘Swedish </w:t>
      </w:r>
      <w:r w:rsidR="00193626">
        <w:rPr>
          <w:lang w:eastAsia="en-GB"/>
        </w:rPr>
        <w:t>C</w:t>
      </w:r>
      <w:r w:rsidR="00193626" w:rsidRPr="004961C0">
        <w:rPr>
          <w:lang w:eastAsia="en-GB"/>
        </w:rPr>
        <w:t>ircle’</w:t>
      </w:r>
      <w:r w:rsidR="00193626">
        <w:rPr>
          <w:lang w:eastAsia="en-GB"/>
        </w:rPr>
        <w:t xml:space="preserve"> preliminary research</w:t>
      </w:r>
      <w:r w:rsidR="00193626" w:rsidRPr="004961C0">
        <w:rPr>
          <w:lang w:eastAsia="en-GB"/>
        </w:rPr>
        <w:t xml:space="preserve"> </w:t>
      </w:r>
      <w:r w:rsidR="00193626">
        <w:rPr>
          <w:lang w:eastAsia="en-GB"/>
        </w:rPr>
        <w:t>and literature review</w:t>
      </w:r>
      <w:r w:rsidR="00193626" w:rsidRPr="003526D4">
        <w:rPr>
          <w:lang w:eastAsia="en-GB"/>
        </w:rPr>
        <w:t xml:space="preserve"> </w:t>
      </w:r>
      <w:r w:rsidR="00193626">
        <w:rPr>
          <w:lang w:eastAsia="en-GB"/>
        </w:rPr>
        <w:t xml:space="preserve">confirms that </w:t>
      </w:r>
      <w:r w:rsidR="00193626" w:rsidRPr="003526D4">
        <w:rPr>
          <w:lang w:eastAsia="en-GB"/>
        </w:rPr>
        <w:t xml:space="preserve">Sir William </w:t>
      </w:r>
      <w:r w:rsidR="00193626">
        <w:rPr>
          <w:lang w:eastAsia="en-GB"/>
        </w:rPr>
        <w:t>Chambers (</w:t>
      </w:r>
      <w:r w:rsidR="00193626">
        <w:rPr>
          <w:lang w:val="en"/>
        </w:rPr>
        <w:t>1723–1796)</w:t>
      </w:r>
      <w:r w:rsidR="00193626">
        <w:rPr>
          <w:lang w:eastAsia="en-GB"/>
        </w:rPr>
        <w:t xml:space="preserve"> was</w:t>
      </w:r>
      <w:r w:rsidR="00193626" w:rsidRPr="004961C0">
        <w:rPr>
          <w:lang w:eastAsia="en-GB"/>
        </w:rPr>
        <w:t xml:space="preserve"> the central figure</w:t>
      </w:r>
      <w:r w:rsidR="00193626">
        <w:rPr>
          <w:lang w:eastAsia="en-GB"/>
        </w:rPr>
        <w:t>,</w:t>
      </w:r>
      <w:r w:rsidR="00193626" w:rsidRPr="004961C0">
        <w:rPr>
          <w:lang w:eastAsia="en-GB"/>
        </w:rPr>
        <w:t xml:space="preserve"> around </w:t>
      </w:r>
      <w:r w:rsidR="00630209">
        <w:rPr>
          <w:lang w:eastAsia="en-GB"/>
        </w:rPr>
        <w:t>whom</w:t>
      </w:r>
      <w:r w:rsidR="00630209" w:rsidRPr="004961C0">
        <w:rPr>
          <w:lang w:eastAsia="en-GB"/>
        </w:rPr>
        <w:t xml:space="preserve"> </w:t>
      </w:r>
      <w:r w:rsidR="00193626" w:rsidRPr="004961C0">
        <w:rPr>
          <w:lang w:eastAsia="en-GB"/>
        </w:rPr>
        <w:t>there are a number of prominent artists and in</w:t>
      </w:r>
      <w:r w:rsidR="00193626">
        <w:rPr>
          <w:lang w:eastAsia="en-GB"/>
        </w:rPr>
        <w:t>stitutions</w:t>
      </w:r>
      <w:r w:rsidR="00193626" w:rsidRPr="004961C0">
        <w:rPr>
          <w:lang w:eastAsia="en-GB"/>
        </w:rPr>
        <w:t xml:space="preserve"> from both the fine and decorative arts. On the right we see Chambers</w:t>
      </w:r>
      <w:r w:rsidR="00193626">
        <w:rPr>
          <w:lang w:eastAsia="en-GB"/>
        </w:rPr>
        <w:t xml:space="preserve"> and his</w:t>
      </w:r>
      <w:r w:rsidR="00193626" w:rsidRPr="004961C0">
        <w:rPr>
          <w:lang w:eastAsia="en-GB"/>
        </w:rPr>
        <w:t xml:space="preserve"> involvement with the Royal Academy</w:t>
      </w:r>
      <w:r w:rsidR="00193626">
        <w:rPr>
          <w:lang w:eastAsia="en-GB"/>
        </w:rPr>
        <w:t>, mapping his</w:t>
      </w:r>
      <w:r w:rsidR="00193626" w:rsidRPr="004961C0">
        <w:rPr>
          <w:lang w:eastAsia="en-GB"/>
        </w:rPr>
        <w:t xml:space="preserve"> associat</w:t>
      </w:r>
      <w:r w:rsidR="00193626">
        <w:rPr>
          <w:lang w:eastAsia="en-GB"/>
        </w:rPr>
        <w:t xml:space="preserve">ion </w:t>
      </w:r>
      <w:r w:rsidR="00193626" w:rsidRPr="004961C0">
        <w:rPr>
          <w:lang w:eastAsia="en-GB"/>
        </w:rPr>
        <w:t>with a number of prominent artists of the day</w:t>
      </w:r>
      <w:r w:rsidR="00193626">
        <w:rPr>
          <w:lang w:eastAsia="en-GB"/>
        </w:rPr>
        <w:t xml:space="preserve"> such as Angelica Kaufman (</w:t>
      </w:r>
      <w:r w:rsidR="00193626">
        <w:rPr>
          <w:lang w:val="en"/>
        </w:rPr>
        <w:t>1741–1807</w:t>
      </w:r>
      <w:r w:rsidR="00193626">
        <w:rPr>
          <w:lang w:eastAsia="en-GB"/>
        </w:rPr>
        <w:t xml:space="preserve">). </w:t>
      </w:r>
    </w:p>
    <w:p w14:paraId="292A84A2" w14:textId="77777777" w:rsidR="00C13802" w:rsidRDefault="00C13802" w:rsidP="00D6058F">
      <w:pPr>
        <w:spacing w:after="0"/>
        <w:rPr>
          <w:lang w:eastAsia="en-GB"/>
        </w:rPr>
      </w:pPr>
    </w:p>
    <w:p w14:paraId="471F0EEB" w14:textId="558E02B0" w:rsidR="00193626" w:rsidRDefault="00193626" w:rsidP="00D6058F">
      <w:pPr>
        <w:spacing w:after="0"/>
      </w:pPr>
      <w:r>
        <w:rPr>
          <w:lang w:eastAsia="en-GB"/>
        </w:rPr>
        <w:lastRenderedPageBreak/>
        <w:t>O</w:t>
      </w:r>
      <w:r w:rsidRPr="004961C0">
        <w:rPr>
          <w:lang w:eastAsia="en-GB"/>
        </w:rPr>
        <w:t>n the left</w:t>
      </w:r>
      <w:r>
        <w:rPr>
          <w:lang w:eastAsia="en-GB"/>
        </w:rPr>
        <w:t xml:space="preserve"> are</w:t>
      </w:r>
      <w:r w:rsidRPr="004961C0">
        <w:rPr>
          <w:lang w:eastAsia="en-GB"/>
        </w:rPr>
        <w:t xml:space="preserve"> members of the decorative arts field</w:t>
      </w:r>
      <w:r>
        <w:rPr>
          <w:lang w:eastAsia="en-GB"/>
        </w:rPr>
        <w:t>,</w:t>
      </w:r>
      <w:r w:rsidRPr="004961C0">
        <w:rPr>
          <w:lang w:eastAsia="en-GB"/>
        </w:rPr>
        <w:t xml:space="preserve"> </w:t>
      </w:r>
      <w:r>
        <w:rPr>
          <w:lang w:eastAsia="en-GB"/>
        </w:rPr>
        <w:t>for example John Linnell (</w:t>
      </w:r>
      <w:r>
        <w:rPr>
          <w:lang w:val="en"/>
        </w:rPr>
        <w:t>1729–96</w:t>
      </w:r>
      <w:r>
        <w:rPr>
          <w:lang w:eastAsia="en-GB"/>
        </w:rPr>
        <w:t xml:space="preserve">), </w:t>
      </w:r>
      <w:r w:rsidRPr="004961C0">
        <w:rPr>
          <w:lang w:eastAsia="en-GB"/>
        </w:rPr>
        <w:t>who had, or were working in</w:t>
      </w:r>
      <w:r>
        <w:rPr>
          <w:lang w:eastAsia="en-GB"/>
        </w:rPr>
        <w:t>,</w:t>
      </w:r>
      <w:r w:rsidRPr="004961C0">
        <w:rPr>
          <w:lang w:eastAsia="en-GB"/>
        </w:rPr>
        <w:t xml:space="preserve"> s</w:t>
      </w:r>
      <w:r>
        <w:rPr>
          <w:lang w:eastAsia="en-GB"/>
        </w:rPr>
        <w:t>uccessful workshops in the high-</w:t>
      </w:r>
      <w:r w:rsidRPr="004961C0">
        <w:rPr>
          <w:lang w:eastAsia="en-GB"/>
        </w:rPr>
        <w:t>end market</w:t>
      </w:r>
      <w:r>
        <w:rPr>
          <w:lang w:eastAsia="en-GB"/>
        </w:rPr>
        <w:t xml:space="preserve"> for design and decorative art</w:t>
      </w:r>
      <w:r w:rsidRPr="004961C0">
        <w:rPr>
          <w:lang w:eastAsia="en-GB"/>
        </w:rPr>
        <w:t xml:space="preserve"> situated in the West End of London</w:t>
      </w:r>
      <w:r>
        <w:rPr>
          <w:lang w:eastAsia="en-GB"/>
        </w:rPr>
        <w:t>,</w:t>
      </w:r>
      <w:r w:rsidRPr="004961C0">
        <w:rPr>
          <w:lang w:eastAsia="en-GB"/>
        </w:rPr>
        <w:t xml:space="preserve"> in Oxford Street and Tottenham Court Road</w:t>
      </w:r>
      <w:r>
        <w:rPr>
          <w:lang w:eastAsia="en-GB"/>
        </w:rPr>
        <w:t xml:space="preserve"> areas</w:t>
      </w:r>
      <w:r w:rsidRPr="004961C0">
        <w:rPr>
          <w:lang w:eastAsia="en-GB"/>
        </w:rPr>
        <w:t>.</w:t>
      </w:r>
    </w:p>
    <w:p w14:paraId="0D8C1B3A" w14:textId="77777777" w:rsidR="00193626" w:rsidRPr="004961C0" w:rsidRDefault="00193626" w:rsidP="00193626">
      <w:pPr>
        <w:spacing w:after="0"/>
        <w:contextualSpacing/>
        <w:jc w:val="left"/>
        <w:rPr>
          <w:rFonts w:eastAsiaTheme="minorEastAsia"/>
          <w:lang w:eastAsia="en-GB"/>
        </w:rPr>
      </w:pPr>
    </w:p>
    <w:p w14:paraId="52FD28FB" w14:textId="762BD1AB" w:rsidR="00193626" w:rsidRPr="004961C0" w:rsidRDefault="00CD2EEB" w:rsidP="00193626">
      <w:pPr>
        <w:spacing w:after="0"/>
        <w:contextualSpacing/>
        <w:jc w:val="center"/>
        <w:rPr>
          <w:lang w:eastAsia="en-GB"/>
        </w:rPr>
      </w:pPr>
      <w:r w:rsidRPr="00CD2EEB">
        <w:rPr>
          <w:noProof/>
          <w:lang w:val="en-US"/>
        </w:rPr>
        <w:drawing>
          <wp:inline distT="0" distB="0" distL="0" distR="0" wp14:anchorId="43563452" wp14:editId="0A179053">
            <wp:extent cx="4989642" cy="3739137"/>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24998" cy="3765632"/>
                    </a:xfrm>
                    <a:prstGeom prst="rect">
                      <a:avLst/>
                    </a:prstGeom>
                  </pic:spPr>
                </pic:pic>
              </a:graphicData>
            </a:graphic>
          </wp:inline>
        </w:drawing>
      </w:r>
    </w:p>
    <w:p w14:paraId="551A05C4" w14:textId="2D5D06AD" w:rsidR="00193626" w:rsidRPr="0071767A" w:rsidRDefault="00BC1242" w:rsidP="00193626">
      <w:pPr>
        <w:spacing w:after="0"/>
        <w:contextualSpacing/>
        <w:jc w:val="left"/>
        <w:rPr>
          <w:sz w:val="20"/>
          <w:szCs w:val="20"/>
          <w:lang w:eastAsia="en-GB"/>
        </w:rPr>
      </w:pPr>
      <w:r>
        <w:rPr>
          <w:sz w:val="20"/>
          <w:szCs w:val="20"/>
          <w:lang w:eastAsia="en-GB"/>
        </w:rPr>
        <w:t>Figure 0.5</w:t>
      </w:r>
      <w:r w:rsidR="00193626" w:rsidRPr="003C3B0D">
        <w:rPr>
          <w:sz w:val="20"/>
          <w:szCs w:val="20"/>
          <w:lang w:eastAsia="en-GB"/>
        </w:rPr>
        <w:t>. Diagram showing ‘The Swedish Circle’</w:t>
      </w:r>
    </w:p>
    <w:p w14:paraId="0445D7E5" w14:textId="77777777" w:rsidR="00193626" w:rsidRPr="001C34D4" w:rsidRDefault="00193626" w:rsidP="00EF7D48">
      <w:pPr>
        <w:spacing w:after="0"/>
        <w:rPr>
          <w:color w:val="0070C0"/>
          <w:lang w:val="en-US"/>
        </w:rPr>
      </w:pPr>
    </w:p>
    <w:p w14:paraId="06B824CA" w14:textId="034D8244" w:rsidR="00762F07" w:rsidRPr="001C34D4" w:rsidRDefault="005C2124" w:rsidP="00762F07">
      <w:pPr>
        <w:spacing w:after="0"/>
        <w:rPr>
          <w:lang w:val="en-US"/>
        </w:rPr>
      </w:pPr>
      <w:r w:rsidRPr="001C34D4">
        <w:rPr>
          <w:lang w:val="en-US"/>
        </w:rPr>
        <w:t xml:space="preserve">This thesis </w:t>
      </w:r>
      <w:r w:rsidR="00A0169A" w:rsidRPr="001C34D4">
        <w:rPr>
          <w:lang w:val="en-US"/>
        </w:rPr>
        <w:t>attempts to illuminate</w:t>
      </w:r>
      <w:r w:rsidRPr="001C34D4">
        <w:rPr>
          <w:lang w:val="en-US"/>
        </w:rPr>
        <w:t xml:space="preserve"> how </w:t>
      </w:r>
      <w:r w:rsidR="00A0169A" w:rsidRPr="001C34D4">
        <w:rPr>
          <w:lang w:val="en-US"/>
        </w:rPr>
        <w:t>the cultural contexts and institutions of th</w:t>
      </w:r>
      <w:r w:rsidR="001C34D4" w:rsidRPr="001C34D4">
        <w:rPr>
          <w:lang w:val="en-US"/>
        </w:rPr>
        <w:t>e developing eighteenth century and</w:t>
      </w:r>
      <w:r w:rsidR="00A0169A" w:rsidRPr="001C34D4">
        <w:rPr>
          <w:lang w:val="en-US"/>
        </w:rPr>
        <w:t xml:space="preserve"> </w:t>
      </w:r>
      <w:r w:rsidR="001C34D4" w:rsidRPr="001C34D4">
        <w:rPr>
          <w:lang w:val="en-US"/>
        </w:rPr>
        <w:t xml:space="preserve">the </w:t>
      </w:r>
      <w:r w:rsidR="00A0169A" w:rsidRPr="001C34D4">
        <w:rPr>
          <w:lang w:val="en-US"/>
        </w:rPr>
        <w:t xml:space="preserve">London art world </w:t>
      </w:r>
      <w:r w:rsidR="006E1D1C" w:rsidRPr="001C34D4">
        <w:rPr>
          <w:lang w:val="en-US"/>
        </w:rPr>
        <w:t>continued to influence and develop</w:t>
      </w:r>
      <w:r w:rsidR="001C34D4" w:rsidRPr="001C34D4">
        <w:rPr>
          <w:lang w:val="en-US"/>
        </w:rPr>
        <w:t xml:space="preserve"> </w:t>
      </w:r>
      <w:r w:rsidRPr="001C34D4">
        <w:rPr>
          <w:lang w:val="en-US"/>
        </w:rPr>
        <w:t>Martin</w:t>
      </w:r>
      <w:r w:rsidR="006E1D1C" w:rsidRPr="001C34D4">
        <w:rPr>
          <w:lang w:val="en-US"/>
        </w:rPr>
        <w:t xml:space="preserve"> during his</w:t>
      </w:r>
      <w:r w:rsidRPr="001C34D4">
        <w:rPr>
          <w:lang w:val="en-US"/>
        </w:rPr>
        <w:t xml:space="preserve"> time</w:t>
      </w:r>
      <w:r w:rsidR="006E1D1C" w:rsidRPr="001C34D4">
        <w:rPr>
          <w:lang w:val="en-US"/>
        </w:rPr>
        <w:t xml:space="preserve"> in London. </w:t>
      </w:r>
      <w:r w:rsidR="00224794" w:rsidRPr="001C34D4">
        <w:rPr>
          <w:lang w:val="en-US"/>
        </w:rPr>
        <w:t>It considers in particular the</w:t>
      </w:r>
      <w:r w:rsidRPr="001C34D4">
        <w:rPr>
          <w:lang w:val="en-US"/>
        </w:rPr>
        <w:t xml:space="preserve"> people, crafts, and the different environments </w:t>
      </w:r>
      <w:r w:rsidR="00630209">
        <w:rPr>
          <w:lang w:val="en-US"/>
        </w:rPr>
        <w:t xml:space="preserve">which </w:t>
      </w:r>
      <w:r w:rsidRPr="001C34D4">
        <w:rPr>
          <w:lang w:val="en-US"/>
        </w:rPr>
        <w:t xml:space="preserve">continued to shape his artistic and </w:t>
      </w:r>
      <w:r w:rsidR="00224794" w:rsidRPr="001C34D4">
        <w:rPr>
          <w:lang w:val="en-US"/>
        </w:rPr>
        <w:t xml:space="preserve">design vision. </w:t>
      </w:r>
      <w:r w:rsidR="00762F07" w:rsidRPr="001C34D4">
        <w:rPr>
          <w:lang w:val="en-US"/>
        </w:rPr>
        <w:t xml:space="preserve">I will show how such a short period of time in Martin’s career allowed him to develop from a talented artist into </w:t>
      </w:r>
      <w:r w:rsidR="00630209">
        <w:rPr>
          <w:lang w:val="en-US"/>
        </w:rPr>
        <w:t xml:space="preserve">a </w:t>
      </w:r>
      <w:r w:rsidR="00762F07" w:rsidRPr="001C34D4">
        <w:rPr>
          <w:lang w:val="en-US"/>
        </w:rPr>
        <w:t>confident businessman, who would return to his native Sweden with a clear vision on where he wanted to take his career</w:t>
      </w:r>
      <w:r w:rsidR="00B001BE" w:rsidRPr="001C34D4">
        <w:rPr>
          <w:rStyle w:val="EndnoteReference"/>
          <w:lang w:val="en-US"/>
        </w:rPr>
        <w:endnoteReference w:id="11"/>
      </w:r>
      <w:r w:rsidR="00B001BE" w:rsidRPr="001C34D4">
        <w:rPr>
          <w:lang w:val="en-US"/>
        </w:rPr>
        <w:t>.</w:t>
      </w:r>
      <w:r w:rsidR="00762F07" w:rsidRPr="001C34D4">
        <w:rPr>
          <w:lang w:val="en-US"/>
        </w:rPr>
        <w:t xml:space="preserve"> </w:t>
      </w:r>
    </w:p>
    <w:p w14:paraId="159B8AA2" w14:textId="77777777" w:rsidR="00EA5121" w:rsidRDefault="00EA5121" w:rsidP="00EA5121">
      <w:pPr>
        <w:spacing w:after="0"/>
        <w:rPr>
          <w:lang w:val="en-US"/>
        </w:rPr>
      </w:pPr>
    </w:p>
    <w:p w14:paraId="4409ECA9" w14:textId="77777777" w:rsidR="00034B16" w:rsidRDefault="00034B16" w:rsidP="00EA5121">
      <w:pPr>
        <w:spacing w:after="0"/>
        <w:rPr>
          <w:lang w:val="en-US"/>
        </w:rPr>
      </w:pPr>
    </w:p>
    <w:p w14:paraId="4BC8D740" w14:textId="77777777" w:rsidR="00034B16" w:rsidRDefault="00034B16" w:rsidP="00EA5121">
      <w:pPr>
        <w:spacing w:after="0"/>
        <w:rPr>
          <w:lang w:val="en-US"/>
        </w:rPr>
      </w:pPr>
    </w:p>
    <w:p w14:paraId="72F69381" w14:textId="77777777" w:rsidR="00034B16" w:rsidRDefault="00034B16" w:rsidP="00EA5121">
      <w:pPr>
        <w:spacing w:after="0"/>
        <w:rPr>
          <w:lang w:val="en-US"/>
        </w:rPr>
      </w:pPr>
    </w:p>
    <w:p w14:paraId="7885B339" w14:textId="77777777" w:rsidR="00034B16" w:rsidRPr="00427F51" w:rsidRDefault="00034B16" w:rsidP="00EA5121">
      <w:pPr>
        <w:spacing w:after="0"/>
        <w:rPr>
          <w:lang w:val="en-US"/>
        </w:rPr>
      </w:pPr>
    </w:p>
    <w:p w14:paraId="02CB63C1" w14:textId="77777777" w:rsidR="00145E57" w:rsidRDefault="00EA5121" w:rsidP="00EA5121">
      <w:pPr>
        <w:spacing w:after="0"/>
        <w:rPr>
          <w:lang w:val="en-US"/>
        </w:rPr>
      </w:pPr>
      <w:r w:rsidRPr="00427F51">
        <w:rPr>
          <w:lang w:val="en-US"/>
        </w:rPr>
        <w:lastRenderedPageBreak/>
        <w:t xml:space="preserve">Through this investigation of the activities of Elias Martin, Sir William Chambers and the </w:t>
      </w:r>
      <w:r>
        <w:rPr>
          <w:lang w:val="en-US"/>
        </w:rPr>
        <w:t xml:space="preserve">other members of the </w:t>
      </w:r>
      <w:r w:rsidRPr="00427F51">
        <w:rPr>
          <w:lang w:val="en-US"/>
        </w:rPr>
        <w:t>Swedish Circle, the thesis aims to establish that a considerable level of cooperation existed between architects, artist</w:t>
      </w:r>
      <w:r>
        <w:rPr>
          <w:lang w:val="en-US"/>
        </w:rPr>
        <w:t>s</w:t>
      </w:r>
      <w:r w:rsidRPr="00427F51">
        <w:rPr>
          <w:lang w:val="en-US"/>
        </w:rPr>
        <w:t xml:space="preserve"> and craftsmen, which is a new way of understanding the history of European </w:t>
      </w:r>
      <w:r>
        <w:rPr>
          <w:lang w:val="en-US"/>
        </w:rPr>
        <w:t>e</w:t>
      </w:r>
      <w:r w:rsidRPr="00427F51">
        <w:rPr>
          <w:lang w:val="en-US"/>
        </w:rPr>
        <w:t>ighteenth</w:t>
      </w:r>
      <w:r>
        <w:rPr>
          <w:lang w:val="en-US"/>
        </w:rPr>
        <w:t xml:space="preserve"> c</w:t>
      </w:r>
      <w:r w:rsidRPr="00427F51">
        <w:rPr>
          <w:lang w:val="en-US"/>
        </w:rPr>
        <w:t xml:space="preserve">entury art. </w:t>
      </w:r>
    </w:p>
    <w:p w14:paraId="33DBD859" w14:textId="77777777" w:rsidR="00145E57" w:rsidRDefault="00145E57" w:rsidP="00B13654">
      <w:pPr>
        <w:spacing w:after="0"/>
        <w:rPr>
          <w:lang w:val="en-US"/>
        </w:rPr>
      </w:pPr>
    </w:p>
    <w:p w14:paraId="2BD4F37C" w14:textId="1708EEC0" w:rsidR="00B001BE" w:rsidRPr="00145E57" w:rsidRDefault="00EA5121" w:rsidP="00B13654">
      <w:pPr>
        <w:spacing w:after="0"/>
        <w:rPr>
          <w:rFonts w:asciiTheme="minorHAnsi" w:hAnsiTheme="minorHAnsi" w:cstheme="minorBidi"/>
          <w:sz w:val="22"/>
          <w:szCs w:val="22"/>
          <w:lang w:val="en-US"/>
        </w:rPr>
      </w:pPr>
      <w:r w:rsidRPr="00427F51">
        <w:rPr>
          <w:lang w:val="en-US"/>
        </w:rPr>
        <w:t>In reappraising this small timeframe through the life of M</w:t>
      </w:r>
      <w:r>
        <w:rPr>
          <w:lang w:val="en-US"/>
        </w:rPr>
        <w:t>artin, it is hoped to show that Eighteenth-C</w:t>
      </w:r>
      <w:r w:rsidRPr="00427F51">
        <w:rPr>
          <w:lang w:val="en-US"/>
        </w:rPr>
        <w:t>entury art was undergoing great change and witnessed a significant surge in popularity.</w:t>
      </w:r>
      <w:r w:rsidR="00145E57">
        <w:rPr>
          <w:rFonts w:asciiTheme="minorHAnsi" w:hAnsiTheme="minorHAnsi" w:cstheme="minorBidi"/>
          <w:sz w:val="22"/>
          <w:szCs w:val="22"/>
          <w:lang w:val="en-US"/>
        </w:rPr>
        <w:t xml:space="preserve"> </w:t>
      </w:r>
      <w:r w:rsidR="00145E57">
        <w:rPr>
          <w:lang w:val="en-US"/>
        </w:rPr>
        <w:t>Extensive studies have shown</w:t>
      </w:r>
      <w:r w:rsidR="00A4605A" w:rsidRPr="00427F51">
        <w:rPr>
          <w:lang w:val="en-US"/>
        </w:rPr>
        <w:t xml:space="preserve"> </w:t>
      </w:r>
      <w:r w:rsidR="00145E57">
        <w:rPr>
          <w:lang w:val="en-US"/>
        </w:rPr>
        <w:t xml:space="preserve">that </w:t>
      </w:r>
      <w:r w:rsidR="00A4605A" w:rsidRPr="00427F51">
        <w:rPr>
          <w:lang w:val="en-US"/>
        </w:rPr>
        <w:t>this period saw the birth of the industrial revolution</w:t>
      </w:r>
      <w:r w:rsidR="00B001BE" w:rsidRPr="00427F51">
        <w:rPr>
          <w:vertAlign w:val="superscript"/>
          <w:lang w:val="en-US"/>
        </w:rPr>
        <w:endnoteReference w:id="12"/>
      </w:r>
      <w:r w:rsidR="00B001BE" w:rsidRPr="00427F51">
        <w:rPr>
          <w:lang w:val="en-US"/>
        </w:rPr>
        <w:t xml:space="preserve"> and the emergence of a bourgeois society,</w:t>
      </w:r>
      <w:r w:rsidR="00B001BE" w:rsidRPr="00427F51">
        <w:rPr>
          <w:vertAlign w:val="superscript"/>
          <w:lang w:val="en-US"/>
        </w:rPr>
        <w:endnoteReference w:id="13"/>
      </w:r>
      <w:r w:rsidR="00B001BE" w:rsidRPr="00427F51">
        <w:rPr>
          <w:lang w:val="en-US"/>
        </w:rPr>
        <w:t xml:space="preserve"> and as many scholars have pointed out, these advances were arguably most developed and extensive in later eighteenth</w:t>
      </w:r>
      <w:r w:rsidR="00B001BE">
        <w:rPr>
          <w:lang w:val="en-US"/>
        </w:rPr>
        <w:t xml:space="preserve"> </w:t>
      </w:r>
      <w:r w:rsidR="00B001BE" w:rsidRPr="00427F51">
        <w:rPr>
          <w:lang w:val="en-US"/>
        </w:rPr>
        <w:t>century Britain. Indeed, as</w:t>
      </w:r>
      <w:r w:rsidR="00645F91" w:rsidRPr="006E1D90">
        <w:rPr>
          <w:lang w:val="en-US"/>
        </w:rPr>
        <w:t xml:space="preserve"> historians </w:t>
      </w:r>
      <w:r w:rsidR="00B001BE" w:rsidRPr="00427F51">
        <w:rPr>
          <w:lang w:val="en-US"/>
        </w:rPr>
        <w:t>Greig and Riello observe:</w:t>
      </w:r>
      <w:r w:rsidR="00EE60F0">
        <w:rPr>
          <w:lang w:val="en-US"/>
        </w:rPr>
        <w:t xml:space="preserve"> </w:t>
      </w:r>
    </w:p>
    <w:p w14:paraId="2B58F997" w14:textId="77777777" w:rsidR="00B001BE" w:rsidRPr="00427F51" w:rsidRDefault="00B001BE" w:rsidP="00F84254">
      <w:pPr>
        <w:spacing w:after="0" w:line="240" w:lineRule="auto"/>
        <w:rPr>
          <w:lang w:val="en-US"/>
        </w:rPr>
      </w:pPr>
    </w:p>
    <w:p w14:paraId="0A79E5D4" w14:textId="0A377936" w:rsidR="00B001BE" w:rsidRPr="00427F51" w:rsidRDefault="00B001BE" w:rsidP="00B13654">
      <w:pPr>
        <w:spacing w:after="0"/>
        <w:ind w:left="720"/>
        <w:jc w:val="left"/>
        <w:rPr>
          <w:lang w:val="en-US"/>
        </w:rPr>
      </w:pPr>
      <w:r w:rsidRPr="00427F51">
        <w:rPr>
          <w:lang w:val="en-US"/>
        </w:rPr>
        <w:t xml:space="preserve">There is little argument that during this period, </w:t>
      </w:r>
      <w:r>
        <w:rPr>
          <w:lang w:val="en-US"/>
        </w:rPr>
        <w:t xml:space="preserve">(the late eighteenth century) </w:t>
      </w:r>
      <w:r w:rsidRPr="00427F51">
        <w:rPr>
          <w:lang w:val="en-US"/>
        </w:rPr>
        <w:t xml:space="preserve">England was transformed more than any other area of Europe from being a rather underdeveloped nation to the heart of a new late </w:t>
      </w:r>
      <w:r>
        <w:rPr>
          <w:lang w:val="en-US"/>
        </w:rPr>
        <w:t>e</w:t>
      </w:r>
      <w:r w:rsidRPr="00427F51">
        <w:rPr>
          <w:lang w:val="en-US"/>
        </w:rPr>
        <w:t>ighteenth</w:t>
      </w:r>
      <w:r>
        <w:rPr>
          <w:lang w:val="en-US"/>
        </w:rPr>
        <w:t xml:space="preserve"> c</w:t>
      </w:r>
      <w:r w:rsidRPr="00427F51">
        <w:rPr>
          <w:lang w:val="en-US"/>
        </w:rPr>
        <w:t>entury European industrial world with material conditions and cultural vitality unimaginable just a century earlier</w:t>
      </w:r>
      <w:r w:rsidRPr="00427F51">
        <w:rPr>
          <w:vertAlign w:val="superscript"/>
          <w:lang w:val="en-US"/>
        </w:rPr>
        <w:endnoteReference w:id="14"/>
      </w:r>
      <w:r w:rsidRPr="00427F51">
        <w:rPr>
          <w:lang w:val="en-US"/>
        </w:rPr>
        <w:t>.</w:t>
      </w:r>
    </w:p>
    <w:p w14:paraId="25AAD11B" w14:textId="77777777" w:rsidR="00B001BE" w:rsidRDefault="00B001BE" w:rsidP="00B13654">
      <w:pPr>
        <w:spacing w:after="0"/>
        <w:rPr>
          <w:lang w:val="en-US"/>
        </w:rPr>
      </w:pPr>
    </w:p>
    <w:p w14:paraId="258707D6" w14:textId="13B45A70" w:rsidR="00A4605A" w:rsidRPr="001C34D4" w:rsidRDefault="00B001BE" w:rsidP="00B13654">
      <w:pPr>
        <w:spacing w:after="0"/>
        <w:rPr>
          <w:sz w:val="18"/>
          <w:szCs w:val="18"/>
          <w:lang w:val="en-US"/>
        </w:rPr>
      </w:pPr>
      <w:r w:rsidRPr="001C34D4">
        <w:rPr>
          <w:lang w:val="en-US"/>
        </w:rPr>
        <w:t>This thesis will demonstrate that Martin’s work was coloured by this context, showing affinities with that of other English artists of the period who responded to the spread and transformation of the Industrial Revolution</w:t>
      </w:r>
      <w:r w:rsidR="0007499D">
        <w:rPr>
          <w:lang w:val="en-US"/>
        </w:rPr>
        <w:t>, in particular</w:t>
      </w:r>
      <w:r w:rsidRPr="001C34D4">
        <w:rPr>
          <w:lang w:val="en-US"/>
        </w:rPr>
        <w:t xml:space="preserve"> Joseph Wright of Derby (</w:t>
      </w:r>
      <w:r w:rsidRPr="001C34D4">
        <w:rPr>
          <w:lang w:val="en"/>
        </w:rPr>
        <w:t>1734-1797)</w:t>
      </w:r>
      <w:r w:rsidRPr="001C34D4">
        <w:rPr>
          <w:sz w:val="18"/>
          <w:szCs w:val="18"/>
          <w:vertAlign w:val="superscript"/>
          <w:lang w:val="en-US"/>
        </w:rPr>
        <w:endnoteReference w:id="15"/>
      </w:r>
      <w:r w:rsidRPr="001C34D4">
        <w:rPr>
          <w:sz w:val="18"/>
          <w:szCs w:val="18"/>
          <w:lang w:val="en-US"/>
        </w:rPr>
        <w:t>.</w:t>
      </w:r>
    </w:p>
    <w:p w14:paraId="271FFF83" w14:textId="77777777" w:rsidR="00145E57" w:rsidRDefault="00145E57" w:rsidP="003C069A">
      <w:pPr>
        <w:spacing w:after="0"/>
        <w:contextualSpacing/>
        <w:jc w:val="left"/>
        <w:rPr>
          <w:lang w:val="en-US" w:eastAsia="en-GB"/>
        </w:rPr>
      </w:pPr>
    </w:p>
    <w:p w14:paraId="3C39792F" w14:textId="77777777" w:rsidR="00034B16" w:rsidRDefault="00034B16" w:rsidP="003C069A">
      <w:pPr>
        <w:spacing w:after="0"/>
        <w:contextualSpacing/>
        <w:jc w:val="left"/>
        <w:rPr>
          <w:lang w:val="en-US" w:eastAsia="en-GB"/>
        </w:rPr>
      </w:pPr>
    </w:p>
    <w:p w14:paraId="03EAD413" w14:textId="77777777" w:rsidR="00034B16" w:rsidRDefault="00034B16" w:rsidP="003C069A">
      <w:pPr>
        <w:spacing w:after="0"/>
        <w:contextualSpacing/>
        <w:jc w:val="left"/>
        <w:rPr>
          <w:lang w:val="en-US" w:eastAsia="en-GB"/>
        </w:rPr>
      </w:pPr>
    </w:p>
    <w:p w14:paraId="62D681C4" w14:textId="77777777" w:rsidR="00034B16" w:rsidRDefault="00034B16" w:rsidP="003C069A">
      <w:pPr>
        <w:spacing w:after="0"/>
        <w:contextualSpacing/>
        <w:jc w:val="left"/>
        <w:rPr>
          <w:lang w:val="en-US" w:eastAsia="en-GB"/>
        </w:rPr>
      </w:pPr>
    </w:p>
    <w:p w14:paraId="5A3D2421" w14:textId="77777777" w:rsidR="00034B16" w:rsidRDefault="00034B16" w:rsidP="003C069A">
      <w:pPr>
        <w:spacing w:after="0"/>
        <w:contextualSpacing/>
        <w:jc w:val="left"/>
        <w:rPr>
          <w:lang w:val="en-US" w:eastAsia="en-GB"/>
        </w:rPr>
      </w:pPr>
    </w:p>
    <w:p w14:paraId="769FDD5A" w14:textId="77777777" w:rsidR="00034B16" w:rsidRDefault="00034B16" w:rsidP="003C069A">
      <w:pPr>
        <w:spacing w:after="0"/>
        <w:contextualSpacing/>
        <w:jc w:val="left"/>
        <w:rPr>
          <w:lang w:val="en-US" w:eastAsia="en-GB"/>
        </w:rPr>
      </w:pPr>
    </w:p>
    <w:p w14:paraId="6DFBBDF4" w14:textId="77777777" w:rsidR="00034B16" w:rsidRDefault="00034B16" w:rsidP="003C069A">
      <w:pPr>
        <w:spacing w:after="0"/>
        <w:contextualSpacing/>
        <w:jc w:val="left"/>
        <w:rPr>
          <w:lang w:val="en-US" w:eastAsia="en-GB"/>
        </w:rPr>
      </w:pPr>
    </w:p>
    <w:p w14:paraId="6DB32802" w14:textId="77777777" w:rsidR="00034B16" w:rsidRDefault="00034B16" w:rsidP="003C069A">
      <w:pPr>
        <w:spacing w:after="0"/>
        <w:contextualSpacing/>
        <w:jc w:val="left"/>
        <w:rPr>
          <w:lang w:val="en-US" w:eastAsia="en-GB"/>
        </w:rPr>
      </w:pPr>
    </w:p>
    <w:p w14:paraId="0D12C400" w14:textId="77777777" w:rsidR="00034B16" w:rsidRDefault="00034B16" w:rsidP="003C069A">
      <w:pPr>
        <w:spacing w:after="0"/>
        <w:contextualSpacing/>
        <w:jc w:val="left"/>
        <w:rPr>
          <w:lang w:val="en-US" w:eastAsia="en-GB"/>
        </w:rPr>
      </w:pPr>
    </w:p>
    <w:p w14:paraId="23F5DD70" w14:textId="77777777" w:rsidR="00034B16" w:rsidRDefault="00034B16" w:rsidP="003C069A">
      <w:pPr>
        <w:spacing w:after="0"/>
        <w:contextualSpacing/>
        <w:jc w:val="left"/>
        <w:rPr>
          <w:lang w:val="en-US" w:eastAsia="en-GB"/>
        </w:rPr>
      </w:pPr>
    </w:p>
    <w:p w14:paraId="2A3CD653" w14:textId="3BD37B9F" w:rsidR="00034B16" w:rsidRDefault="00034B16" w:rsidP="003C069A">
      <w:pPr>
        <w:spacing w:after="0"/>
        <w:contextualSpacing/>
        <w:jc w:val="left"/>
        <w:rPr>
          <w:lang w:val="en-US" w:eastAsia="en-GB"/>
        </w:rPr>
      </w:pPr>
    </w:p>
    <w:p w14:paraId="3B3A5F00" w14:textId="77777777" w:rsidR="00D048DF" w:rsidRDefault="00D048DF" w:rsidP="003C069A">
      <w:pPr>
        <w:spacing w:after="0"/>
        <w:contextualSpacing/>
        <w:jc w:val="left"/>
        <w:rPr>
          <w:lang w:val="en-US" w:eastAsia="en-GB"/>
        </w:rPr>
      </w:pPr>
    </w:p>
    <w:p w14:paraId="725720BD" w14:textId="01C4291E" w:rsidR="00F44ECE" w:rsidRDefault="00353F92" w:rsidP="004D0DE4">
      <w:pPr>
        <w:spacing w:after="0" w:line="240" w:lineRule="auto"/>
        <w:contextualSpacing/>
        <w:jc w:val="left"/>
        <w:rPr>
          <w:b/>
        </w:rPr>
      </w:pPr>
      <w:r>
        <w:rPr>
          <w:b/>
          <w:lang w:val="en-US" w:eastAsia="en-GB"/>
        </w:rPr>
        <w:lastRenderedPageBreak/>
        <w:t>0.4</w:t>
      </w:r>
      <w:r w:rsidR="00F44ECE" w:rsidRPr="00B761AE">
        <w:rPr>
          <w:b/>
          <w:lang w:val="en-US" w:eastAsia="en-GB"/>
        </w:rPr>
        <w:t xml:space="preserve">. </w:t>
      </w:r>
      <w:r w:rsidR="00F44ECE" w:rsidRPr="00B761AE">
        <w:rPr>
          <w:b/>
        </w:rPr>
        <w:t>Literature Review</w:t>
      </w:r>
    </w:p>
    <w:p w14:paraId="3156F2CF" w14:textId="77777777" w:rsidR="00172006" w:rsidRPr="00CE51C2" w:rsidRDefault="00172006" w:rsidP="004D0DE4">
      <w:pPr>
        <w:spacing w:after="0" w:line="240" w:lineRule="auto"/>
        <w:contextualSpacing/>
        <w:jc w:val="left"/>
        <w:rPr>
          <w:b/>
        </w:rPr>
      </w:pPr>
    </w:p>
    <w:p w14:paraId="75D7F634" w14:textId="1AD01AC1" w:rsidR="008E0DDE" w:rsidRPr="004655D4" w:rsidRDefault="00353F92" w:rsidP="003A372E">
      <w:pPr>
        <w:spacing w:after="0"/>
        <w:rPr>
          <w:b/>
        </w:rPr>
      </w:pPr>
      <w:r>
        <w:rPr>
          <w:b/>
        </w:rPr>
        <w:t>0.4</w:t>
      </w:r>
      <w:r w:rsidR="000302A8" w:rsidRPr="000302A8">
        <w:rPr>
          <w:b/>
        </w:rPr>
        <w:t>.1 Introduction</w:t>
      </w:r>
    </w:p>
    <w:p w14:paraId="3E8365ED" w14:textId="62F64BD6" w:rsidR="00DB7B73" w:rsidRDefault="008E0DDE" w:rsidP="008E0DDE">
      <w:pPr>
        <w:pStyle w:val="Default"/>
        <w:spacing w:line="360" w:lineRule="auto"/>
        <w:rPr>
          <w:color w:val="auto"/>
        </w:rPr>
      </w:pPr>
      <w:r w:rsidRPr="000302A8">
        <w:rPr>
          <w:color w:val="auto"/>
        </w:rPr>
        <w:t>This</w:t>
      </w:r>
      <w:r w:rsidR="004655D4">
        <w:rPr>
          <w:color w:val="auto"/>
        </w:rPr>
        <w:t xml:space="preserve"> literature r</w:t>
      </w:r>
      <w:r w:rsidRPr="000302A8">
        <w:rPr>
          <w:color w:val="auto"/>
        </w:rPr>
        <w:t>eview br</w:t>
      </w:r>
      <w:r w:rsidR="007E7375" w:rsidRPr="000302A8">
        <w:rPr>
          <w:color w:val="auto"/>
        </w:rPr>
        <w:t>ings together</w:t>
      </w:r>
      <w:r w:rsidRPr="000302A8">
        <w:rPr>
          <w:color w:val="auto"/>
        </w:rPr>
        <w:t xml:space="preserve"> </w:t>
      </w:r>
      <w:r w:rsidR="006A0D33" w:rsidRPr="000302A8">
        <w:rPr>
          <w:color w:val="auto"/>
        </w:rPr>
        <w:t xml:space="preserve">some of </w:t>
      </w:r>
      <w:r w:rsidRPr="000302A8">
        <w:rPr>
          <w:color w:val="auto"/>
        </w:rPr>
        <w:t xml:space="preserve">the written texts and some relevant images that have been published on </w:t>
      </w:r>
      <w:r w:rsidR="00DB7B73" w:rsidRPr="000302A8">
        <w:rPr>
          <w:color w:val="auto"/>
        </w:rPr>
        <w:t xml:space="preserve">a range of </w:t>
      </w:r>
      <w:r w:rsidRPr="000302A8">
        <w:rPr>
          <w:color w:val="auto"/>
        </w:rPr>
        <w:t>artist</w:t>
      </w:r>
      <w:r w:rsidR="005C5E66" w:rsidRPr="000302A8">
        <w:rPr>
          <w:color w:val="auto"/>
        </w:rPr>
        <w:t>s</w:t>
      </w:r>
      <w:r w:rsidRPr="000302A8">
        <w:rPr>
          <w:color w:val="auto"/>
        </w:rPr>
        <w:t xml:space="preserve"> and </w:t>
      </w:r>
      <w:r w:rsidR="00DB7B73" w:rsidRPr="000302A8">
        <w:rPr>
          <w:color w:val="auto"/>
        </w:rPr>
        <w:t>craftsm</w:t>
      </w:r>
      <w:r w:rsidR="002418E3">
        <w:rPr>
          <w:color w:val="auto"/>
        </w:rPr>
        <w:t>e</w:t>
      </w:r>
      <w:r w:rsidR="00DB7B73" w:rsidRPr="000302A8">
        <w:rPr>
          <w:color w:val="auto"/>
        </w:rPr>
        <w:t>n</w:t>
      </w:r>
      <w:r w:rsidR="001C34D4">
        <w:rPr>
          <w:color w:val="auto"/>
        </w:rPr>
        <w:t xml:space="preserve"> working in London in the late eighteenth c</w:t>
      </w:r>
      <w:r w:rsidRPr="000302A8">
        <w:rPr>
          <w:color w:val="auto"/>
        </w:rPr>
        <w:t xml:space="preserve">entury. It allows the reader to see the scope of what has already been researched and published in this area, and </w:t>
      </w:r>
      <w:r w:rsidR="002418E3">
        <w:rPr>
          <w:color w:val="auto"/>
        </w:rPr>
        <w:t>equally importantly, what has not</w:t>
      </w:r>
      <w:r w:rsidRPr="000302A8">
        <w:rPr>
          <w:color w:val="auto"/>
        </w:rPr>
        <w:t xml:space="preserve">. </w:t>
      </w:r>
    </w:p>
    <w:p w14:paraId="1DC84615" w14:textId="77777777" w:rsidR="00145E57" w:rsidRPr="00145E57" w:rsidRDefault="00145E57" w:rsidP="00145E57">
      <w:pPr>
        <w:pStyle w:val="Default"/>
        <w:rPr>
          <w:color w:val="auto"/>
        </w:rPr>
      </w:pPr>
    </w:p>
    <w:p w14:paraId="6652A261" w14:textId="4CBC003C" w:rsidR="00EA5121" w:rsidRPr="00E35895" w:rsidRDefault="000302A8" w:rsidP="00E35895">
      <w:pPr>
        <w:pStyle w:val="Default"/>
        <w:spacing w:line="360" w:lineRule="auto"/>
        <w:rPr>
          <w:color w:val="auto"/>
        </w:rPr>
      </w:pPr>
      <w:r w:rsidRPr="00AA5AAB">
        <w:rPr>
          <w:color w:val="auto"/>
        </w:rPr>
        <w:t>Librar</w:t>
      </w:r>
      <w:r w:rsidR="002418E3" w:rsidRPr="00AA5AAB">
        <w:rPr>
          <w:color w:val="auto"/>
        </w:rPr>
        <w:t>ies</w:t>
      </w:r>
      <w:r w:rsidRPr="00AA5AAB">
        <w:rPr>
          <w:color w:val="auto"/>
        </w:rPr>
        <w:t xml:space="preserve"> around the world are awash with</w:t>
      </w:r>
      <w:r w:rsidR="008E0DDE" w:rsidRPr="00AA5AAB">
        <w:rPr>
          <w:color w:val="auto"/>
        </w:rPr>
        <w:t xml:space="preserve"> research </w:t>
      </w:r>
      <w:r w:rsidRPr="00AA5AAB">
        <w:rPr>
          <w:color w:val="auto"/>
        </w:rPr>
        <w:t>that has been carried out</w:t>
      </w:r>
      <w:r w:rsidR="008E0DDE" w:rsidRPr="00AA5AAB">
        <w:rPr>
          <w:color w:val="auto"/>
        </w:rPr>
        <w:t xml:space="preserve"> on the history </w:t>
      </w:r>
      <w:r w:rsidR="005C5E66" w:rsidRPr="00AA5AAB">
        <w:rPr>
          <w:color w:val="auto"/>
        </w:rPr>
        <w:t xml:space="preserve">of fine </w:t>
      </w:r>
      <w:r w:rsidR="002B5801" w:rsidRPr="00AA5AAB">
        <w:rPr>
          <w:color w:val="auto"/>
        </w:rPr>
        <w:t xml:space="preserve">and decorative </w:t>
      </w:r>
      <w:r w:rsidR="001C34D4" w:rsidRPr="00AA5AAB">
        <w:rPr>
          <w:color w:val="auto"/>
        </w:rPr>
        <w:t>arts;</w:t>
      </w:r>
      <w:r w:rsidR="008E0DDE" w:rsidRPr="00AA5AAB">
        <w:rPr>
          <w:color w:val="auto"/>
        </w:rPr>
        <w:t xml:space="preserve"> the period of the late </w:t>
      </w:r>
      <w:r w:rsidR="0051240B" w:rsidRPr="00AA5AAB">
        <w:rPr>
          <w:color w:val="auto"/>
        </w:rPr>
        <w:t>e</w:t>
      </w:r>
      <w:r w:rsidR="008E0DDE" w:rsidRPr="00AA5AAB">
        <w:rPr>
          <w:color w:val="auto"/>
        </w:rPr>
        <w:t xml:space="preserve">ighteenth </w:t>
      </w:r>
      <w:r w:rsidR="0051240B" w:rsidRPr="00AA5AAB">
        <w:rPr>
          <w:color w:val="auto"/>
        </w:rPr>
        <w:t>c</w:t>
      </w:r>
      <w:r w:rsidR="008E0DDE" w:rsidRPr="00AA5AAB">
        <w:rPr>
          <w:color w:val="auto"/>
        </w:rPr>
        <w:t xml:space="preserve">entury </w:t>
      </w:r>
      <w:r w:rsidR="002B5801" w:rsidRPr="00AA5AAB">
        <w:rPr>
          <w:color w:val="auto"/>
        </w:rPr>
        <w:t xml:space="preserve">in London </w:t>
      </w:r>
      <w:r w:rsidR="008E0DDE" w:rsidRPr="00AA5AAB">
        <w:rPr>
          <w:color w:val="auto"/>
        </w:rPr>
        <w:t xml:space="preserve">is rich in literature. </w:t>
      </w:r>
      <w:r w:rsidR="008E0DDE" w:rsidRPr="000302A8">
        <w:rPr>
          <w:color w:val="auto"/>
        </w:rPr>
        <w:t xml:space="preserve">This thesis will not research this area of study extensively, but will summarise it in order to contextualise the members of the ‘Swedish Circle’ </w:t>
      </w:r>
      <w:r w:rsidR="007B2E6A" w:rsidRPr="000302A8">
        <w:rPr>
          <w:color w:val="auto"/>
        </w:rPr>
        <w:t xml:space="preserve">working </w:t>
      </w:r>
      <w:r w:rsidR="008E0DDE" w:rsidRPr="000302A8">
        <w:rPr>
          <w:color w:val="auto"/>
        </w:rPr>
        <w:t xml:space="preserve">in England at the time of this study. </w:t>
      </w:r>
      <w:r w:rsidR="00E35895">
        <w:rPr>
          <w:color w:val="auto"/>
        </w:rPr>
        <w:t>It</w:t>
      </w:r>
      <w:r w:rsidR="00E35895">
        <w:rPr>
          <w:lang w:val="en-US"/>
        </w:rPr>
        <w:t xml:space="preserve"> reappraises </w:t>
      </w:r>
      <w:r w:rsidR="00EA5121" w:rsidRPr="00427F51">
        <w:rPr>
          <w:lang w:val="en-US"/>
        </w:rPr>
        <w:t xml:space="preserve">secondary research material </w:t>
      </w:r>
      <w:r w:rsidR="00E35895">
        <w:rPr>
          <w:lang w:val="en-US"/>
        </w:rPr>
        <w:t xml:space="preserve">from this period, </w:t>
      </w:r>
      <w:r w:rsidR="00E35895" w:rsidRPr="001C34D4">
        <w:rPr>
          <w:color w:val="auto"/>
          <w:lang w:val="en-US"/>
        </w:rPr>
        <w:t xml:space="preserve">together with </w:t>
      </w:r>
      <w:r w:rsidR="00EA5121" w:rsidRPr="00427F51">
        <w:rPr>
          <w:lang w:val="en-US"/>
        </w:rPr>
        <w:t xml:space="preserve">primary research from archives and collection to draw what in the first instance may seem to be a </w:t>
      </w:r>
      <w:r w:rsidR="00EA5121">
        <w:rPr>
          <w:lang w:val="en-US"/>
        </w:rPr>
        <w:t xml:space="preserve">number of </w:t>
      </w:r>
      <w:r w:rsidR="00EA5121" w:rsidRPr="00427F51">
        <w:rPr>
          <w:lang w:val="en-US"/>
        </w:rPr>
        <w:t xml:space="preserve">tenuous links between the various artists, into a positive collaboration </w:t>
      </w:r>
      <w:r w:rsidR="00A55BB8">
        <w:rPr>
          <w:lang w:val="en-US"/>
        </w:rPr>
        <w:t>among</w:t>
      </w:r>
      <w:r w:rsidR="00A55BB8" w:rsidRPr="00427F51">
        <w:rPr>
          <w:lang w:val="en-US"/>
        </w:rPr>
        <w:t xml:space="preserve"> </w:t>
      </w:r>
      <w:r w:rsidR="00EA5121" w:rsidRPr="00427F51">
        <w:rPr>
          <w:lang w:val="en-US"/>
        </w:rPr>
        <w:t xml:space="preserve">a group of craftsmen/artists. </w:t>
      </w:r>
    </w:p>
    <w:p w14:paraId="5189E608" w14:textId="77777777" w:rsidR="00EA5121" w:rsidRPr="000302A8" w:rsidRDefault="00EA5121" w:rsidP="00145E57">
      <w:pPr>
        <w:pStyle w:val="Default"/>
        <w:rPr>
          <w:color w:val="auto"/>
        </w:rPr>
      </w:pPr>
    </w:p>
    <w:p w14:paraId="51EA10E2" w14:textId="064AA424" w:rsidR="00DB7B73" w:rsidRPr="004655D4" w:rsidRDefault="00353F92" w:rsidP="008E0DDE">
      <w:pPr>
        <w:pStyle w:val="Default"/>
        <w:spacing w:line="360" w:lineRule="auto"/>
        <w:rPr>
          <w:b/>
          <w:color w:val="auto"/>
        </w:rPr>
      </w:pPr>
      <w:r>
        <w:rPr>
          <w:b/>
          <w:color w:val="auto"/>
        </w:rPr>
        <w:t>0.4</w:t>
      </w:r>
      <w:r w:rsidR="00EF24FB" w:rsidRPr="004655D4">
        <w:rPr>
          <w:b/>
          <w:color w:val="auto"/>
        </w:rPr>
        <w:t>.2 Review</w:t>
      </w:r>
    </w:p>
    <w:p w14:paraId="6E6E15CF" w14:textId="6361D862" w:rsidR="00034B16" w:rsidRDefault="00E35895" w:rsidP="00121770">
      <w:pPr>
        <w:pStyle w:val="Default"/>
        <w:spacing w:line="360" w:lineRule="auto"/>
        <w:rPr>
          <w:color w:val="auto"/>
        </w:rPr>
      </w:pPr>
      <w:r>
        <w:rPr>
          <w:color w:val="auto"/>
        </w:rPr>
        <w:t>I</w:t>
      </w:r>
      <w:r w:rsidR="008E0DDE" w:rsidRPr="000302A8">
        <w:rPr>
          <w:color w:val="auto"/>
        </w:rPr>
        <w:t>t is essential to reflect on the broader area of Furniture History in England, as this will help develop the</w:t>
      </w:r>
      <w:r w:rsidR="007B2E6A" w:rsidRPr="000302A8">
        <w:rPr>
          <w:color w:val="auto"/>
        </w:rPr>
        <w:t xml:space="preserve"> understanding of where London</w:t>
      </w:r>
      <w:r w:rsidR="008E0DDE" w:rsidRPr="000302A8">
        <w:rPr>
          <w:color w:val="auto"/>
        </w:rPr>
        <w:t xml:space="preserve"> was placed within this manufacturing sector.</w:t>
      </w:r>
      <w:r w:rsidR="007B2E6A" w:rsidRPr="000302A8">
        <w:rPr>
          <w:color w:val="auto"/>
        </w:rPr>
        <w:t xml:space="preserve"> The history of English furniture has been researched widely by groups of researchers including art historians, academics and museum curators. </w:t>
      </w:r>
      <w:r w:rsidR="007E7375" w:rsidRPr="000302A8">
        <w:rPr>
          <w:color w:val="auto"/>
        </w:rPr>
        <w:t xml:space="preserve">One of the most useful sources in recent years has been </w:t>
      </w:r>
      <w:r w:rsidR="007B2E6A" w:rsidRPr="000302A8">
        <w:rPr>
          <w:color w:val="auto"/>
        </w:rPr>
        <w:t>The Furniture History Society</w:t>
      </w:r>
      <w:r w:rsidR="007E7375" w:rsidRPr="000302A8">
        <w:rPr>
          <w:color w:val="auto"/>
        </w:rPr>
        <w:t>,</w:t>
      </w:r>
      <w:r w:rsidR="00A42FF3" w:rsidRPr="000302A8">
        <w:rPr>
          <w:color w:val="auto"/>
        </w:rPr>
        <w:t xml:space="preserve"> formed in 1964</w:t>
      </w:r>
      <w:r w:rsidR="00DB7B73" w:rsidRPr="000302A8">
        <w:rPr>
          <w:color w:val="auto"/>
        </w:rPr>
        <w:t xml:space="preserve"> t</w:t>
      </w:r>
      <w:r w:rsidR="007B2E6A" w:rsidRPr="000302A8">
        <w:rPr>
          <w:color w:val="auto"/>
        </w:rPr>
        <w:t xml:space="preserve">o promote and disseminate research into all aspects of furniture design, manufacture, patronage and history </w:t>
      </w:r>
      <w:r w:rsidR="006A0D33" w:rsidRPr="000302A8">
        <w:rPr>
          <w:color w:val="auto"/>
        </w:rPr>
        <w:t xml:space="preserve">and </w:t>
      </w:r>
      <w:r w:rsidR="0051240B">
        <w:rPr>
          <w:color w:val="auto"/>
        </w:rPr>
        <w:t xml:space="preserve">it </w:t>
      </w:r>
      <w:r w:rsidR="007B2E6A" w:rsidRPr="000302A8">
        <w:rPr>
          <w:color w:val="auto"/>
        </w:rPr>
        <w:t xml:space="preserve">has provided through its annual journal </w:t>
      </w:r>
      <w:r w:rsidR="007458FA" w:rsidRPr="000302A8">
        <w:rPr>
          <w:color w:val="auto"/>
        </w:rPr>
        <w:t xml:space="preserve">a number of key articles on members of the Swedish </w:t>
      </w:r>
      <w:r w:rsidR="0051240B">
        <w:rPr>
          <w:color w:val="auto"/>
        </w:rPr>
        <w:t>C</w:t>
      </w:r>
      <w:r w:rsidR="007458FA" w:rsidRPr="000302A8">
        <w:rPr>
          <w:color w:val="auto"/>
        </w:rPr>
        <w:t xml:space="preserve">ircle. </w:t>
      </w:r>
      <w:r w:rsidR="00095983">
        <w:rPr>
          <w:color w:val="auto"/>
        </w:rPr>
        <w:t>Lucy Wood</w:t>
      </w:r>
      <w:r w:rsidR="00742B5A" w:rsidRPr="000302A8">
        <w:rPr>
          <w:color w:val="auto"/>
        </w:rPr>
        <w:t xml:space="preserve">, </w:t>
      </w:r>
      <w:r w:rsidR="00566104">
        <w:rPr>
          <w:color w:val="auto"/>
        </w:rPr>
        <w:t>form</w:t>
      </w:r>
      <w:r w:rsidR="0051240B">
        <w:rPr>
          <w:color w:val="auto"/>
        </w:rPr>
        <w:t>er</w:t>
      </w:r>
      <w:r w:rsidR="00566104">
        <w:rPr>
          <w:color w:val="auto"/>
        </w:rPr>
        <w:t xml:space="preserve">ly curator of the Lady </w:t>
      </w:r>
      <w:r w:rsidR="0051240B">
        <w:rPr>
          <w:color w:val="auto"/>
        </w:rPr>
        <w:t>L</w:t>
      </w:r>
      <w:r w:rsidR="00566104">
        <w:rPr>
          <w:color w:val="auto"/>
        </w:rPr>
        <w:t xml:space="preserve">ever Art Gallery, </w:t>
      </w:r>
      <w:r w:rsidR="00E127A2">
        <w:rPr>
          <w:color w:val="auto"/>
        </w:rPr>
        <w:t xml:space="preserve">wrote </w:t>
      </w:r>
      <w:r w:rsidR="0051240B">
        <w:rPr>
          <w:color w:val="auto"/>
        </w:rPr>
        <w:t>a</w:t>
      </w:r>
      <w:r w:rsidR="0051240B" w:rsidRPr="000302A8">
        <w:rPr>
          <w:color w:val="auto"/>
        </w:rPr>
        <w:t xml:space="preserve"> </w:t>
      </w:r>
      <w:r w:rsidR="00742B5A" w:rsidRPr="000302A8">
        <w:rPr>
          <w:color w:val="auto"/>
        </w:rPr>
        <w:t>seminal work on commodes at the Lady Lever Art Gallery</w:t>
      </w:r>
      <w:r w:rsidR="00B001BE" w:rsidRPr="000302A8">
        <w:rPr>
          <w:rStyle w:val="EndnoteReference"/>
          <w:color w:val="auto"/>
        </w:rPr>
        <w:endnoteReference w:id="16"/>
      </w:r>
      <w:r w:rsidR="00B001BE">
        <w:rPr>
          <w:color w:val="auto"/>
        </w:rPr>
        <w:t xml:space="preserve">; following its publication she </w:t>
      </w:r>
      <w:r w:rsidR="00B001BE" w:rsidRPr="000302A8">
        <w:rPr>
          <w:color w:val="auto"/>
        </w:rPr>
        <w:t xml:space="preserve">continued to research the cabinet-makers John Linnell </w:t>
      </w:r>
      <w:r w:rsidR="00B001BE" w:rsidRPr="000302A8">
        <w:rPr>
          <w:color w:val="auto"/>
          <w:lang w:val="en"/>
        </w:rPr>
        <w:t>(1729–96),</w:t>
      </w:r>
      <w:r w:rsidR="00B001BE" w:rsidRPr="000302A8">
        <w:rPr>
          <w:color w:val="auto"/>
        </w:rPr>
        <w:t xml:space="preserve"> and Christopher Fuhrlohg (1762–1787)</w:t>
      </w:r>
      <w:r w:rsidR="00B001BE" w:rsidRPr="000302A8">
        <w:rPr>
          <w:rStyle w:val="EndnoteReference"/>
          <w:color w:val="auto"/>
        </w:rPr>
        <w:endnoteReference w:id="17"/>
      </w:r>
      <w:r w:rsidR="00B001BE">
        <w:rPr>
          <w:color w:val="auto"/>
        </w:rPr>
        <w:t>. After</w:t>
      </w:r>
      <w:r w:rsidR="00B001BE" w:rsidRPr="000302A8">
        <w:rPr>
          <w:color w:val="auto"/>
        </w:rPr>
        <w:t xml:space="preserve"> research for the Lars Ljungström</w:t>
      </w:r>
      <w:r w:rsidR="00B001BE" w:rsidRPr="000302A8">
        <w:rPr>
          <w:rStyle w:val="EndnoteReference"/>
          <w:color w:val="auto"/>
        </w:rPr>
        <w:endnoteReference w:id="18"/>
      </w:r>
      <w:r w:rsidR="00B001BE" w:rsidRPr="000302A8">
        <w:rPr>
          <w:color w:val="auto"/>
        </w:rPr>
        <w:t xml:space="preserve"> book on George Haupt (</w:t>
      </w:r>
      <w:r w:rsidR="00B001BE" w:rsidRPr="000302A8">
        <w:rPr>
          <w:color w:val="auto"/>
          <w:lang w:val="en"/>
        </w:rPr>
        <w:t>1741-1784)</w:t>
      </w:r>
      <w:r w:rsidR="00B001BE" w:rsidRPr="000302A8">
        <w:rPr>
          <w:color w:val="auto"/>
        </w:rPr>
        <w:t>, she published articles on Haupt and Pierre Langlois (</w:t>
      </w:r>
      <w:r w:rsidR="00B001BE" w:rsidRPr="000302A8">
        <w:rPr>
          <w:color w:val="auto"/>
          <w:lang w:val="en"/>
        </w:rPr>
        <w:t>1754-81)</w:t>
      </w:r>
      <w:r w:rsidR="00B001BE" w:rsidRPr="000302A8">
        <w:rPr>
          <w:rStyle w:val="EndnoteReference"/>
          <w:color w:val="auto"/>
          <w:lang w:val="en"/>
        </w:rPr>
        <w:endnoteReference w:id="19"/>
      </w:r>
      <w:r w:rsidR="00A55BB8">
        <w:rPr>
          <w:color w:val="auto"/>
          <w:lang w:val="en"/>
        </w:rPr>
        <w:t xml:space="preserve"> </w:t>
      </w:r>
      <w:r w:rsidR="00B001BE" w:rsidRPr="000302A8">
        <w:rPr>
          <w:rStyle w:val="EndnoteReference"/>
          <w:color w:val="auto"/>
          <w:lang w:val="en"/>
        </w:rPr>
        <w:endnoteReference w:id="20"/>
      </w:r>
      <w:r w:rsidR="00B001BE" w:rsidRPr="000302A8">
        <w:rPr>
          <w:color w:val="auto"/>
        </w:rPr>
        <w:t xml:space="preserve">. </w:t>
      </w:r>
    </w:p>
    <w:p w14:paraId="276B934E" w14:textId="77777777" w:rsidR="00034B16" w:rsidRDefault="00034B16" w:rsidP="00121770">
      <w:pPr>
        <w:pStyle w:val="Default"/>
        <w:spacing w:line="360" w:lineRule="auto"/>
        <w:rPr>
          <w:color w:val="auto"/>
        </w:rPr>
      </w:pPr>
    </w:p>
    <w:p w14:paraId="2EF59212" w14:textId="3BB71898" w:rsidR="00B001BE" w:rsidRDefault="00B001BE" w:rsidP="00121770">
      <w:pPr>
        <w:pStyle w:val="Default"/>
        <w:spacing w:line="360" w:lineRule="auto"/>
        <w:rPr>
          <w:color w:val="auto"/>
        </w:rPr>
      </w:pPr>
      <w:r w:rsidRPr="000302A8">
        <w:rPr>
          <w:color w:val="auto"/>
        </w:rPr>
        <w:lastRenderedPageBreak/>
        <w:t xml:space="preserve">In these articles Wood not only discussed </w:t>
      </w:r>
      <w:r w:rsidRPr="00095983">
        <w:rPr>
          <w:color w:val="auto"/>
        </w:rPr>
        <w:t>their output, but also started to investigate the possib</w:t>
      </w:r>
      <w:r>
        <w:rPr>
          <w:color w:val="auto"/>
        </w:rPr>
        <w:t>ility</w:t>
      </w:r>
      <w:r w:rsidRPr="00095983">
        <w:rPr>
          <w:color w:val="auto"/>
        </w:rPr>
        <w:t xml:space="preserve"> </w:t>
      </w:r>
      <w:r>
        <w:rPr>
          <w:color w:val="auto"/>
        </w:rPr>
        <w:t xml:space="preserve">of working </w:t>
      </w:r>
      <w:r w:rsidR="00A55BB8">
        <w:rPr>
          <w:color w:val="auto"/>
        </w:rPr>
        <w:t xml:space="preserve">on </w:t>
      </w:r>
      <w:r>
        <w:rPr>
          <w:color w:val="auto"/>
        </w:rPr>
        <w:t>paternal relationships</w:t>
      </w:r>
      <w:r w:rsidRPr="00095983">
        <w:rPr>
          <w:color w:val="auto"/>
        </w:rPr>
        <w:t xml:space="preserve"> between other cabinet-makers</w:t>
      </w:r>
      <w:r>
        <w:rPr>
          <w:color w:val="auto"/>
        </w:rPr>
        <w:t>.</w:t>
      </w:r>
    </w:p>
    <w:p w14:paraId="3615AD9D" w14:textId="77777777" w:rsidR="00B001BE" w:rsidRDefault="00B001BE" w:rsidP="00121770">
      <w:pPr>
        <w:pStyle w:val="Default"/>
        <w:spacing w:line="360" w:lineRule="auto"/>
        <w:rPr>
          <w:color w:val="auto"/>
        </w:rPr>
      </w:pPr>
    </w:p>
    <w:p w14:paraId="35E01146" w14:textId="487C3F73" w:rsidR="00536880" w:rsidRDefault="00B001BE" w:rsidP="00E35895">
      <w:pPr>
        <w:pStyle w:val="Default"/>
        <w:spacing w:line="360" w:lineRule="auto"/>
      </w:pPr>
      <w:r w:rsidRPr="00095983">
        <w:t xml:space="preserve">Prior to the </w:t>
      </w:r>
      <w:r>
        <w:t xml:space="preserve">creation of the </w:t>
      </w:r>
      <w:r w:rsidRPr="00095983">
        <w:t>Furniture History Society, it was the monthly periodicals such as</w:t>
      </w:r>
      <w:r>
        <w:t xml:space="preserve"> Apollo and Burlington magazine</w:t>
      </w:r>
      <w:r w:rsidRPr="00095983">
        <w:t xml:space="preserve"> in which articles could be found on various artists and craftsmen. The seminal text regarding Elias Martin’s life and work </w:t>
      </w:r>
      <w:r>
        <w:t>remains</w:t>
      </w:r>
      <w:r w:rsidRPr="00095983">
        <w:t xml:space="preserve"> “Elias Martin” by Ragnar Hoppe, published in 1933</w:t>
      </w:r>
      <w:r w:rsidRPr="00095983">
        <w:rPr>
          <w:rStyle w:val="EndnoteReference"/>
        </w:rPr>
        <w:endnoteReference w:id="21"/>
      </w:r>
      <w:r>
        <w:t>;</w:t>
      </w:r>
      <w:r w:rsidR="00104B3B" w:rsidRPr="00095983">
        <w:t xml:space="preserve"> this publication continues to be quoted in subsequent publications and exhibition catalogues as the major source of information. Ragnar Hoppe published a précis of his book (in English) in The Burlington Magazine</w:t>
      </w:r>
      <w:r w:rsidRPr="00095983">
        <w:rPr>
          <w:rStyle w:val="EndnoteReference"/>
        </w:rPr>
        <w:endnoteReference w:id="22"/>
      </w:r>
      <w:r w:rsidRPr="00095983">
        <w:t>.</w:t>
      </w:r>
      <w:r w:rsidR="00104B3B" w:rsidRPr="00095983">
        <w:t xml:space="preserve"> </w:t>
      </w:r>
      <w:r w:rsidR="00CA2B65" w:rsidRPr="00095983">
        <w:t>In both his book and article, Hoppe wanted to raise awareness of this talented Swedish artist who had worked in London and travelled around England record</w:t>
      </w:r>
      <w:r w:rsidR="00C2520F">
        <w:t>ing</w:t>
      </w:r>
      <w:r w:rsidR="00CA2B65" w:rsidRPr="00095983">
        <w:t xml:space="preserve"> such a diverse range of imagery of England in this period. </w:t>
      </w:r>
    </w:p>
    <w:p w14:paraId="0F16EAFE" w14:textId="77777777" w:rsidR="00E35895" w:rsidRDefault="00E35895" w:rsidP="00E35895">
      <w:pPr>
        <w:pStyle w:val="Default"/>
        <w:spacing w:line="360" w:lineRule="auto"/>
      </w:pPr>
    </w:p>
    <w:p w14:paraId="53EB331C" w14:textId="6056C342" w:rsidR="00B001BE" w:rsidRDefault="006A0D33" w:rsidP="008A1AE3">
      <w:pPr>
        <w:spacing w:after="0"/>
        <w:jc w:val="left"/>
      </w:pPr>
      <w:r w:rsidRPr="00095983">
        <w:t xml:space="preserve">John Hayward (1916-1983) </w:t>
      </w:r>
      <w:r w:rsidR="00CA2B65" w:rsidRPr="00095983">
        <w:t xml:space="preserve">was the next </w:t>
      </w:r>
      <w:r w:rsidR="00566104">
        <w:t xml:space="preserve">furniture </w:t>
      </w:r>
      <w:r w:rsidR="00CA2B65" w:rsidRPr="00095983">
        <w:t>historian to take up the mantle</w:t>
      </w:r>
      <w:r w:rsidR="00C2520F">
        <w:t xml:space="preserve">, </w:t>
      </w:r>
      <w:r w:rsidR="00CA2B65" w:rsidRPr="00095983">
        <w:t>publishing a series of article</w:t>
      </w:r>
      <w:r w:rsidR="00C2520F">
        <w:t>s</w:t>
      </w:r>
      <w:r w:rsidR="00CA2B65" w:rsidRPr="00095983">
        <w:t xml:space="preserve"> on </w:t>
      </w:r>
      <w:r w:rsidR="00D24362" w:rsidRPr="00095983">
        <w:t xml:space="preserve">Christopher </w:t>
      </w:r>
      <w:r w:rsidR="00CA2B65" w:rsidRPr="00095983">
        <w:t>Fuhrlohg (1762–1787</w:t>
      </w:r>
      <w:r w:rsidR="00A879E7" w:rsidRPr="00095983">
        <w:t>). The first appeared in The Burlington Magazine in November 1969</w:t>
      </w:r>
      <w:r w:rsidR="00B001BE" w:rsidRPr="00095983">
        <w:rPr>
          <w:rStyle w:val="EndnoteReference"/>
        </w:rPr>
        <w:endnoteReference w:id="23"/>
      </w:r>
      <w:r w:rsidR="00B001BE" w:rsidRPr="00095983">
        <w:t xml:space="preserve">, followed </w:t>
      </w:r>
      <w:r w:rsidR="00B001BE">
        <w:t xml:space="preserve">by </w:t>
      </w:r>
      <w:r w:rsidR="00B001BE" w:rsidRPr="00095983">
        <w:t xml:space="preserve">two further </w:t>
      </w:r>
    </w:p>
    <w:p w14:paraId="17369FE8" w14:textId="7A3755C2" w:rsidR="00B001BE" w:rsidRDefault="00B001BE" w:rsidP="008A1AE3">
      <w:pPr>
        <w:spacing w:after="0"/>
        <w:jc w:val="left"/>
      </w:pPr>
      <w:r w:rsidRPr="00095983">
        <w:t>articles</w:t>
      </w:r>
      <w:r>
        <w:t xml:space="preserve"> in 1972 and 1977</w:t>
      </w:r>
      <w:r w:rsidRPr="00095983">
        <w:rPr>
          <w:rStyle w:val="EndnoteReference"/>
        </w:rPr>
        <w:endnoteReference w:id="24"/>
      </w:r>
      <w:r w:rsidR="00A55BB8">
        <w:t>;</w:t>
      </w:r>
      <w:r>
        <w:t xml:space="preserve"> all three greatly improved</w:t>
      </w:r>
      <w:r w:rsidRPr="00095983">
        <w:t xml:space="preserve"> our kn</w:t>
      </w:r>
      <w:r>
        <w:t>owledge on Fuhrlohg and enhanced</w:t>
      </w:r>
      <w:r w:rsidRPr="00095983">
        <w:t xml:space="preserve"> our understanding of some of the working practices relating to the </w:t>
      </w:r>
      <w:r w:rsidR="0007499D" w:rsidRPr="00095983">
        <w:t>high-end</w:t>
      </w:r>
      <w:r w:rsidRPr="00095983">
        <w:t xml:space="preserve"> cabinet-ma</w:t>
      </w:r>
      <w:r>
        <w:t>king industry in the Tottenham C</w:t>
      </w:r>
      <w:r w:rsidRPr="00095983">
        <w:t xml:space="preserve">ourt Road area. </w:t>
      </w:r>
      <w:r w:rsidR="0007499D" w:rsidRPr="00095983">
        <w:t>In particular,</w:t>
      </w:r>
      <w:r w:rsidR="0007499D">
        <w:t xml:space="preserve"> </w:t>
      </w:r>
      <w:r w:rsidRPr="00095983">
        <w:t>how established cabinet-makers would welcome foreign workers into their workshops</w:t>
      </w:r>
      <w:r>
        <w:t>, in the hope that they would</w:t>
      </w:r>
      <w:r w:rsidRPr="00095983">
        <w:t xml:space="preserve"> bring with them the latest designs and techniques in order for them to incorporate them into their own work.</w:t>
      </w:r>
      <w:r>
        <w:t xml:space="preserve"> </w:t>
      </w:r>
    </w:p>
    <w:p w14:paraId="70038371" w14:textId="77777777" w:rsidR="00B001BE" w:rsidRPr="00202E14" w:rsidRDefault="00B001BE" w:rsidP="008A1AE3">
      <w:pPr>
        <w:spacing w:after="0"/>
        <w:jc w:val="left"/>
      </w:pPr>
    </w:p>
    <w:p w14:paraId="64FEE21D" w14:textId="10536082" w:rsidR="00034B16" w:rsidRDefault="00B001BE" w:rsidP="008A1AE3">
      <w:pPr>
        <w:spacing w:after="0"/>
        <w:jc w:val="left"/>
      </w:pPr>
      <w:r>
        <w:t>A further article by</w:t>
      </w:r>
      <w:r w:rsidRPr="00095983">
        <w:t xml:space="preserve"> Pat Kirkham </w:t>
      </w:r>
      <w:r w:rsidR="00A135AD">
        <w:t xml:space="preserve">(1967) </w:t>
      </w:r>
      <w:r w:rsidRPr="00095983">
        <w:t>in the Furniture History Society Journal on the father and son firm of William and John Linnell</w:t>
      </w:r>
      <w:r w:rsidRPr="00095983">
        <w:rPr>
          <w:rStyle w:val="EndnoteReference"/>
        </w:rPr>
        <w:endnoteReference w:id="25"/>
      </w:r>
      <w:r w:rsidRPr="00095983">
        <w:t xml:space="preserve"> </w:t>
      </w:r>
      <w:r w:rsidRPr="001C34D4">
        <w:t xml:space="preserve">again provided </w:t>
      </w:r>
      <w:r w:rsidRPr="00095983">
        <w:t xml:space="preserve">an insight into the collaboration between father and son, but also with architects such as Sir William Chambers, and </w:t>
      </w:r>
      <w:hyperlink r:id="rId19" w:tooltip="Robert Adam" w:history="1">
        <w:r w:rsidRPr="00095983">
          <w:rPr>
            <w:lang w:val="en"/>
          </w:rPr>
          <w:t>Robert Adam</w:t>
        </w:r>
      </w:hyperlink>
      <w:r w:rsidRPr="00095983">
        <w:rPr>
          <w:lang w:val="en"/>
        </w:rPr>
        <w:t xml:space="preserve"> (1728–1792), </w:t>
      </w:r>
      <w:r w:rsidRPr="00095983">
        <w:t>who</w:t>
      </w:r>
      <w:r>
        <w:t>m</w:t>
      </w:r>
      <w:r w:rsidRPr="00095983">
        <w:t xml:space="preserve"> they work</w:t>
      </w:r>
      <w:r>
        <w:t>ed</w:t>
      </w:r>
      <w:r w:rsidRPr="00095983">
        <w:t xml:space="preserve"> for on the </w:t>
      </w:r>
      <w:r w:rsidRPr="00492636">
        <w:t>refurbishment of many of the great English country houses following their owners</w:t>
      </w:r>
      <w:r>
        <w:t>’</w:t>
      </w:r>
      <w:r w:rsidRPr="00492636">
        <w:t xml:space="preserve"> Grand Tour</w:t>
      </w:r>
      <w:r>
        <w:t>s</w:t>
      </w:r>
      <w:r w:rsidRPr="00492636">
        <w:t xml:space="preserve">. This collaboration can be best illustrated by looking at Osterley Park, Middlesex, where, </w:t>
      </w:r>
      <w:r>
        <w:t>in the middle of the eighteenth c</w:t>
      </w:r>
      <w:r w:rsidRPr="00492636">
        <w:t xml:space="preserve">entury, Robert Child engaged Robert Adam to remodel the house. </w:t>
      </w:r>
    </w:p>
    <w:p w14:paraId="1657FE2F" w14:textId="77777777" w:rsidR="00034B16" w:rsidRDefault="00034B16" w:rsidP="008A1AE3">
      <w:pPr>
        <w:spacing w:after="0"/>
        <w:jc w:val="left"/>
      </w:pPr>
    </w:p>
    <w:p w14:paraId="117D5BB1" w14:textId="21355704" w:rsidR="00B001BE" w:rsidRPr="00095983" w:rsidRDefault="00B001BE" w:rsidP="008A1AE3">
      <w:pPr>
        <w:spacing w:after="0"/>
        <w:jc w:val="left"/>
      </w:pPr>
      <w:r w:rsidRPr="00492636">
        <w:lastRenderedPageBreak/>
        <w:t>A number of different craftsmen were employed to create Adams</w:t>
      </w:r>
      <w:r>
        <w:t>’</w:t>
      </w:r>
      <w:r w:rsidRPr="00492636">
        <w:t xml:space="preserve"> designs; </w:t>
      </w:r>
      <w:r>
        <w:t xml:space="preserve">the artists </w:t>
      </w:r>
      <w:r w:rsidRPr="00492636">
        <w:t xml:space="preserve">Antonio Zucchi (1726-1795) and G.B. Cipriani (1727-1785) supplied paintings, </w:t>
      </w:r>
      <w:r>
        <w:t xml:space="preserve">the cabinet-maker </w:t>
      </w:r>
      <w:r w:rsidRPr="00492636">
        <w:t xml:space="preserve">John Linnell </w:t>
      </w:r>
      <w:r w:rsidRPr="00492636">
        <w:rPr>
          <w:lang w:val="en"/>
        </w:rPr>
        <w:t xml:space="preserve">(1729–96) supplied the furniture and </w:t>
      </w:r>
      <w:r>
        <w:rPr>
          <w:lang w:val="en"/>
        </w:rPr>
        <w:t xml:space="preserve">the architect </w:t>
      </w:r>
      <w:r w:rsidRPr="00492636">
        <w:rPr>
          <w:lang w:val="en"/>
        </w:rPr>
        <w:t>Sir William Chambers designed a number of fireplaces.</w:t>
      </w:r>
      <w:r w:rsidRPr="00492636">
        <w:rPr>
          <w:rStyle w:val="EndnoteReference"/>
          <w:lang w:val="en"/>
        </w:rPr>
        <w:endnoteReference w:id="26"/>
      </w:r>
    </w:p>
    <w:p w14:paraId="33E99533" w14:textId="77777777" w:rsidR="00536880" w:rsidRDefault="00536880" w:rsidP="007B2E6A">
      <w:pPr>
        <w:pStyle w:val="Default"/>
        <w:spacing w:line="360" w:lineRule="auto"/>
        <w:rPr>
          <w:color w:val="auto"/>
        </w:rPr>
      </w:pPr>
    </w:p>
    <w:p w14:paraId="5B5D0405" w14:textId="72A1A34F" w:rsidR="008E0DDE" w:rsidRPr="00B47DE4" w:rsidRDefault="007B2E6A" w:rsidP="007B2E6A">
      <w:pPr>
        <w:pStyle w:val="Default"/>
        <w:spacing w:line="360" w:lineRule="auto"/>
        <w:rPr>
          <w:color w:val="auto"/>
        </w:rPr>
      </w:pPr>
      <w:r w:rsidRPr="00B47DE4">
        <w:rPr>
          <w:color w:val="auto"/>
        </w:rPr>
        <w:t>Pat Kirkham</w:t>
      </w:r>
      <w:r w:rsidR="00B96DC4" w:rsidRPr="00B47DE4">
        <w:rPr>
          <w:color w:val="auto"/>
        </w:rPr>
        <w:t xml:space="preserve"> also </w:t>
      </w:r>
      <w:r w:rsidRPr="00B47DE4">
        <w:rPr>
          <w:color w:val="auto"/>
        </w:rPr>
        <w:t>recognised that furniture history is one of the most academically strong areas within the umbrella of design history</w:t>
      </w:r>
      <w:r w:rsidR="009863D5">
        <w:rPr>
          <w:color w:val="auto"/>
        </w:rPr>
        <w:t>.</w:t>
      </w:r>
      <w:r w:rsidRPr="00B47DE4">
        <w:rPr>
          <w:color w:val="auto"/>
        </w:rPr>
        <w:t xml:space="preserve"> </w:t>
      </w:r>
      <w:r w:rsidR="009863D5">
        <w:rPr>
          <w:color w:val="auto"/>
        </w:rPr>
        <w:t>H</w:t>
      </w:r>
      <w:r w:rsidR="002021A0">
        <w:rPr>
          <w:color w:val="auto"/>
        </w:rPr>
        <w:t>er book ‘The London Furniture Trade’</w:t>
      </w:r>
      <w:r w:rsidR="00A135AD">
        <w:rPr>
          <w:color w:val="auto"/>
        </w:rPr>
        <w:t xml:space="preserve"> (1982)</w:t>
      </w:r>
      <w:r w:rsidR="002021A0">
        <w:rPr>
          <w:color w:val="auto"/>
        </w:rPr>
        <w:t xml:space="preserve"> </w:t>
      </w:r>
      <w:r w:rsidRPr="00B47DE4">
        <w:rPr>
          <w:color w:val="auto"/>
        </w:rPr>
        <w:t>was the first real attempt to give an integrated account of the furniture trade in London</w:t>
      </w:r>
      <w:r w:rsidR="00B001BE" w:rsidRPr="00B47DE4">
        <w:rPr>
          <w:rStyle w:val="EndnoteReference"/>
          <w:color w:val="auto"/>
        </w:rPr>
        <w:endnoteReference w:id="27"/>
      </w:r>
      <w:r w:rsidR="00B001BE" w:rsidRPr="00B47DE4">
        <w:rPr>
          <w:color w:val="auto"/>
        </w:rPr>
        <w:t>.</w:t>
      </w:r>
      <w:r w:rsidRPr="00B47DE4">
        <w:rPr>
          <w:color w:val="auto"/>
        </w:rPr>
        <w:t xml:space="preserve"> This text analysed the role of the furniture-maker as well as the rise of the </w:t>
      </w:r>
      <w:r w:rsidR="005C5E66" w:rsidRPr="00B47DE4">
        <w:rPr>
          <w:color w:val="auto"/>
        </w:rPr>
        <w:t>professional</w:t>
      </w:r>
      <w:r w:rsidRPr="00B47DE4">
        <w:rPr>
          <w:color w:val="auto"/>
        </w:rPr>
        <w:t xml:space="preserve"> designer, reviewing the various crafts involved in furniture making, training, design, management and innovation.</w:t>
      </w:r>
    </w:p>
    <w:p w14:paraId="049ADB5D" w14:textId="77777777" w:rsidR="00172006" w:rsidRPr="00B47DE4" w:rsidRDefault="00172006" w:rsidP="004D0DE4">
      <w:pPr>
        <w:spacing w:after="0" w:line="240" w:lineRule="auto"/>
        <w:jc w:val="left"/>
      </w:pPr>
    </w:p>
    <w:p w14:paraId="4C8C1102" w14:textId="7BEC4964" w:rsidR="00B001BE" w:rsidRDefault="00CE51C2" w:rsidP="00CE51C2">
      <w:pPr>
        <w:spacing w:after="0"/>
        <w:jc w:val="left"/>
      </w:pPr>
      <w:r w:rsidRPr="00B47DE4">
        <w:t>The most in depth study of the relationship between Elias and his brother Johan’s engraving activities</w:t>
      </w:r>
      <w:r w:rsidR="009863D5">
        <w:t>,</w:t>
      </w:r>
      <w:r w:rsidRPr="00B47DE4">
        <w:t xml:space="preserve"> can be found in </w:t>
      </w:r>
      <w:r w:rsidR="009863D5">
        <w:t>‘</w:t>
      </w:r>
      <w:r w:rsidRPr="00B47DE4">
        <w:t>Elias</w:t>
      </w:r>
      <w:r w:rsidRPr="00B47DE4">
        <w:rPr>
          <w:i/>
        </w:rPr>
        <w:t xml:space="preserve"> och </w:t>
      </w:r>
      <w:r w:rsidRPr="00B47DE4">
        <w:t xml:space="preserve">Johan Fredrick Martin’s </w:t>
      </w:r>
      <w:r w:rsidRPr="00B47DE4">
        <w:rPr>
          <w:i/>
        </w:rPr>
        <w:t>gravyrer</w:t>
      </w:r>
      <w:r w:rsidR="009863D5">
        <w:rPr>
          <w:i/>
        </w:rPr>
        <w:t>’</w:t>
      </w:r>
      <w:r w:rsidRPr="00B47DE4">
        <w:t xml:space="preserve"> (Elias and Johan Fredrick Martin’s engravings) by Hans Frolich, published in 1939</w:t>
      </w:r>
      <w:r w:rsidR="00B001BE" w:rsidRPr="00B47DE4">
        <w:rPr>
          <w:rStyle w:val="EndnoteReference"/>
        </w:rPr>
        <w:endnoteReference w:id="28"/>
      </w:r>
      <w:r w:rsidR="00B001BE" w:rsidRPr="00B47DE4">
        <w:t>. This book outlines the long relationship between the brothers from the time that Elias brought Johan to London in 1770</w:t>
      </w:r>
      <w:r w:rsidR="00B001BE">
        <w:t>,</w:t>
      </w:r>
      <w:r w:rsidR="00B001BE" w:rsidRPr="00B47DE4">
        <w:t xml:space="preserve"> to returning to Sweden together in 1780. This book becomes a very important resource when used in conjunction with the </w:t>
      </w:r>
      <w:r w:rsidR="00B001BE" w:rsidRPr="009A61FD">
        <w:t xml:space="preserve">collections of engravings housed in the Uppsala University Library and the National Library of Sweden; this is due in part to the quantity of material in their collections. </w:t>
      </w:r>
    </w:p>
    <w:p w14:paraId="3DF04960" w14:textId="3F3A4BA9" w:rsidR="00B001BE" w:rsidRPr="009A61FD" w:rsidRDefault="00B001BE" w:rsidP="00CE51C2">
      <w:pPr>
        <w:spacing w:after="0"/>
        <w:jc w:val="left"/>
      </w:pPr>
      <w:r w:rsidRPr="009A61FD">
        <w:t>No published catalogue has been undertaken to date, so books on the Martin brothers</w:t>
      </w:r>
      <w:r w:rsidR="00A55BB8">
        <w:t>’</w:t>
      </w:r>
      <w:r w:rsidRPr="009A61FD">
        <w:t xml:space="preserve"> output help the researcher navigate through the mountain of material in their collection.</w:t>
      </w:r>
    </w:p>
    <w:p w14:paraId="27DEB3AA" w14:textId="77777777" w:rsidR="00B001BE" w:rsidRPr="007F53F7" w:rsidRDefault="00B001BE" w:rsidP="004C6F7B">
      <w:pPr>
        <w:spacing w:after="0"/>
        <w:jc w:val="left"/>
        <w:rPr>
          <w:color w:val="0070C0"/>
        </w:rPr>
      </w:pPr>
    </w:p>
    <w:p w14:paraId="259F4BEA" w14:textId="3C3E9889" w:rsidR="00B001BE" w:rsidRPr="00783FC2" w:rsidRDefault="00B001BE" w:rsidP="004C6F7B">
      <w:pPr>
        <w:spacing w:after="0"/>
        <w:jc w:val="left"/>
      </w:pPr>
      <w:r w:rsidRPr="00783FC2">
        <w:t xml:space="preserve">Newspapers have been a very </w:t>
      </w:r>
      <w:r>
        <w:t>rich</w:t>
      </w:r>
      <w:r w:rsidRPr="00783FC2">
        <w:t xml:space="preserve"> source of information regarding how Elias operated in London, particularly with reference to the way he sold his engravings</w:t>
      </w:r>
      <w:r>
        <w:t>,</w:t>
      </w:r>
      <w:r w:rsidRPr="00783FC2">
        <w:t xml:space="preserve"> and </w:t>
      </w:r>
      <w:r>
        <w:t xml:space="preserve">links with </w:t>
      </w:r>
      <w:r w:rsidRPr="00783FC2">
        <w:t>the other artist</w:t>
      </w:r>
      <w:r>
        <w:t>s</w:t>
      </w:r>
      <w:r w:rsidRPr="00783FC2">
        <w:t xml:space="preserve"> who shared his studios. They are references by painter</w:t>
      </w:r>
      <w:r>
        <w:t>s</w:t>
      </w:r>
      <w:r w:rsidRPr="00783FC2">
        <w:t xml:space="preserve"> D</w:t>
      </w:r>
      <w:r>
        <w:t>avid Martin (no relation) and Johan Martin</w:t>
      </w:r>
      <w:r w:rsidRPr="00783FC2">
        <w:t xml:space="preserve"> </w:t>
      </w:r>
      <w:r>
        <w:t xml:space="preserve">(brother) </w:t>
      </w:r>
      <w:r w:rsidRPr="00783FC2">
        <w:t xml:space="preserve">as giving their address as the </w:t>
      </w:r>
      <w:r>
        <w:t>‘</w:t>
      </w:r>
      <w:r w:rsidRPr="00783FC2">
        <w:t>Studio of Elias Martin, Dean Street</w:t>
      </w:r>
      <w:r>
        <w:t>’</w:t>
      </w:r>
      <w:r w:rsidRPr="00783FC2">
        <w:t xml:space="preserve">. </w:t>
      </w:r>
      <w:r>
        <w:t>Most newspapers have to be searched online from many</w:t>
      </w:r>
      <w:r w:rsidRPr="00783FC2">
        <w:t xml:space="preserve"> public archives, since the British Library newspaper annex at Colindale has been closed.</w:t>
      </w:r>
    </w:p>
    <w:p w14:paraId="6B300A99" w14:textId="77777777" w:rsidR="00B001BE" w:rsidRDefault="00B001BE" w:rsidP="004C6F7B">
      <w:pPr>
        <w:spacing w:after="0"/>
        <w:jc w:val="left"/>
        <w:rPr>
          <w:color w:val="0070C0"/>
        </w:rPr>
      </w:pPr>
    </w:p>
    <w:p w14:paraId="48BF20B9" w14:textId="77777777" w:rsidR="00034B16" w:rsidRDefault="00034B16" w:rsidP="004C6F7B">
      <w:pPr>
        <w:spacing w:after="0"/>
        <w:jc w:val="left"/>
        <w:rPr>
          <w:color w:val="0070C0"/>
        </w:rPr>
      </w:pPr>
    </w:p>
    <w:p w14:paraId="70852877" w14:textId="77777777" w:rsidR="00CE7C8B" w:rsidRDefault="00B001BE" w:rsidP="004C6F7B">
      <w:pPr>
        <w:spacing w:after="0"/>
        <w:jc w:val="left"/>
      </w:pPr>
      <w:r>
        <w:lastRenderedPageBreak/>
        <w:t>Martin’s prolific output means that</w:t>
      </w:r>
      <w:r w:rsidRPr="00783FC2">
        <w:t xml:space="preserve"> most major museums throughout Europe have a number of prints, drawings and occasionally paintings of his work. Most of his major works are </w:t>
      </w:r>
      <w:r>
        <w:t xml:space="preserve">distributed throughout Sweden’s and </w:t>
      </w:r>
      <w:r w:rsidRPr="00783FC2">
        <w:t>Finland’s substantial network of museums; in the major museums (</w:t>
      </w:r>
      <w:r>
        <w:t xml:space="preserve">including </w:t>
      </w:r>
      <w:r w:rsidRPr="00783FC2">
        <w:t>National Museum of Stockholm) they are catalogued</w:t>
      </w:r>
      <w:r w:rsidRPr="00783FC2">
        <w:rPr>
          <w:rStyle w:val="EndnoteReference"/>
        </w:rPr>
        <w:endnoteReference w:id="29"/>
      </w:r>
      <w:r w:rsidRPr="00783FC2">
        <w:t>. The</w:t>
      </w:r>
      <w:r>
        <w:t>re</w:t>
      </w:r>
      <w:r w:rsidRPr="00783FC2">
        <w:t xml:space="preserve"> have been occasion</w:t>
      </w:r>
      <w:r>
        <w:t>al</w:t>
      </w:r>
      <w:r w:rsidRPr="00783FC2">
        <w:t xml:space="preserve"> articles in the</w:t>
      </w:r>
      <w:r>
        <w:t xml:space="preserve"> museums’ bulletins, including “Art B</w:t>
      </w:r>
      <w:r w:rsidRPr="00783FC2">
        <w:t>ulletin of Nationalmuseum, Stockholm”</w:t>
      </w:r>
      <w:r w:rsidRPr="00783FC2">
        <w:rPr>
          <w:rStyle w:val="EndnoteReference"/>
        </w:rPr>
        <w:endnoteReference w:id="30"/>
      </w:r>
      <w:r w:rsidRPr="00783FC2">
        <w:t>.</w:t>
      </w:r>
      <w:r w:rsidR="00172006" w:rsidRPr="00783FC2">
        <w:t xml:space="preserve"> These articles give up</w:t>
      </w:r>
      <w:r w:rsidR="003B4778">
        <w:t>-</w:t>
      </w:r>
      <w:r w:rsidR="00172006" w:rsidRPr="00783FC2">
        <w:t>to</w:t>
      </w:r>
      <w:r w:rsidR="003B4778">
        <w:t>-</w:t>
      </w:r>
      <w:r w:rsidR="00172006" w:rsidRPr="00783FC2">
        <w:t>date information regarding a small number of paintings</w:t>
      </w:r>
      <w:r w:rsidR="00BC5E6D">
        <w:t xml:space="preserve"> and </w:t>
      </w:r>
      <w:r w:rsidR="00172006" w:rsidRPr="00783FC2">
        <w:t xml:space="preserve">furniture recently acquired by the museum. In the smaller museums Elias Martin’s work is not catalogued in a published format, but is often available online as part of the </w:t>
      </w:r>
      <w:r w:rsidR="00BC5E6D">
        <w:t>‘</w:t>
      </w:r>
      <w:r w:rsidR="002625FB">
        <w:t>24 Hour M</w:t>
      </w:r>
      <w:r w:rsidR="00172006" w:rsidRPr="00783FC2">
        <w:t>useum programme</w:t>
      </w:r>
      <w:r w:rsidR="00BC5E6D">
        <w:t>’</w:t>
      </w:r>
      <w:r w:rsidR="00172006" w:rsidRPr="00783FC2">
        <w:t xml:space="preserve">. </w:t>
      </w:r>
    </w:p>
    <w:p w14:paraId="084E051A" w14:textId="77777777" w:rsidR="00CE7C8B" w:rsidRDefault="00CE7C8B" w:rsidP="004C6F7B">
      <w:pPr>
        <w:spacing w:after="0"/>
        <w:jc w:val="left"/>
      </w:pPr>
    </w:p>
    <w:p w14:paraId="2D13916F" w14:textId="26DC3B86" w:rsidR="00172006" w:rsidRPr="00783FC2" w:rsidRDefault="00077786" w:rsidP="004C6F7B">
      <w:pPr>
        <w:spacing w:after="0"/>
        <w:jc w:val="left"/>
      </w:pPr>
      <w:r w:rsidRPr="00783FC2">
        <w:t>In many cases the prints are duplicates of Martin</w:t>
      </w:r>
      <w:r w:rsidR="003B4778">
        <w:t>’</w:t>
      </w:r>
      <w:r w:rsidRPr="00783FC2">
        <w:t>s prolific output</w:t>
      </w:r>
      <w:r w:rsidR="003B4778">
        <w:t>;</w:t>
      </w:r>
      <w:r w:rsidRPr="00783FC2">
        <w:t xml:space="preserve"> they </w:t>
      </w:r>
      <w:r w:rsidR="003B4778">
        <w:t xml:space="preserve">also </w:t>
      </w:r>
      <w:r w:rsidRPr="00783FC2">
        <w:t>hold small numbers of drawing</w:t>
      </w:r>
      <w:r w:rsidR="003B4778">
        <w:t>s,</w:t>
      </w:r>
      <w:r w:rsidRPr="00783FC2">
        <w:t xml:space="preserve"> </w:t>
      </w:r>
      <w:r w:rsidR="003B4778">
        <w:t>and</w:t>
      </w:r>
      <w:r w:rsidR="003B4778" w:rsidRPr="00783FC2">
        <w:t xml:space="preserve"> </w:t>
      </w:r>
      <w:r w:rsidRPr="00783FC2">
        <w:t xml:space="preserve">the occasional oil painting. </w:t>
      </w:r>
      <w:r w:rsidR="003B4778">
        <w:t>Martin’s</w:t>
      </w:r>
      <w:r w:rsidR="00172006" w:rsidRPr="00783FC2">
        <w:t xml:space="preserve"> work appears in the museum guides and coffee table books on Swedish Painting, providing good colour illustrations with some historical information.</w:t>
      </w:r>
      <w:r w:rsidR="008C4038">
        <w:t xml:space="preserve"> The most useful historical information </w:t>
      </w:r>
      <w:r w:rsidR="003B4778">
        <w:t xml:space="preserve">is </w:t>
      </w:r>
      <w:r w:rsidR="008C4038">
        <w:t xml:space="preserve">to be found on the prints </w:t>
      </w:r>
      <w:r w:rsidR="003B4778">
        <w:t>as</w:t>
      </w:r>
      <w:r w:rsidR="002021A0">
        <w:t xml:space="preserve"> many of them include</w:t>
      </w:r>
      <w:r w:rsidR="008C4038">
        <w:t xml:space="preserve"> information on the original artist, the engraver and the date of production. Therefore it is possible to track </w:t>
      </w:r>
      <w:r w:rsidR="00121770">
        <w:t xml:space="preserve">the </w:t>
      </w:r>
      <w:r w:rsidR="008C4038">
        <w:t xml:space="preserve">work by Martin and engraved by Martin, work by Martin and engraved by </w:t>
      </w:r>
      <w:r w:rsidR="008C4038" w:rsidRPr="00783FC2">
        <w:t>Johan Fredrick</w:t>
      </w:r>
      <w:r w:rsidR="008C4038">
        <w:t xml:space="preserve"> Martin, and original work by</w:t>
      </w:r>
      <w:r w:rsidR="008C4038" w:rsidRPr="008C4038">
        <w:t xml:space="preserve"> </w:t>
      </w:r>
      <w:r w:rsidR="008C4038" w:rsidRPr="00783FC2">
        <w:t>Johan Fredrick</w:t>
      </w:r>
      <w:r w:rsidR="008C4038">
        <w:t xml:space="preserve"> Martin</w:t>
      </w:r>
      <w:r w:rsidR="009A1F3A">
        <w:t>.</w:t>
      </w:r>
      <w:r w:rsidR="008C4038">
        <w:t xml:space="preserve"> </w:t>
      </w:r>
    </w:p>
    <w:p w14:paraId="62BF20EB" w14:textId="77777777" w:rsidR="00172006" w:rsidRPr="007F53F7" w:rsidRDefault="00172006" w:rsidP="004C6F7B">
      <w:pPr>
        <w:spacing w:after="0"/>
        <w:jc w:val="left"/>
        <w:rPr>
          <w:color w:val="0070C0"/>
        </w:rPr>
      </w:pPr>
    </w:p>
    <w:p w14:paraId="67573644" w14:textId="7120599C" w:rsidR="00034B16" w:rsidRDefault="00375A9E" w:rsidP="004C6F7B">
      <w:pPr>
        <w:spacing w:after="0"/>
        <w:jc w:val="left"/>
      </w:pPr>
      <w:r w:rsidRPr="008C4038">
        <w:t>There</w:t>
      </w:r>
      <w:r w:rsidR="00172006" w:rsidRPr="008C4038">
        <w:t xml:space="preserve"> a</w:t>
      </w:r>
      <w:r w:rsidRPr="008C4038">
        <w:t>re</w:t>
      </w:r>
      <w:r w:rsidR="00172006" w:rsidRPr="008C4038">
        <w:t xml:space="preserve"> </w:t>
      </w:r>
      <w:r w:rsidR="00A01BAC">
        <w:t xml:space="preserve">a </w:t>
      </w:r>
      <w:r w:rsidR="00172006" w:rsidRPr="008C4038">
        <w:t>small number of letters, diaries and official correspondence written by Martin in Swedish depositories, most of which are from the 1790’s</w:t>
      </w:r>
      <w:r w:rsidR="00A01BAC">
        <w:t>. Whilst</w:t>
      </w:r>
      <w:r w:rsidR="00172006" w:rsidRPr="008C4038">
        <w:t xml:space="preserve"> this is a little la</w:t>
      </w:r>
      <w:r w:rsidR="00077786" w:rsidRPr="008C4038">
        <w:t>te for the period of this thesis</w:t>
      </w:r>
      <w:r w:rsidR="00172006" w:rsidRPr="008C4038">
        <w:t>, it is interesting t</w:t>
      </w:r>
      <w:r w:rsidRPr="008C4038">
        <w:t xml:space="preserve">o note that he </w:t>
      </w:r>
      <w:r w:rsidR="00A01BAC">
        <w:t>kept</w:t>
      </w:r>
      <w:r w:rsidR="00A01BAC" w:rsidRPr="008C4038">
        <w:t xml:space="preserve"> </w:t>
      </w:r>
      <w:r w:rsidRPr="008C4038">
        <w:t>a diary</w:t>
      </w:r>
      <w:r w:rsidR="00B001BE" w:rsidRPr="008C4038">
        <w:rPr>
          <w:rStyle w:val="EndnoteReference"/>
        </w:rPr>
        <w:endnoteReference w:id="31"/>
      </w:r>
      <w:r w:rsidR="00B001BE">
        <w:t>;</w:t>
      </w:r>
      <w:r w:rsidR="00B001BE" w:rsidRPr="008C4038">
        <w:t xml:space="preserve"> no diary of his time in London has been found to date. </w:t>
      </w:r>
      <w:r w:rsidR="00B001BE">
        <w:t>H</w:t>
      </w:r>
      <w:r w:rsidR="00B001BE" w:rsidRPr="008C4038">
        <w:t>is writing gives us a good insight into the man, particularly in later life</w:t>
      </w:r>
      <w:r w:rsidR="00B001BE">
        <w:t>,</w:t>
      </w:r>
      <w:r w:rsidR="00B001BE" w:rsidRPr="008C4038">
        <w:t xml:space="preserve"> when his </w:t>
      </w:r>
      <w:r w:rsidR="00B001BE">
        <w:t>health and financial situation were deteriorating</w:t>
      </w:r>
      <w:r w:rsidR="00B001BE" w:rsidRPr="008C4038">
        <w:t>. The British Library holds a number of primary sources relating to Martin</w:t>
      </w:r>
      <w:r w:rsidR="0056618C">
        <w:t>;</w:t>
      </w:r>
      <w:r w:rsidR="00B001BE" w:rsidRPr="008C4038">
        <w:t xml:space="preserve"> the most useful of these are the letters of Sir William Chambers and early sale catalogues relating to Danson House</w:t>
      </w:r>
      <w:r w:rsidR="00B001BE" w:rsidRPr="008C4038">
        <w:rPr>
          <w:rStyle w:val="EndnoteReference"/>
        </w:rPr>
        <w:endnoteReference w:id="32"/>
      </w:r>
      <w:r w:rsidR="00B001BE" w:rsidRPr="008C4038">
        <w:t>. The London Metropolitan Archive and Westminster Archive house information on Martin</w:t>
      </w:r>
      <w:r w:rsidR="00B001BE">
        <w:t>’</w:t>
      </w:r>
      <w:r w:rsidR="00B001BE" w:rsidRPr="008C4038">
        <w:t xml:space="preserve">s personal and business activities, as well on the Swedish community in London. The Royal Academy Library holds a full set of records pertaining to its formation in 1768, </w:t>
      </w:r>
      <w:r w:rsidR="00B001BE">
        <w:t xml:space="preserve">and </w:t>
      </w:r>
      <w:r w:rsidR="00B001BE" w:rsidRPr="008C4038">
        <w:t xml:space="preserve">Sir William </w:t>
      </w:r>
      <w:r w:rsidR="006E1D90" w:rsidRPr="008C4038">
        <w:t>Chambers</w:t>
      </w:r>
      <w:r w:rsidR="00B001BE" w:rsidRPr="008C4038">
        <w:t xml:space="preserve"> figures </w:t>
      </w:r>
      <w:r w:rsidR="00B001BE" w:rsidRPr="00FD7083">
        <w:t xml:space="preserve">repeatedly in these records, as does Martin as he was </w:t>
      </w:r>
      <w:r w:rsidR="00B001BE">
        <w:t xml:space="preserve">one </w:t>
      </w:r>
      <w:r w:rsidR="00B001BE" w:rsidRPr="00FD7083">
        <w:t xml:space="preserve">of the founding students. </w:t>
      </w:r>
    </w:p>
    <w:p w14:paraId="256460E1" w14:textId="56059318" w:rsidR="00B001BE" w:rsidRDefault="00B001BE" w:rsidP="004C6F7B">
      <w:pPr>
        <w:spacing w:after="0"/>
        <w:jc w:val="left"/>
      </w:pPr>
      <w:r w:rsidRPr="00FD7083">
        <w:lastRenderedPageBreak/>
        <w:t>Travel guides have been a source of information on Martin, although they do mainly relate to his career upon returning to Sweden, the most relevant for this thesis being</w:t>
      </w:r>
      <w:r>
        <w:t xml:space="preserve"> one by Joseph Acerbi</w:t>
      </w:r>
      <w:r w:rsidR="00A135AD">
        <w:t xml:space="preserve"> (1802),</w:t>
      </w:r>
      <w:r w:rsidR="00DD453F">
        <w:t xml:space="preserve"> </w:t>
      </w:r>
      <w:r w:rsidR="00DD453F" w:rsidRPr="00DD453F">
        <w:t>Travels through Sweden, Finland and Lapland to the North</w:t>
      </w:r>
      <w:r w:rsidR="00754BB2">
        <w:t xml:space="preserve"> </w:t>
      </w:r>
      <w:r w:rsidR="009F6D4D">
        <w:t>C</w:t>
      </w:r>
      <w:r w:rsidR="00754BB2">
        <w:t>ape</w:t>
      </w:r>
      <w:r w:rsidRPr="00FD7083">
        <w:rPr>
          <w:rStyle w:val="EndnoteReference"/>
        </w:rPr>
        <w:endnoteReference w:id="33"/>
      </w:r>
      <w:r w:rsidRPr="00FD7083">
        <w:t>.</w:t>
      </w:r>
    </w:p>
    <w:p w14:paraId="43580DF0" w14:textId="77777777" w:rsidR="00B001BE" w:rsidRPr="00E302F0" w:rsidRDefault="00B001BE" w:rsidP="004C6F7B">
      <w:pPr>
        <w:spacing w:after="0"/>
        <w:jc w:val="left"/>
      </w:pPr>
    </w:p>
    <w:p w14:paraId="69E4568C" w14:textId="30D5634A" w:rsidR="009A1F3A" w:rsidRPr="000639D0" w:rsidRDefault="00B001BE" w:rsidP="008C5A69">
      <w:pPr>
        <w:pStyle w:val="FootnoteText"/>
        <w:spacing w:after="0" w:line="360" w:lineRule="auto"/>
        <w:ind w:left="0" w:firstLine="0"/>
        <w:rPr>
          <w:rFonts w:eastAsiaTheme="minorEastAsia"/>
          <w:color w:val="FF0000"/>
          <w:sz w:val="24"/>
          <w:szCs w:val="24"/>
          <w:lang w:eastAsia="en-GB"/>
        </w:rPr>
      </w:pPr>
      <w:r w:rsidRPr="000519FD">
        <w:rPr>
          <w:rFonts w:eastAsiaTheme="minorEastAsia"/>
          <w:sz w:val="24"/>
          <w:szCs w:val="24"/>
          <w:lang w:eastAsia="en-GB"/>
        </w:rPr>
        <w:t>A review of Martin’s work would not be complete without referencing some sources on art and artists of the late eighteenth century. The latest publications in this field include works by eminent researchers and authors such as Richard Solkin</w:t>
      </w:r>
      <w:r w:rsidRPr="000519FD">
        <w:rPr>
          <w:rStyle w:val="EndnoteReference"/>
          <w:rFonts w:eastAsiaTheme="minorEastAsia"/>
          <w:sz w:val="24"/>
          <w:szCs w:val="24"/>
          <w:lang w:eastAsia="en-GB"/>
        </w:rPr>
        <w:endnoteReference w:id="34"/>
      </w:r>
      <w:r w:rsidRPr="000519FD">
        <w:rPr>
          <w:rFonts w:eastAsiaTheme="minorEastAsia"/>
          <w:sz w:val="24"/>
          <w:szCs w:val="24"/>
          <w:lang w:eastAsia="en-GB"/>
        </w:rPr>
        <w:t>, Charles Saumarez Smith</w:t>
      </w:r>
      <w:r w:rsidRPr="000519FD">
        <w:rPr>
          <w:rStyle w:val="EndnoteReference"/>
          <w:rFonts w:eastAsiaTheme="minorEastAsia"/>
          <w:sz w:val="24"/>
          <w:szCs w:val="24"/>
          <w:lang w:eastAsia="en-GB"/>
        </w:rPr>
        <w:endnoteReference w:id="35"/>
      </w:r>
      <w:r w:rsidRPr="000519FD">
        <w:rPr>
          <w:rFonts w:eastAsiaTheme="minorEastAsia"/>
          <w:sz w:val="24"/>
          <w:szCs w:val="24"/>
          <w:lang w:eastAsia="en-GB"/>
        </w:rPr>
        <w:t>, Thomas Crow</w:t>
      </w:r>
      <w:r w:rsidRPr="000519FD">
        <w:rPr>
          <w:rStyle w:val="EndnoteReference"/>
          <w:rFonts w:eastAsiaTheme="minorEastAsia"/>
          <w:sz w:val="24"/>
          <w:szCs w:val="24"/>
          <w:lang w:eastAsia="en-GB"/>
        </w:rPr>
        <w:endnoteReference w:id="36"/>
      </w:r>
      <w:r w:rsidRPr="000519FD">
        <w:rPr>
          <w:rFonts w:eastAsiaTheme="minorEastAsia"/>
          <w:sz w:val="24"/>
          <w:szCs w:val="24"/>
          <w:lang w:eastAsia="en-GB"/>
        </w:rPr>
        <w:t xml:space="preserve">, and </w:t>
      </w:r>
      <w:r w:rsidRPr="000519FD">
        <w:rPr>
          <w:sz w:val="24"/>
          <w:szCs w:val="24"/>
        </w:rPr>
        <w:t>Kidson Barker</w:t>
      </w:r>
      <w:r w:rsidRPr="000519FD">
        <w:rPr>
          <w:rStyle w:val="EndnoteReference"/>
          <w:sz w:val="24"/>
          <w:szCs w:val="24"/>
        </w:rPr>
        <w:endnoteReference w:id="37"/>
      </w:r>
      <w:r>
        <w:rPr>
          <w:sz w:val="24"/>
          <w:szCs w:val="24"/>
        </w:rPr>
        <w:t>.</w:t>
      </w:r>
      <w:r w:rsidR="00C43B5F" w:rsidRPr="000519FD">
        <w:rPr>
          <w:sz w:val="24"/>
          <w:szCs w:val="24"/>
        </w:rPr>
        <w:t xml:space="preserve"> </w:t>
      </w:r>
      <w:r w:rsidR="00ED619A" w:rsidRPr="000519FD">
        <w:rPr>
          <w:rFonts w:eastAsiaTheme="minorEastAsia"/>
          <w:sz w:val="24"/>
          <w:szCs w:val="24"/>
          <w:lang w:eastAsia="en-GB"/>
        </w:rPr>
        <w:t xml:space="preserve">All these authors have produced seminal works relating to the fine arts field, many of which describe the taste and fashion of the late </w:t>
      </w:r>
      <w:r w:rsidR="00916AB1" w:rsidRPr="000519FD">
        <w:rPr>
          <w:rFonts w:eastAsiaTheme="minorEastAsia"/>
          <w:sz w:val="24"/>
          <w:szCs w:val="24"/>
          <w:lang w:eastAsia="en-GB"/>
        </w:rPr>
        <w:t>e</w:t>
      </w:r>
      <w:r w:rsidR="00ED619A" w:rsidRPr="000519FD">
        <w:rPr>
          <w:rFonts w:eastAsiaTheme="minorEastAsia"/>
          <w:sz w:val="24"/>
          <w:szCs w:val="24"/>
          <w:lang w:eastAsia="en-GB"/>
        </w:rPr>
        <w:t>ighteenth</w:t>
      </w:r>
      <w:r w:rsidR="00916AB1" w:rsidRPr="003F11CA">
        <w:rPr>
          <w:rFonts w:eastAsiaTheme="minorEastAsia"/>
          <w:sz w:val="24"/>
          <w:szCs w:val="24"/>
          <w:lang w:eastAsia="en-GB"/>
        </w:rPr>
        <w:t xml:space="preserve"> c</w:t>
      </w:r>
      <w:r w:rsidR="00ED619A" w:rsidRPr="003F11CA">
        <w:rPr>
          <w:rFonts w:eastAsiaTheme="minorEastAsia"/>
          <w:sz w:val="24"/>
          <w:szCs w:val="24"/>
          <w:lang w:eastAsia="en-GB"/>
        </w:rPr>
        <w:t>entury.</w:t>
      </w:r>
      <w:r w:rsidR="009F6A99" w:rsidRPr="003F11CA">
        <w:rPr>
          <w:rFonts w:eastAsiaTheme="minorEastAsia"/>
          <w:sz w:val="24"/>
          <w:szCs w:val="24"/>
          <w:lang w:eastAsia="en-GB"/>
        </w:rPr>
        <w:t xml:space="preserve"> </w:t>
      </w:r>
      <w:r w:rsidR="006B3119" w:rsidRPr="003F11CA">
        <w:rPr>
          <w:rFonts w:eastAsiaTheme="minorEastAsia"/>
          <w:sz w:val="24"/>
          <w:szCs w:val="24"/>
          <w:lang w:eastAsia="en-GB"/>
        </w:rPr>
        <w:t xml:space="preserve">They have focused on the </w:t>
      </w:r>
      <w:r w:rsidR="00362AF3" w:rsidRPr="003F11CA">
        <w:rPr>
          <w:rFonts w:eastAsiaTheme="minorEastAsia"/>
          <w:sz w:val="24"/>
          <w:szCs w:val="24"/>
          <w:lang w:eastAsia="en-GB"/>
        </w:rPr>
        <w:t xml:space="preserve">better </w:t>
      </w:r>
      <w:r w:rsidR="00034B16" w:rsidRPr="003F11CA">
        <w:rPr>
          <w:rFonts w:eastAsiaTheme="minorEastAsia"/>
          <w:sz w:val="24"/>
          <w:szCs w:val="24"/>
          <w:lang w:eastAsia="en-GB"/>
        </w:rPr>
        <w:t>known</w:t>
      </w:r>
      <w:r w:rsidR="006B3119" w:rsidRPr="003F11CA">
        <w:rPr>
          <w:rFonts w:eastAsiaTheme="minorEastAsia"/>
          <w:sz w:val="24"/>
          <w:szCs w:val="24"/>
          <w:lang w:eastAsia="en-GB"/>
        </w:rPr>
        <w:t xml:space="preserve"> artists of the period, suc</w:t>
      </w:r>
      <w:r w:rsidR="001C6F98" w:rsidRPr="003F11CA">
        <w:rPr>
          <w:rFonts w:eastAsiaTheme="minorEastAsia"/>
          <w:sz w:val="24"/>
          <w:szCs w:val="24"/>
          <w:lang w:eastAsia="en-GB"/>
        </w:rPr>
        <w:t>h as Reynolds</w:t>
      </w:r>
      <w:r w:rsidR="0041741D" w:rsidRPr="003F11CA">
        <w:rPr>
          <w:rFonts w:eastAsiaTheme="minorEastAsia"/>
          <w:sz w:val="24"/>
          <w:szCs w:val="24"/>
          <w:lang w:eastAsia="en-GB"/>
        </w:rPr>
        <w:t xml:space="preserve"> and</w:t>
      </w:r>
      <w:r w:rsidR="00923771" w:rsidRPr="003F11CA">
        <w:rPr>
          <w:rFonts w:eastAsiaTheme="minorEastAsia"/>
          <w:sz w:val="24"/>
          <w:szCs w:val="24"/>
          <w:lang w:eastAsia="en-GB"/>
        </w:rPr>
        <w:t xml:space="preserve"> Gainsborough. T</w:t>
      </w:r>
      <w:r w:rsidR="001C6F98" w:rsidRPr="003F11CA">
        <w:rPr>
          <w:rFonts w:eastAsiaTheme="minorEastAsia"/>
          <w:sz w:val="24"/>
          <w:szCs w:val="24"/>
          <w:lang w:eastAsia="en-GB"/>
        </w:rPr>
        <w:t>his</w:t>
      </w:r>
      <w:r w:rsidR="006B3119" w:rsidRPr="003F11CA">
        <w:rPr>
          <w:rFonts w:eastAsiaTheme="minorEastAsia"/>
          <w:sz w:val="24"/>
          <w:szCs w:val="24"/>
          <w:lang w:eastAsia="en-GB"/>
        </w:rPr>
        <w:t xml:space="preserve"> thesis </w:t>
      </w:r>
      <w:r w:rsidR="000639D0" w:rsidRPr="003F11CA">
        <w:rPr>
          <w:rFonts w:eastAsiaTheme="minorEastAsia"/>
          <w:sz w:val="24"/>
          <w:szCs w:val="24"/>
          <w:lang w:eastAsia="en-GB"/>
        </w:rPr>
        <w:t>sets out to</w:t>
      </w:r>
      <w:r w:rsidR="006B3119" w:rsidRPr="003F11CA">
        <w:rPr>
          <w:rFonts w:eastAsiaTheme="minorEastAsia"/>
          <w:sz w:val="24"/>
          <w:szCs w:val="24"/>
          <w:lang w:eastAsia="en-GB"/>
        </w:rPr>
        <w:t xml:space="preserve"> </w:t>
      </w:r>
      <w:r w:rsidR="00A810F4" w:rsidRPr="003F11CA">
        <w:rPr>
          <w:rFonts w:eastAsiaTheme="minorEastAsia"/>
          <w:sz w:val="24"/>
          <w:szCs w:val="24"/>
          <w:lang w:eastAsia="en-GB"/>
        </w:rPr>
        <w:t>examine the significance</w:t>
      </w:r>
      <w:r w:rsidR="000639D0" w:rsidRPr="003F11CA">
        <w:rPr>
          <w:rFonts w:eastAsiaTheme="minorEastAsia"/>
          <w:sz w:val="24"/>
          <w:szCs w:val="24"/>
          <w:lang w:eastAsia="en-GB"/>
        </w:rPr>
        <w:t xml:space="preserve"> </w:t>
      </w:r>
      <w:r w:rsidR="00A810F4" w:rsidRPr="003F11CA">
        <w:rPr>
          <w:rFonts w:eastAsiaTheme="minorEastAsia"/>
          <w:sz w:val="24"/>
          <w:szCs w:val="24"/>
          <w:lang w:eastAsia="en-GB"/>
        </w:rPr>
        <w:t xml:space="preserve">of Elias Martin’s work </w:t>
      </w:r>
      <w:r w:rsidR="0097520F" w:rsidRPr="003F11CA">
        <w:rPr>
          <w:rFonts w:eastAsiaTheme="minorEastAsia"/>
          <w:sz w:val="24"/>
          <w:szCs w:val="24"/>
          <w:lang w:eastAsia="en-GB"/>
        </w:rPr>
        <w:t xml:space="preserve">together with his connections to </w:t>
      </w:r>
      <w:r w:rsidR="00A810F4" w:rsidRPr="003F11CA">
        <w:rPr>
          <w:rFonts w:eastAsiaTheme="minorEastAsia"/>
          <w:sz w:val="24"/>
          <w:szCs w:val="24"/>
          <w:lang w:eastAsia="en-GB"/>
        </w:rPr>
        <w:t>lesser known artists during this period</w:t>
      </w:r>
      <w:r w:rsidR="00016E42" w:rsidRPr="003F11CA">
        <w:rPr>
          <w:rFonts w:eastAsiaTheme="minorEastAsia"/>
          <w:sz w:val="24"/>
          <w:szCs w:val="24"/>
          <w:lang w:eastAsia="en-GB"/>
        </w:rPr>
        <w:t xml:space="preserve">. </w:t>
      </w:r>
    </w:p>
    <w:p w14:paraId="5E890B0F" w14:textId="77777777" w:rsidR="00034B16" w:rsidRDefault="00034B16" w:rsidP="008C5A69">
      <w:pPr>
        <w:pStyle w:val="FootnoteText"/>
        <w:spacing w:after="0" w:line="360" w:lineRule="auto"/>
        <w:ind w:left="0" w:firstLine="0"/>
        <w:rPr>
          <w:rFonts w:eastAsiaTheme="minorEastAsia"/>
          <w:sz w:val="24"/>
          <w:szCs w:val="24"/>
          <w:lang w:eastAsia="en-GB"/>
        </w:rPr>
      </w:pPr>
    </w:p>
    <w:p w14:paraId="30F2FFB0" w14:textId="01268652" w:rsidR="00B001BE" w:rsidRPr="003F11CA" w:rsidRDefault="00016E42" w:rsidP="008C5A69">
      <w:pPr>
        <w:pStyle w:val="FootnoteText"/>
        <w:spacing w:after="0" w:line="360" w:lineRule="auto"/>
        <w:ind w:left="0" w:firstLine="0"/>
        <w:rPr>
          <w:rFonts w:eastAsiaTheme="minorEastAsia"/>
          <w:sz w:val="24"/>
          <w:szCs w:val="24"/>
          <w:lang w:eastAsia="en-GB"/>
        </w:rPr>
      </w:pPr>
      <w:r w:rsidRPr="003F11CA">
        <w:rPr>
          <w:rFonts w:eastAsiaTheme="minorEastAsia"/>
          <w:sz w:val="24"/>
          <w:szCs w:val="24"/>
          <w:lang w:eastAsia="en-GB"/>
        </w:rPr>
        <w:t>While not always appreciated</w:t>
      </w:r>
      <w:r w:rsidR="00A2062E" w:rsidRPr="003F11CA">
        <w:rPr>
          <w:rFonts w:eastAsiaTheme="minorEastAsia"/>
          <w:sz w:val="24"/>
          <w:szCs w:val="24"/>
          <w:lang w:eastAsia="en-GB"/>
        </w:rPr>
        <w:t xml:space="preserve"> when exhibited in the same exh</w:t>
      </w:r>
      <w:r w:rsidRPr="003F11CA">
        <w:rPr>
          <w:rFonts w:eastAsiaTheme="minorEastAsia"/>
          <w:sz w:val="24"/>
          <w:szCs w:val="24"/>
          <w:lang w:eastAsia="en-GB"/>
        </w:rPr>
        <w:t>ibitions, today their work is being re-appraised and acknowledged as making a valuable contribution to the development of eighteenth century art</w:t>
      </w:r>
      <w:r w:rsidR="00A2062E" w:rsidRPr="003F11CA">
        <w:rPr>
          <w:rFonts w:eastAsiaTheme="minorEastAsia"/>
          <w:sz w:val="24"/>
          <w:szCs w:val="24"/>
          <w:lang w:eastAsia="en-GB"/>
        </w:rPr>
        <w:t>.</w:t>
      </w:r>
      <w:r w:rsidR="006B3119" w:rsidRPr="003F11CA">
        <w:rPr>
          <w:rFonts w:eastAsiaTheme="minorEastAsia"/>
          <w:sz w:val="24"/>
          <w:szCs w:val="24"/>
          <w:lang w:eastAsia="en-GB"/>
        </w:rPr>
        <w:t xml:space="preserve"> </w:t>
      </w:r>
      <w:r w:rsidR="001C6F98" w:rsidRPr="003F11CA">
        <w:rPr>
          <w:rFonts w:eastAsiaTheme="minorEastAsia"/>
          <w:sz w:val="24"/>
          <w:szCs w:val="24"/>
          <w:lang w:eastAsia="en-GB"/>
        </w:rPr>
        <w:t>Martin and his contemporaries were pushing the boundaries and exploring different ways of expressing what they saw</w:t>
      </w:r>
      <w:r w:rsidR="00466462" w:rsidRPr="003F11CA">
        <w:rPr>
          <w:rFonts w:eastAsiaTheme="minorEastAsia"/>
          <w:sz w:val="24"/>
          <w:szCs w:val="24"/>
          <w:lang w:eastAsia="en-GB"/>
        </w:rPr>
        <w:t xml:space="preserve"> in their</w:t>
      </w:r>
      <w:r w:rsidR="00834E7E" w:rsidRPr="003F11CA">
        <w:rPr>
          <w:rFonts w:eastAsiaTheme="minorEastAsia"/>
          <w:sz w:val="24"/>
          <w:szCs w:val="24"/>
          <w:lang w:eastAsia="en-GB"/>
        </w:rPr>
        <w:t xml:space="preserve"> art</w:t>
      </w:r>
      <w:r w:rsidR="00E46D8C" w:rsidRPr="003F11CA">
        <w:rPr>
          <w:rFonts w:eastAsiaTheme="minorEastAsia"/>
          <w:sz w:val="24"/>
          <w:szCs w:val="24"/>
          <w:lang w:eastAsia="en-GB"/>
        </w:rPr>
        <w:t xml:space="preserve">. </w:t>
      </w:r>
      <w:r w:rsidR="003824CB" w:rsidRPr="003F11CA">
        <w:rPr>
          <w:rFonts w:eastAsiaTheme="minorEastAsia"/>
          <w:sz w:val="24"/>
          <w:szCs w:val="24"/>
          <w:lang w:eastAsia="en-GB"/>
        </w:rPr>
        <w:t>The</w:t>
      </w:r>
      <w:r w:rsidR="0041741D" w:rsidRPr="003F11CA">
        <w:rPr>
          <w:rFonts w:eastAsiaTheme="minorEastAsia"/>
          <w:sz w:val="24"/>
          <w:szCs w:val="24"/>
          <w:lang w:eastAsia="en-GB"/>
        </w:rPr>
        <w:t>ir</w:t>
      </w:r>
      <w:r w:rsidR="00E46D8C" w:rsidRPr="003F11CA">
        <w:rPr>
          <w:rFonts w:eastAsiaTheme="minorEastAsia"/>
          <w:sz w:val="24"/>
          <w:szCs w:val="24"/>
          <w:lang w:eastAsia="en-GB"/>
        </w:rPr>
        <w:t xml:space="preserve"> approach wa</w:t>
      </w:r>
      <w:r w:rsidR="003841EA" w:rsidRPr="003F11CA">
        <w:rPr>
          <w:rFonts w:eastAsiaTheme="minorEastAsia"/>
          <w:sz w:val="24"/>
          <w:szCs w:val="24"/>
          <w:lang w:eastAsia="en-GB"/>
        </w:rPr>
        <w:t xml:space="preserve">s </w:t>
      </w:r>
      <w:r w:rsidR="00A4766E" w:rsidRPr="003F11CA">
        <w:rPr>
          <w:rFonts w:eastAsiaTheme="minorEastAsia"/>
          <w:sz w:val="24"/>
          <w:szCs w:val="24"/>
          <w:lang w:eastAsia="en-GB"/>
        </w:rPr>
        <w:t xml:space="preserve">to show a much broader view of eighteenth century </w:t>
      </w:r>
      <w:r w:rsidR="00EE2A9E" w:rsidRPr="003F11CA">
        <w:rPr>
          <w:rFonts w:eastAsiaTheme="minorEastAsia"/>
          <w:sz w:val="24"/>
          <w:szCs w:val="24"/>
          <w:lang w:eastAsia="en-GB"/>
        </w:rPr>
        <w:t>life</w:t>
      </w:r>
      <w:r w:rsidR="009528BC" w:rsidRPr="003F11CA">
        <w:rPr>
          <w:rFonts w:eastAsiaTheme="minorEastAsia"/>
          <w:sz w:val="24"/>
          <w:szCs w:val="24"/>
          <w:lang w:eastAsia="en-GB"/>
        </w:rPr>
        <w:t xml:space="preserve">, still presenting </w:t>
      </w:r>
      <w:r w:rsidR="003D1A67" w:rsidRPr="003F11CA">
        <w:rPr>
          <w:rFonts w:eastAsiaTheme="minorEastAsia"/>
          <w:sz w:val="24"/>
          <w:szCs w:val="24"/>
          <w:lang w:eastAsia="en-GB"/>
        </w:rPr>
        <w:t xml:space="preserve">it </w:t>
      </w:r>
      <w:r w:rsidR="00FC5118" w:rsidRPr="003F11CA">
        <w:rPr>
          <w:rFonts w:eastAsiaTheme="minorEastAsia"/>
          <w:sz w:val="24"/>
          <w:szCs w:val="24"/>
          <w:lang w:eastAsia="en-GB"/>
        </w:rPr>
        <w:t xml:space="preserve">in the </w:t>
      </w:r>
      <w:r w:rsidR="00044481" w:rsidRPr="003F11CA">
        <w:rPr>
          <w:rFonts w:eastAsiaTheme="minorEastAsia"/>
          <w:sz w:val="24"/>
          <w:szCs w:val="24"/>
          <w:lang w:eastAsia="en-GB"/>
        </w:rPr>
        <w:t xml:space="preserve">traditional </w:t>
      </w:r>
      <w:r w:rsidR="006A564A" w:rsidRPr="003F11CA">
        <w:rPr>
          <w:rFonts w:eastAsiaTheme="minorEastAsia"/>
          <w:sz w:val="24"/>
          <w:szCs w:val="24"/>
          <w:lang w:eastAsia="en-GB"/>
        </w:rPr>
        <w:t>manner</w:t>
      </w:r>
      <w:r w:rsidR="007C1C97" w:rsidRPr="003F11CA">
        <w:rPr>
          <w:rFonts w:eastAsiaTheme="minorEastAsia"/>
          <w:sz w:val="24"/>
          <w:szCs w:val="24"/>
          <w:lang w:eastAsia="en-GB"/>
        </w:rPr>
        <w:t>, but with an underl</w:t>
      </w:r>
      <w:r w:rsidR="0041741D" w:rsidRPr="003F11CA">
        <w:rPr>
          <w:rFonts w:eastAsiaTheme="minorEastAsia"/>
          <w:sz w:val="24"/>
          <w:szCs w:val="24"/>
          <w:lang w:eastAsia="en-GB"/>
        </w:rPr>
        <w:t>y</w:t>
      </w:r>
      <w:r w:rsidR="007C1C97" w:rsidRPr="003F11CA">
        <w:rPr>
          <w:rFonts w:eastAsiaTheme="minorEastAsia"/>
          <w:sz w:val="24"/>
          <w:szCs w:val="24"/>
          <w:lang w:eastAsia="en-GB"/>
        </w:rPr>
        <w:t xml:space="preserve">ing </w:t>
      </w:r>
      <w:r w:rsidR="006A564A" w:rsidRPr="003F11CA">
        <w:rPr>
          <w:rFonts w:eastAsiaTheme="minorEastAsia"/>
          <w:sz w:val="24"/>
          <w:szCs w:val="24"/>
          <w:lang w:eastAsia="en-GB"/>
        </w:rPr>
        <w:t>scepticism. Critics of the day believed Martin to be an inferior artist and that his forte was more in drawing and printing, but</w:t>
      </w:r>
      <w:r w:rsidR="009F6D4D">
        <w:rPr>
          <w:rFonts w:eastAsiaTheme="minorEastAsia"/>
          <w:sz w:val="24"/>
          <w:szCs w:val="24"/>
          <w:lang w:eastAsia="en-GB"/>
        </w:rPr>
        <w:t>,</w:t>
      </w:r>
      <w:r w:rsidR="006A564A" w:rsidRPr="003F11CA">
        <w:rPr>
          <w:rFonts w:eastAsiaTheme="minorEastAsia"/>
          <w:sz w:val="24"/>
          <w:szCs w:val="24"/>
          <w:lang w:eastAsia="en-GB"/>
        </w:rPr>
        <w:t xml:space="preserve"> as this thesis will show</w:t>
      </w:r>
      <w:r w:rsidR="009F6D4D">
        <w:rPr>
          <w:rFonts w:eastAsiaTheme="minorEastAsia"/>
          <w:sz w:val="24"/>
          <w:szCs w:val="24"/>
          <w:lang w:eastAsia="en-GB"/>
        </w:rPr>
        <w:t>,</w:t>
      </w:r>
      <w:r w:rsidR="006A564A" w:rsidRPr="003F11CA">
        <w:rPr>
          <w:rFonts w:eastAsiaTheme="minorEastAsia"/>
          <w:sz w:val="24"/>
          <w:szCs w:val="24"/>
          <w:lang w:eastAsia="en-GB"/>
        </w:rPr>
        <w:t xml:space="preserve"> his paintings are now being reassessed and re-inter</w:t>
      </w:r>
      <w:r w:rsidR="0041741D" w:rsidRPr="003F11CA">
        <w:rPr>
          <w:rFonts w:eastAsiaTheme="minorEastAsia"/>
          <w:sz w:val="24"/>
          <w:szCs w:val="24"/>
          <w:lang w:eastAsia="en-GB"/>
        </w:rPr>
        <w:t>p</w:t>
      </w:r>
      <w:r w:rsidR="006A564A" w:rsidRPr="003F11CA">
        <w:rPr>
          <w:rFonts w:eastAsiaTheme="minorEastAsia"/>
          <w:sz w:val="24"/>
          <w:szCs w:val="24"/>
          <w:lang w:eastAsia="en-GB"/>
        </w:rPr>
        <w:t>r</w:t>
      </w:r>
      <w:r w:rsidR="0041741D" w:rsidRPr="003F11CA">
        <w:rPr>
          <w:rFonts w:eastAsiaTheme="minorEastAsia"/>
          <w:sz w:val="24"/>
          <w:szCs w:val="24"/>
          <w:lang w:eastAsia="en-GB"/>
        </w:rPr>
        <w:t>e</w:t>
      </w:r>
      <w:r w:rsidR="006A564A" w:rsidRPr="003F11CA">
        <w:rPr>
          <w:rFonts w:eastAsiaTheme="minorEastAsia"/>
          <w:sz w:val="24"/>
          <w:szCs w:val="24"/>
          <w:lang w:eastAsia="en-GB"/>
        </w:rPr>
        <w:t>ted</w:t>
      </w:r>
      <w:r w:rsidR="000519FD" w:rsidRPr="003F11CA">
        <w:rPr>
          <w:rFonts w:eastAsiaTheme="minorEastAsia"/>
          <w:sz w:val="24"/>
          <w:szCs w:val="24"/>
          <w:lang w:eastAsia="en-GB"/>
        </w:rPr>
        <w:t>;</w:t>
      </w:r>
      <w:r w:rsidR="006A564A" w:rsidRPr="003F11CA">
        <w:rPr>
          <w:rFonts w:eastAsiaTheme="minorEastAsia"/>
          <w:sz w:val="24"/>
          <w:szCs w:val="24"/>
          <w:lang w:eastAsia="en-GB"/>
        </w:rPr>
        <w:t xml:space="preserve"> his true talent as an observer is </w:t>
      </w:r>
      <w:r w:rsidR="000519FD" w:rsidRPr="003F11CA">
        <w:rPr>
          <w:rFonts w:eastAsiaTheme="minorEastAsia"/>
          <w:sz w:val="24"/>
          <w:szCs w:val="24"/>
          <w:lang w:eastAsia="en-GB"/>
        </w:rPr>
        <w:t>being re-evaluated</w:t>
      </w:r>
      <w:r w:rsidR="00B001BE" w:rsidRPr="003F11CA">
        <w:rPr>
          <w:rStyle w:val="EndnoteReference"/>
          <w:rFonts w:eastAsiaTheme="minorEastAsia"/>
          <w:sz w:val="24"/>
          <w:szCs w:val="24"/>
          <w:lang w:eastAsia="en-GB"/>
        </w:rPr>
        <w:endnoteReference w:id="38"/>
      </w:r>
      <w:r w:rsidR="00B001BE" w:rsidRPr="003F11CA">
        <w:rPr>
          <w:rFonts w:eastAsiaTheme="minorEastAsia"/>
          <w:sz w:val="24"/>
          <w:szCs w:val="24"/>
          <w:lang w:eastAsia="en-GB"/>
        </w:rPr>
        <w:t>. The thesis will show, through the projects that Martin undertook, that his paintings and in particular his drawings and engravings now play a far more important role in our understanding of English life in the late eighteenth century than was previously thought.</w:t>
      </w:r>
    </w:p>
    <w:p w14:paraId="262999F6" w14:textId="77777777" w:rsidR="00B001BE" w:rsidRDefault="00B001BE" w:rsidP="008C5A69">
      <w:pPr>
        <w:pStyle w:val="FootnoteText"/>
        <w:spacing w:after="0" w:line="360" w:lineRule="auto"/>
        <w:ind w:left="0" w:firstLine="0"/>
        <w:rPr>
          <w:color w:val="0070C0"/>
          <w:sz w:val="24"/>
          <w:szCs w:val="24"/>
        </w:rPr>
      </w:pPr>
    </w:p>
    <w:p w14:paraId="784FF83B" w14:textId="77777777" w:rsidR="00754BB2" w:rsidRDefault="00754BB2" w:rsidP="008C5A69">
      <w:pPr>
        <w:pStyle w:val="FootnoteText"/>
        <w:spacing w:after="0" w:line="360" w:lineRule="auto"/>
        <w:ind w:left="0" w:firstLine="0"/>
        <w:rPr>
          <w:color w:val="0070C0"/>
          <w:sz w:val="24"/>
          <w:szCs w:val="24"/>
        </w:rPr>
      </w:pPr>
    </w:p>
    <w:p w14:paraId="2EF2DEB4" w14:textId="77777777" w:rsidR="00754BB2" w:rsidRDefault="00754BB2" w:rsidP="008C5A69">
      <w:pPr>
        <w:pStyle w:val="FootnoteText"/>
        <w:spacing w:after="0" w:line="360" w:lineRule="auto"/>
        <w:ind w:left="0" w:firstLine="0"/>
        <w:rPr>
          <w:color w:val="0070C0"/>
          <w:sz w:val="24"/>
          <w:szCs w:val="24"/>
        </w:rPr>
      </w:pPr>
    </w:p>
    <w:p w14:paraId="36566F31" w14:textId="77777777" w:rsidR="00754BB2" w:rsidRDefault="00754BB2" w:rsidP="008C5A69">
      <w:pPr>
        <w:pStyle w:val="FootnoteText"/>
        <w:spacing w:after="0" w:line="360" w:lineRule="auto"/>
        <w:ind w:left="0" w:firstLine="0"/>
        <w:rPr>
          <w:color w:val="0070C0"/>
          <w:sz w:val="24"/>
          <w:szCs w:val="24"/>
        </w:rPr>
      </w:pPr>
    </w:p>
    <w:p w14:paraId="2CF46F70" w14:textId="77777777" w:rsidR="00754BB2" w:rsidRDefault="00754BB2" w:rsidP="008C5A69">
      <w:pPr>
        <w:pStyle w:val="FootnoteText"/>
        <w:spacing w:after="0" w:line="360" w:lineRule="auto"/>
        <w:ind w:left="0" w:firstLine="0"/>
        <w:rPr>
          <w:color w:val="0070C0"/>
          <w:sz w:val="24"/>
          <w:szCs w:val="24"/>
        </w:rPr>
      </w:pPr>
    </w:p>
    <w:p w14:paraId="1B2A4F9C" w14:textId="77777777" w:rsidR="00C13802" w:rsidRPr="008C5A69" w:rsidRDefault="00C13802" w:rsidP="008C5A69">
      <w:pPr>
        <w:pStyle w:val="FootnoteText"/>
        <w:spacing w:after="0" w:line="360" w:lineRule="auto"/>
        <w:ind w:left="0" w:firstLine="0"/>
        <w:rPr>
          <w:color w:val="0070C0"/>
          <w:sz w:val="24"/>
          <w:szCs w:val="24"/>
        </w:rPr>
      </w:pPr>
    </w:p>
    <w:p w14:paraId="50E12EC1" w14:textId="5DB1A31A" w:rsidR="007971B5" w:rsidRPr="00F710F9" w:rsidRDefault="00B001BE" w:rsidP="004C6F7B">
      <w:pPr>
        <w:spacing w:after="0"/>
        <w:jc w:val="left"/>
      </w:pPr>
      <w:r w:rsidRPr="00FD7083">
        <w:lastRenderedPageBreak/>
        <w:t xml:space="preserve">Some of the texts in this review are in Swedish, </w:t>
      </w:r>
      <w:r>
        <w:t xml:space="preserve">and </w:t>
      </w:r>
      <w:r w:rsidRPr="00FD7083">
        <w:t xml:space="preserve">I am grateful to all the researchers, curators and librarians who have helped in the translation of a number of key texts and who have supported the project. Mikael Ahlund, curator of painting </w:t>
      </w:r>
      <w:r>
        <w:t>at the National Museum of Stockholm</w:t>
      </w:r>
      <w:r w:rsidRPr="00FD7083">
        <w:t xml:space="preserve"> has been most helpful and supportive</w:t>
      </w:r>
      <w:r>
        <w:t xml:space="preserve">; </w:t>
      </w:r>
      <w:r w:rsidRPr="00A2062E">
        <w:t>Ahlund</w:t>
      </w:r>
      <w:r w:rsidRPr="00E022EE">
        <w:rPr>
          <w:color w:val="FF0000"/>
        </w:rPr>
        <w:t xml:space="preserve"> </w:t>
      </w:r>
      <w:r>
        <w:t xml:space="preserve">has </w:t>
      </w:r>
      <w:r w:rsidRPr="00025365">
        <w:t>completed his own PhD into the life and work of Elias Martin, whic</w:t>
      </w:r>
      <w:r w:rsidR="003F11CA">
        <w:t xml:space="preserve">h has been </w:t>
      </w:r>
      <w:r w:rsidR="003F11CA" w:rsidRPr="00720882">
        <w:t>published as a book</w:t>
      </w:r>
      <w:r w:rsidR="00A135AD">
        <w:t xml:space="preserve"> (2012)</w:t>
      </w:r>
      <w:r w:rsidR="003F11CA" w:rsidRPr="00720882">
        <w:t>.</w:t>
      </w:r>
      <w:r w:rsidRPr="00720882">
        <w:rPr>
          <w:rFonts w:eastAsiaTheme="minorEastAsia"/>
          <w:lang w:eastAsia="en-GB"/>
        </w:rPr>
        <w:t xml:space="preserve"> </w:t>
      </w:r>
      <w:r w:rsidR="003F11CA" w:rsidRPr="00720882">
        <w:rPr>
          <w:rFonts w:eastAsiaTheme="minorEastAsia"/>
          <w:lang w:eastAsia="en-GB"/>
        </w:rPr>
        <w:t>This</w:t>
      </w:r>
      <w:r w:rsidR="007A2830" w:rsidRPr="00720882">
        <w:rPr>
          <w:rFonts w:eastAsiaTheme="minorEastAsia"/>
          <w:lang w:eastAsia="en-GB"/>
        </w:rPr>
        <w:t xml:space="preserve"> </w:t>
      </w:r>
      <w:r w:rsidRPr="00720882">
        <w:rPr>
          <w:rFonts w:eastAsiaTheme="minorEastAsia"/>
          <w:lang w:eastAsia="en-GB"/>
        </w:rPr>
        <w:t>explores the development of Martin’s work within a broader context of interests. However, it is also guided by significant issues raised in Ahlund’s study in relation to the connection in Martin’s developing artistic career between his approach to nature, art and questions of national identity.</w:t>
      </w:r>
    </w:p>
    <w:p w14:paraId="41478FD1" w14:textId="77777777" w:rsidR="007971B5" w:rsidRDefault="007971B5" w:rsidP="004C6F7B">
      <w:pPr>
        <w:spacing w:after="0"/>
        <w:jc w:val="left"/>
      </w:pPr>
    </w:p>
    <w:p w14:paraId="16E5631E" w14:textId="76A0DCA3" w:rsidR="00172006" w:rsidRPr="0064426B" w:rsidRDefault="00172006" w:rsidP="004C6F7B">
      <w:pPr>
        <w:spacing w:after="0"/>
        <w:jc w:val="left"/>
      </w:pPr>
      <w:r w:rsidRPr="00025365">
        <w:t xml:space="preserve">I do not feel </w:t>
      </w:r>
      <w:r w:rsidR="008311AB">
        <w:t xml:space="preserve">it </w:t>
      </w:r>
      <w:r w:rsidRPr="00025365">
        <w:t xml:space="preserve">is in direct competition to my </w:t>
      </w:r>
      <w:r w:rsidR="00077786" w:rsidRPr="00025365">
        <w:t>own thesis</w:t>
      </w:r>
      <w:r w:rsidRPr="00025365">
        <w:t>,</w:t>
      </w:r>
      <w:r w:rsidR="00EF24FB" w:rsidRPr="00025365">
        <w:t xml:space="preserve"> as Ahlund</w:t>
      </w:r>
      <w:r w:rsidR="00FD7083" w:rsidRPr="00025365">
        <w:t xml:space="preserve"> is looking </w:t>
      </w:r>
      <w:r w:rsidR="009F6D4D">
        <w:t xml:space="preserve">at </w:t>
      </w:r>
      <w:r w:rsidR="00FD7083" w:rsidRPr="00025365">
        <w:t>h</w:t>
      </w:r>
      <w:r w:rsidR="00DB7434" w:rsidRPr="00025365">
        <w:t>ow Martin</w:t>
      </w:r>
      <w:r w:rsidR="00B26229">
        <w:t>’</w:t>
      </w:r>
      <w:r w:rsidR="00DB7434" w:rsidRPr="00025365">
        <w:t>s painting interacted wi</w:t>
      </w:r>
      <w:r w:rsidR="00240BFC">
        <w:t xml:space="preserve">th travel writing </w:t>
      </w:r>
      <w:r w:rsidR="00077786" w:rsidRPr="00025365">
        <w:t>when he moved back to Sweden in 1780</w:t>
      </w:r>
      <w:r w:rsidRPr="00025365">
        <w:t xml:space="preserve">. </w:t>
      </w:r>
      <w:r w:rsidR="00FD7083" w:rsidRPr="00025365">
        <w:t>As part of his overview of Martin</w:t>
      </w:r>
      <w:r w:rsidR="00B26229">
        <w:t>’</w:t>
      </w:r>
      <w:r w:rsidR="00FD7083" w:rsidRPr="00025365">
        <w:t>s career, there is a chapter on Martin</w:t>
      </w:r>
      <w:r w:rsidR="00EF24FB" w:rsidRPr="00025365">
        <w:t>’s</w:t>
      </w:r>
      <w:r w:rsidR="00FD7083" w:rsidRPr="00025365">
        <w:t xml:space="preserve"> time in London, </w:t>
      </w:r>
      <w:r w:rsidR="009F6D4D">
        <w:t xml:space="preserve">in which </w:t>
      </w:r>
      <w:r w:rsidR="00FD7083" w:rsidRPr="00025365">
        <w:t>he mentions his key achievements and influences</w:t>
      </w:r>
      <w:r w:rsidR="00EF24FB" w:rsidRPr="00025365">
        <w:t xml:space="preserve">, but not </w:t>
      </w:r>
      <w:r w:rsidR="00B26229">
        <w:t xml:space="preserve">to </w:t>
      </w:r>
      <w:r w:rsidR="00EF24FB" w:rsidRPr="00025365">
        <w:t xml:space="preserve">the </w:t>
      </w:r>
      <w:r w:rsidR="00B26229">
        <w:t xml:space="preserve">same </w:t>
      </w:r>
      <w:r w:rsidR="00EF24FB" w:rsidRPr="0064426B">
        <w:t>depth as</w:t>
      </w:r>
      <w:r w:rsidR="009F6D4D">
        <w:t xml:space="preserve"> in</w:t>
      </w:r>
      <w:r w:rsidR="00EF24FB" w:rsidRPr="0064426B">
        <w:t xml:space="preserve"> this thesis.</w:t>
      </w:r>
    </w:p>
    <w:p w14:paraId="444FBB06" w14:textId="77777777" w:rsidR="00202E14" w:rsidRPr="0064426B" w:rsidRDefault="00202E14" w:rsidP="00172006">
      <w:pPr>
        <w:spacing w:after="0" w:line="240" w:lineRule="auto"/>
        <w:jc w:val="left"/>
      </w:pPr>
    </w:p>
    <w:p w14:paraId="3077BA2F" w14:textId="175BA0D3" w:rsidR="00EF24FB" w:rsidRPr="00EF24FB" w:rsidRDefault="00353F92" w:rsidP="003A372E">
      <w:pPr>
        <w:spacing w:after="0"/>
        <w:jc w:val="left"/>
        <w:rPr>
          <w:b/>
        </w:rPr>
      </w:pPr>
      <w:r>
        <w:rPr>
          <w:b/>
        </w:rPr>
        <w:t>0.4</w:t>
      </w:r>
      <w:r w:rsidR="00507D33">
        <w:rPr>
          <w:b/>
        </w:rPr>
        <w:t>.3</w:t>
      </w:r>
      <w:r w:rsidR="00856DF6" w:rsidRPr="00EF24FB">
        <w:rPr>
          <w:b/>
        </w:rPr>
        <w:t xml:space="preserve">. Summary </w:t>
      </w:r>
    </w:p>
    <w:p w14:paraId="3F9C81F4" w14:textId="794579B4" w:rsidR="004B0950" w:rsidRPr="00720882" w:rsidRDefault="004B0950" w:rsidP="00CC018E">
      <w:pPr>
        <w:spacing w:after="0"/>
        <w:rPr>
          <w:color w:val="FF0000"/>
        </w:rPr>
      </w:pPr>
      <w:r w:rsidRPr="00EF24FB">
        <w:t>This literature review has brought together a number of key texts that relate to Elias Martin</w:t>
      </w:r>
      <w:r w:rsidR="008C3D44" w:rsidRPr="00EF24FB">
        <w:t>’s</w:t>
      </w:r>
      <w:r w:rsidRPr="00EF24FB">
        <w:t xml:space="preserve"> </w:t>
      </w:r>
      <w:r w:rsidR="00036C47">
        <w:t xml:space="preserve">activities during </w:t>
      </w:r>
      <w:r w:rsidR="002625FB">
        <w:t xml:space="preserve">his </w:t>
      </w:r>
      <w:r w:rsidRPr="00EF24FB">
        <w:t>twelve years in London</w:t>
      </w:r>
      <w:r w:rsidR="002625FB">
        <w:t>.</w:t>
      </w:r>
      <w:r w:rsidR="008C3D44" w:rsidRPr="00EF24FB">
        <w:t xml:space="preserve"> </w:t>
      </w:r>
      <w:r w:rsidR="00CF5348">
        <w:t>I</w:t>
      </w:r>
      <w:r w:rsidR="008C3D44" w:rsidRPr="00EF24FB">
        <w:t xml:space="preserve">t has also identified </w:t>
      </w:r>
      <w:r w:rsidR="009F6D4D">
        <w:t xml:space="preserve">a </w:t>
      </w:r>
      <w:r w:rsidR="008C3D44" w:rsidRPr="00EF24FB">
        <w:t xml:space="preserve">number of primary sources which underpin the research for this thesis. The </w:t>
      </w:r>
      <w:r w:rsidR="00CC018E" w:rsidRPr="00EF24FB">
        <w:t xml:space="preserve">work of Ragnar Hoppe </w:t>
      </w:r>
      <w:r w:rsidR="00B34FCF">
        <w:t xml:space="preserve">(1933) </w:t>
      </w:r>
      <w:r w:rsidR="00CC018E" w:rsidRPr="00EF24FB">
        <w:t>is</w:t>
      </w:r>
      <w:r w:rsidR="008C3D44" w:rsidRPr="00EF24FB">
        <w:t xml:space="preserve"> still </w:t>
      </w:r>
      <w:r w:rsidR="00CC018E" w:rsidRPr="00EF24FB">
        <w:t xml:space="preserve">considered to be </w:t>
      </w:r>
      <w:r w:rsidR="008C3D44" w:rsidRPr="00EF24FB">
        <w:t>the key text</w:t>
      </w:r>
      <w:r w:rsidR="00CC018E" w:rsidRPr="00EF24FB">
        <w:t>,</w:t>
      </w:r>
      <w:r w:rsidR="008C3D44" w:rsidRPr="00EF24FB">
        <w:t xml:space="preserve"> as it gives a broad overview </w:t>
      </w:r>
      <w:r w:rsidR="009F6D4D">
        <w:t>of</w:t>
      </w:r>
      <w:r w:rsidR="009F6D4D" w:rsidRPr="00EF24FB">
        <w:t xml:space="preserve"> </w:t>
      </w:r>
      <w:r w:rsidR="008C3D44" w:rsidRPr="00EF24FB">
        <w:t>Martin’s life and work</w:t>
      </w:r>
      <w:r w:rsidR="00A10EB5">
        <w:t>.</w:t>
      </w:r>
      <w:r w:rsidR="008C3D44" w:rsidRPr="00EF24FB">
        <w:t xml:space="preserve"> Mikael Ahlund</w:t>
      </w:r>
      <w:r w:rsidR="00CF5348">
        <w:t>’s</w:t>
      </w:r>
      <w:r w:rsidR="008C3D44" w:rsidRPr="00EF24FB">
        <w:t xml:space="preserve"> research</w:t>
      </w:r>
      <w:r w:rsidR="00CC018E" w:rsidRPr="00EF24FB">
        <w:t>,</w:t>
      </w:r>
      <w:r w:rsidR="008C3D44" w:rsidRPr="00EF24FB">
        <w:t xml:space="preserve"> </w:t>
      </w:r>
      <w:r w:rsidR="00A10EB5">
        <w:t xml:space="preserve">by contrast, </w:t>
      </w:r>
      <w:r w:rsidR="008C3D44" w:rsidRPr="00EF24FB">
        <w:t>look</w:t>
      </w:r>
      <w:r w:rsidR="00A10EB5">
        <w:t>s</w:t>
      </w:r>
      <w:r w:rsidR="008C3D44" w:rsidRPr="00EF24FB">
        <w:t xml:space="preserve"> at the relationship</w:t>
      </w:r>
      <w:r w:rsidR="00AF7F45" w:rsidRPr="00EF24FB">
        <w:t xml:space="preserve"> of Martin</w:t>
      </w:r>
      <w:r w:rsidR="00CF5348">
        <w:t>’</w:t>
      </w:r>
      <w:r w:rsidR="00AF7F45" w:rsidRPr="00EF24FB">
        <w:t xml:space="preserve">s images in light of </w:t>
      </w:r>
      <w:r w:rsidR="009F6D4D">
        <w:t xml:space="preserve">the </w:t>
      </w:r>
      <w:r w:rsidR="00AF7F45" w:rsidRPr="00EF24FB">
        <w:t>social and economic conditions in which they came about</w:t>
      </w:r>
      <w:r w:rsidR="00A10EB5">
        <w:t>,</w:t>
      </w:r>
      <w:r w:rsidR="00AF7F45" w:rsidRPr="00EF24FB">
        <w:t xml:space="preserve"> and he discusses the attitude to nature </w:t>
      </w:r>
      <w:r w:rsidR="00A10EB5">
        <w:t>that</w:t>
      </w:r>
      <w:r w:rsidR="00A10EB5" w:rsidRPr="00EF24FB">
        <w:t xml:space="preserve"> </w:t>
      </w:r>
      <w:r w:rsidR="00AF7F45" w:rsidRPr="00EF24FB">
        <w:t>they express.</w:t>
      </w:r>
      <w:r w:rsidR="00A2062E">
        <w:rPr>
          <w:color w:val="FF0000"/>
        </w:rPr>
        <w:t xml:space="preserve"> </w:t>
      </w:r>
      <w:r w:rsidR="00EF24FB" w:rsidRPr="00A2062E">
        <w:t>Ahlund</w:t>
      </w:r>
      <w:r w:rsidR="00724A39" w:rsidRPr="00A2062E">
        <w:t>’s research</w:t>
      </w:r>
      <w:r w:rsidR="00EF24FB" w:rsidRPr="00A2062E">
        <w:t xml:space="preserve"> </w:t>
      </w:r>
      <w:r w:rsidR="007F53F7" w:rsidRPr="00EF24FB">
        <w:t>has allowed us to recapture the relevance</w:t>
      </w:r>
      <w:r w:rsidR="00A10EB5">
        <w:t xml:space="preserve"> and significance</w:t>
      </w:r>
      <w:r w:rsidR="007F53F7" w:rsidRPr="00EF24FB">
        <w:t xml:space="preserve"> of </w:t>
      </w:r>
      <w:r w:rsidR="00A10EB5">
        <w:t>Martin’s</w:t>
      </w:r>
      <w:r w:rsidR="00A10EB5" w:rsidRPr="00EF24FB">
        <w:t xml:space="preserve"> </w:t>
      </w:r>
      <w:r w:rsidR="007F53F7" w:rsidRPr="00EF24FB">
        <w:t>work</w:t>
      </w:r>
      <w:r w:rsidR="00CC018E" w:rsidRPr="00EF24FB">
        <w:t xml:space="preserve"> to his contemporaries, </w:t>
      </w:r>
      <w:r w:rsidR="00A10EB5">
        <w:t>information</w:t>
      </w:r>
      <w:r w:rsidR="00CC018E" w:rsidRPr="00EF24FB">
        <w:t xml:space="preserve"> </w:t>
      </w:r>
      <w:r w:rsidR="00C2316F">
        <w:t>that</w:t>
      </w:r>
      <w:r w:rsidR="00A10EB5">
        <w:t xml:space="preserve"> may </w:t>
      </w:r>
      <w:r w:rsidR="00CC018E" w:rsidRPr="00EF24FB">
        <w:t xml:space="preserve">have been lost </w:t>
      </w:r>
      <w:r w:rsidR="007F53F7" w:rsidRPr="00EF24FB">
        <w:t xml:space="preserve">in more recent attempts to understand his work. </w:t>
      </w:r>
      <w:r w:rsidR="00AF7F45" w:rsidRPr="00EF24FB">
        <w:t>T</w:t>
      </w:r>
      <w:r w:rsidR="00A10EB5">
        <w:t>ogether, t</w:t>
      </w:r>
      <w:r w:rsidR="00AF7F45" w:rsidRPr="00EF24FB">
        <w:t>hese two pieces of research remain the most comprehensive stud</w:t>
      </w:r>
      <w:r w:rsidR="00A10EB5">
        <w:t>ies</w:t>
      </w:r>
      <w:r w:rsidR="00AF7F45" w:rsidRPr="00EF24FB">
        <w:t xml:space="preserve"> of Martins </w:t>
      </w:r>
      <w:r w:rsidR="00CC018E" w:rsidRPr="00EF24FB">
        <w:rPr>
          <w:i/>
        </w:rPr>
        <w:t>oeuvre.</w:t>
      </w:r>
    </w:p>
    <w:p w14:paraId="10F42BE4" w14:textId="77777777" w:rsidR="00DD453F" w:rsidRPr="00724A39" w:rsidRDefault="00DD453F" w:rsidP="00CC018E">
      <w:pPr>
        <w:spacing w:after="0"/>
      </w:pPr>
    </w:p>
    <w:p w14:paraId="2333ED48" w14:textId="215F34C2" w:rsidR="00720882" w:rsidRDefault="0009557C" w:rsidP="00C05CDF">
      <w:pPr>
        <w:spacing w:after="0"/>
        <w:contextualSpacing/>
        <w:jc w:val="left"/>
        <w:rPr>
          <w:lang w:val="en-US" w:eastAsia="en-GB"/>
        </w:rPr>
      </w:pPr>
      <w:r w:rsidRPr="00C05CDF">
        <w:rPr>
          <w:lang w:val="en-US" w:eastAsia="en-GB"/>
        </w:rPr>
        <w:t xml:space="preserve">Ahlund’s book, </w:t>
      </w:r>
      <w:r w:rsidRPr="001E02D0">
        <w:rPr>
          <w:lang w:val="en-US" w:eastAsia="en-GB"/>
        </w:rPr>
        <w:t>Studies in the Landscape</w:t>
      </w:r>
      <w:r w:rsidR="00A135AD">
        <w:rPr>
          <w:lang w:val="en-US" w:eastAsia="en-GB"/>
        </w:rPr>
        <w:t xml:space="preserve"> (2012)</w:t>
      </w:r>
      <w:r w:rsidR="00B001BE" w:rsidRPr="00C05CDF">
        <w:rPr>
          <w:i/>
          <w:vertAlign w:val="superscript"/>
          <w:lang w:val="en-US" w:eastAsia="en-GB"/>
        </w:rPr>
        <w:endnoteReference w:id="39"/>
      </w:r>
      <w:r w:rsidR="00B001BE" w:rsidRPr="00C05CDF">
        <w:rPr>
          <w:lang w:val="en-US" w:eastAsia="en-GB"/>
        </w:rPr>
        <w:t xml:space="preserve"> (based on his recent PhD thesis), whilst highlighting Martin’s particular concern with landscape genres as consistent determinants of his career, neglects to address how landscape painting would also shape Martin’s decorative and design vision: a vision that, as this thesis argues, was much more diverse</w:t>
      </w:r>
      <w:r w:rsidR="009F6D4D">
        <w:rPr>
          <w:lang w:val="en-US" w:eastAsia="en-GB"/>
        </w:rPr>
        <w:t>,</w:t>
      </w:r>
      <w:r w:rsidR="00B001BE" w:rsidRPr="00C05CDF">
        <w:rPr>
          <w:lang w:val="en-US" w:eastAsia="en-GB"/>
        </w:rPr>
        <w:t xml:space="preserve"> covering both fine and decorative arts. </w:t>
      </w:r>
    </w:p>
    <w:p w14:paraId="107B0836" w14:textId="15E43653" w:rsidR="00B001BE" w:rsidRPr="00F710F9" w:rsidRDefault="00B001BE" w:rsidP="00C05CDF">
      <w:pPr>
        <w:spacing w:after="0"/>
        <w:contextualSpacing/>
        <w:jc w:val="left"/>
        <w:rPr>
          <w:strike/>
          <w:color w:val="FF0000"/>
          <w:lang w:val="en-US" w:eastAsia="en-GB"/>
        </w:rPr>
      </w:pPr>
      <w:r w:rsidRPr="00F710F9">
        <w:rPr>
          <w:rFonts w:eastAsiaTheme="minorEastAsia"/>
          <w:color w:val="000000" w:themeColor="text1"/>
          <w:lang w:eastAsia="en-GB"/>
        </w:rPr>
        <w:lastRenderedPageBreak/>
        <w:t xml:space="preserve">Ahlund’s thesis proceeds from the idea that not only the artist, but also the individual patrons and the public at large influenced the appearance and the style of the images created. An overarching goal of this study, therefore, has been to try </w:t>
      </w:r>
      <w:r w:rsidR="009F6D4D">
        <w:rPr>
          <w:rFonts w:eastAsiaTheme="minorEastAsia"/>
          <w:color w:val="000000" w:themeColor="text1"/>
          <w:lang w:eastAsia="en-GB"/>
        </w:rPr>
        <w:t>to</w:t>
      </w:r>
      <w:r w:rsidR="009F6D4D" w:rsidRPr="00F710F9">
        <w:rPr>
          <w:rFonts w:eastAsiaTheme="minorEastAsia"/>
          <w:color w:val="000000" w:themeColor="text1"/>
          <w:lang w:eastAsia="en-GB"/>
        </w:rPr>
        <w:t xml:space="preserve"> </w:t>
      </w:r>
      <w:r w:rsidRPr="00F710F9">
        <w:rPr>
          <w:rFonts w:eastAsiaTheme="minorEastAsia"/>
          <w:color w:val="000000" w:themeColor="text1"/>
          <w:lang w:eastAsia="en-GB"/>
        </w:rPr>
        <w:t>widen interest from the artist himself to the people and settings around him, for whom and which his paintings were produced. A number of different voices from eighteenth century Sweden will be heard, telling the story of these landscapes</w:t>
      </w:r>
      <w:r w:rsidRPr="00F710F9">
        <w:rPr>
          <w:rStyle w:val="EndnoteReference"/>
          <w:rFonts w:eastAsiaTheme="minorEastAsia"/>
          <w:color w:val="000000" w:themeColor="text1"/>
          <w:lang w:eastAsia="en-GB"/>
        </w:rPr>
        <w:endnoteReference w:id="40"/>
      </w:r>
      <w:r w:rsidRPr="00F710F9">
        <w:rPr>
          <w:rFonts w:eastAsiaTheme="minorEastAsia"/>
          <w:color w:val="000000" w:themeColor="text1"/>
          <w:lang w:eastAsia="en-GB"/>
        </w:rPr>
        <w:t>.</w:t>
      </w:r>
      <w:r w:rsidR="00F710F9" w:rsidRPr="00F710F9">
        <w:rPr>
          <w:rFonts w:eastAsiaTheme="minorEastAsia"/>
          <w:color w:val="000000" w:themeColor="text1"/>
          <w:lang w:eastAsia="en-GB"/>
        </w:rPr>
        <w:t xml:space="preserve"> </w:t>
      </w:r>
    </w:p>
    <w:p w14:paraId="12F4F8F4" w14:textId="77777777" w:rsidR="00B001BE" w:rsidRDefault="00B001BE" w:rsidP="00C54BD5">
      <w:pPr>
        <w:spacing w:after="40"/>
        <w:jc w:val="left"/>
        <w:outlineLvl w:val="1"/>
        <w:rPr>
          <w:lang w:val="en-US" w:eastAsia="en-GB"/>
        </w:rPr>
      </w:pPr>
    </w:p>
    <w:p w14:paraId="5C0EAD9A" w14:textId="6F04D1F6" w:rsidR="00C54BD5" w:rsidRPr="0004191F" w:rsidRDefault="00B001BE" w:rsidP="00C54BD5">
      <w:pPr>
        <w:spacing w:after="40"/>
        <w:jc w:val="left"/>
        <w:outlineLvl w:val="1"/>
        <w:rPr>
          <w:lang w:val="en-US" w:eastAsia="en-GB"/>
        </w:rPr>
      </w:pPr>
      <w:r w:rsidRPr="00C05CDF">
        <w:rPr>
          <w:lang w:val="en-US" w:eastAsia="en-GB"/>
        </w:rPr>
        <w:t>Building on the approaches of Christopher Gilbert</w:t>
      </w:r>
      <w:r w:rsidRPr="00C05CDF">
        <w:rPr>
          <w:vertAlign w:val="superscript"/>
          <w:lang w:val="en-US" w:eastAsia="en-GB"/>
        </w:rPr>
        <w:endnoteReference w:id="41"/>
      </w:r>
      <w:r w:rsidRPr="00C05CDF">
        <w:rPr>
          <w:lang w:val="en-US" w:eastAsia="en-GB"/>
        </w:rPr>
        <w:t>, Lucy Wood</w:t>
      </w:r>
      <w:r w:rsidRPr="00C05CDF">
        <w:rPr>
          <w:vertAlign w:val="superscript"/>
          <w:lang w:val="en-US" w:eastAsia="en-GB"/>
        </w:rPr>
        <w:endnoteReference w:id="42"/>
      </w:r>
      <w:r w:rsidRPr="00C05CDF">
        <w:rPr>
          <w:lang w:val="en-US" w:eastAsia="en-GB"/>
        </w:rPr>
        <w:t xml:space="preserve"> and John Hayward</w:t>
      </w:r>
      <w:r w:rsidRPr="00C05CDF">
        <w:rPr>
          <w:rStyle w:val="EndnoteReference"/>
          <w:lang w:val="en-US" w:eastAsia="en-GB"/>
        </w:rPr>
        <w:endnoteReference w:id="43"/>
      </w:r>
      <w:r w:rsidRPr="00C05CDF">
        <w:rPr>
          <w:lang w:val="en-US" w:eastAsia="en-GB"/>
        </w:rPr>
        <w:t>, their concerns in this study will be to investigate in greater depth, the relationship between artist, architect and cabinet-maker. As Lucy Wood</w:t>
      </w:r>
      <w:r w:rsidRPr="00C05CDF">
        <w:rPr>
          <w:vertAlign w:val="superscript"/>
          <w:lang w:val="en-US" w:eastAsia="en-GB"/>
        </w:rPr>
        <w:endnoteReference w:id="44"/>
      </w:r>
      <w:r w:rsidRPr="00C05CDF">
        <w:rPr>
          <w:lang w:val="en-US" w:eastAsia="en-GB"/>
        </w:rPr>
        <w:t xml:space="preserve"> </w:t>
      </w:r>
      <w:r w:rsidR="00C54BD5" w:rsidRPr="00C05CDF">
        <w:rPr>
          <w:lang w:val="en-US" w:eastAsia="en-GB"/>
        </w:rPr>
        <w:t xml:space="preserve">points out, the growing complexity of these relationships and what they suggest about artistic or craftsman status has been neglected. Indeed, Wood focuses in particular on the circle, which included George Haupt, Carl </w:t>
      </w:r>
      <w:r w:rsidR="009F6D4D" w:rsidRPr="00C05CDF">
        <w:rPr>
          <w:lang w:val="en-US" w:eastAsia="en-GB"/>
        </w:rPr>
        <w:t>Gusta</w:t>
      </w:r>
      <w:r w:rsidR="009F6D4D">
        <w:rPr>
          <w:lang w:val="en-US" w:eastAsia="en-GB"/>
        </w:rPr>
        <w:t>f</w:t>
      </w:r>
      <w:r w:rsidR="009F6D4D" w:rsidRPr="00C05CDF">
        <w:rPr>
          <w:lang w:val="en-US" w:eastAsia="en-GB"/>
        </w:rPr>
        <w:t xml:space="preserve"> </w:t>
      </w:r>
      <w:r w:rsidR="00C54BD5" w:rsidRPr="00C05CDF">
        <w:rPr>
          <w:lang w:val="en-US" w:eastAsia="en-GB"/>
        </w:rPr>
        <w:t xml:space="preserve">Martin, Christopher </w:t>
      </w:r>
      <w:r w:rsidR="00C54BD5" w:rsidRPr="00C05CDF">
        <w:rPr>
          <w:rFonts w:eastAsiaTheme="minorEastAsia"/>
          <w:lang w:eastAsia="en-GB"/>
        </w:rPr>
        <w:t>Fuhrlohg</w:t>
      </w:r>
      <w:r w:rsidR="00C54BD5" w:rsidRPr="00C05CDF">
        <w:rPr>
          <w:lang w:val="en-US" w:eastAsia="en-GB"/>
        </w:rPr>
        <w:t xml:space="preserve"> and Christian Linnings</w:t>
      </w:r>
      <w:r w:rsidR="00C54BD5" w:rsidRPr="00C05CDF">
        <w:rPr>
          <w:rStyle w:val="CommentReference"/>
          <w:rFonts w:asciiTheme="minorHAnsi" w:eastAsiaTheme="minorEastAsia" w:hAnsiTheme="minorHAnsi" w:cstheme="minorBidi"/>
          <w:lang w:eastAsia="en-GB"/>
        </w:rPr>
        <w:t xml:space="preserve">, </w:t>
      </w:r>
      <w:r w:rsidR="00C54BD5" w:rsidRPr="00C05CDF">
        <w:rPr>
          <w:lang w:val="en-US" w:eastAsia="en-GB"/>
        </w:rPr>
        <w:t xml:space="preserve">maintaining that “so far, however, apart from some of </w:t>
      </w:r>
      <w:r w:rsidR="00C54BD5" w:rsidRPr="00C05CDF">
        <w:rPr>
          <w:rFonts w:eastAsiaTheme="minorEastAsia"/>
          <w:lang w:eastAsia="en-GB"/>
        </w:rPr>
        <w:t>Fuhrlohg</w:t>
      </w:r>
      <w:r w:rsidR="00C54BD5" w:rsidRPr="00C05CDF">
        <w:rPr>
          <w:lang w:val="en-US" w:eastAsia="en-GB"/>
        </w:rPr>
        <w:t xml:space="preserve">’s early work – has wholly eluded discovery”. It is the aim of this thesis to shed fresh light on the work of these craftsmen and explore further the nature and operations of these relationships. It will also examine the career of Christopher </w:t>
      </w:r>
      <w:r w:rsidR="00C54BD5" w:rsidRPr="00C05CDF">
        <w:rPr>
          <w:rFonts w:eastAsiaTheme="minorEastAsia"/>
          <w:lang w:eastAsia="en-GB"/>
        </w:rPr>
        <w:t>Fuhrlohg</w:t>
      </w:r>
      <w:r w:rsidR="00C54BD5" w:rsidRPr="00C05CDF">
        <w:rPr>
          <w:lang w:val="en-US" w:eastAsia="en-GB"/>
        </w:rPr>
        <w:t xml:space="preserve"> as particularly pivotal to the expanded Swedish Circle, which would provide the context </w:t>
      </w:r>
      <w:r w:rsidR="00C05CDF">
        <w:rPr>
          <w:lang w:val="en-US" w:eastAsia="en-GB"/>
        </w:rPr>
        <w:t>for Martin’s work</w:t>
      </w:r>
      <w:r>
        <w:rPr>
          <w:rStyle w:val="EndnoteReference"/>
          <w:lang w:val="en-US" w:eastAsia="en-GB"/>
        </w:rPr>
        <w:endnoteReference w:id="45"/>
      </w:r>
      <w:r>
        <w:rPr>
          <w:lang w:val="en-US" w:eastAsia="en-GB"/>
        </w:rPr>
        <w:t>.</w:t>
      </w:r>
      <w:r w:rsidRPr="00C54BD5">
        <w:rPr>
          <w:sz w:val="18"/>
          <w:szCs w:val="18"/>
          <w:lang w:val="en-US" w:eastAsia="en-GB"/>
        </w:rPr>
        <w:t xml:space="preserve"> </w:t>
      </w:r>
      <w:r w:rsidRPr="004961C0">
        <w:rPr>
          <w:lang w:val="en-US" w:eastAsia="en-GB"/>
        </w:rPr>
        <w:t>Whil</w:t>
      </w:r>
      <w:r>
        <w:rPr>
          <w:lang w:val="en-US" w:eastAsia="en-GB"/>
        </w:rPr>
        <w:t>e</w:t>
      </w:r>
      <w:r w:rsidRPr="004961C0">
        <w:rPr>
          <w:lang w:val="en-US" w:eastAsia="en-GB"/>
        </w:rPr>
        <w:t xml:space="preserve"> there have been many articles written, on Fuhrlohg</w:t>
      </w:r>
      <w:r>
        <w:rPr>
          <w:lang w:val="en-US" w:eastAsia="en-GB"/>
        </w:rPr>
        <w:t>’</w:t>
      </w:r>
      <w:r w:rsidRPr="004961C0">
        <w:rPr>
          <w:lang w:val="en-US" w:eastAsia="en-GB"/>
        </w:rPr>
        <w:t>s work (Christopher Gilbert and John Hayward)</w:t>
      </w:r>
      <w:r w:rsidRPr="004961C0">
        <w:rPr>
          <w:vertAlign w:val="superscript"/>
          <w:lang w:val="en-US" w:eastAsia="en-GB"/>
        </w:rPr>
        <w:endnoteReference w:id="46"/>
      </w:r>
      <w:r w:rsidRPr="004961C0">
        <w:rPr>
          <w:lang w:val="en-US" w:eastAsia="en-GB"/>
        </w:rPr>
        <w:t xml:space="preserve"> </w:t>
      </w:r>
      <w:r w:rsidR="00C54BD5">
        <w:rPr>
          <w:lang w:val="en-US" w:eastAsia="en-GB"/>
        </w:rPr>
        <w:t>the relationship between Fuhrlohg, Linnell and Carl Gustaf Martin is still intriguing furniture historians.</w:t>
      </w:r>
    </w:p>
    <w:p w14:paraId="0A3A6D05" w14:textId="77777777" w:rsidR="00F87C45" w:rsidRDefault="00F87C45" w:rsidP="00E0254B">
      <w:pPr>
        <w:spacing w:after="0"/>
        <w:rPr>
          <w:lang w:val="en-US" w:eastAsia="en-GB"/>
        </w:rPr>
      </w:pPr>
    </w:p>
    <w:p w14:paraId="02448746" w14:textId="77777777" w:rsidR="00DD453F" w:rsidRDefault="00F87C45" w:rsidP="00C85F55">
      <w:pPr>
        <w:spacing w:after="0"/>
        <w:rPr>
          <w:i/>
        </w:rPr>
      </w:pPr>
      <w:r w:rsidRPr="00816200">
        <w:t xml:space="preserve">The main gap in research undertaken in </w:t>
      </w:r>
      <w:r w:rsidR="00476C56" w:rsidRPr="00816200">
        <w:t>existing literature</w:t>
      </w:r>
      <w:r w:rsidRPr="00816200">
        <w:t xml:space="preserve"> into craftsmanship in the late eighteenth century is that each area of research is independent of the other. Very few researchers draw together the links that they themselves have uncovered, as they feel they may be going off at a tangent from the main subject of their research.</w:t>
      </w:r>
      <w:r w:rsidRPr="00816200">
        <w:rPr>
          <w:i/>
        </w:rPr>
        <w:t xml:space="preserve"> </w:t>
      </w:r>
    </w:p>
    <w:p w14:paraId="7BE48893" w14:textId="77777777" w:rsidR="00DD453F" w:rsidRDefault="00DD453F" w:rsidP="00C85F55">
      <w:pPr>
        <w:spacing w:after="0"/>
        <w:rPr>
          <w:i/>
        </w:rPr>
      </w:pPr>
    </w:p>
    <w:p w14:paraId="3BF99686" w14:textId="77777777" w:rsidR="00720882" w:rsidRPr="00720882" w:rsidRDefault="00F87C45" w:rsidP="00C85F55">
      <w:pPr>
        <w:spacing w:after="0"/>
      </w:pPr>
      <w:r w:rsidRPr="00720882">
        <w:t xml:space="preserve">It is not coincidence that within the various disciplines we see co-operation across the sectors, brought about by nationality, profession, paternity, location, or being a member of the same academy, society or group. </w:t>
      </w:r>
      <w:r w:rsidR="00816200" w:rsidRPr="00720882">
        <w:t>By exploring and analysing the various projects, societies</w:t>
      </w:r>
      <w:r w:rsidR="002E655D" w:rsidRPr="00720882">
        <w:t>,</w:t>
      </w:r>
      <w:r w:rsidR="00816200" w:rsidRPr="00720882">
        <w:t xml:space="preserve"> </w:t>
      </w:r>
      <w:r w:rsidR="000E4BA8" w:rsidRPr="00720882">
        <w:t xml:space="preserve">and </w:t>
      </w:r>
      <w:r w:rsidR="002E655D" w:rsidRPr="00720882">
        <w:t>groups</w:t>
      </w:r>
      <w:r w:rsidR="0041741D" w:rsidRPr="00720882">
        <w:t>,</w:t>
      </w:r>
      <w:r w:rsidR="002E655D" w:rsidRPr="00720882">
        <w:t xml:space="preserve"> and the objects </w:t>
      </w:r>
      <w:r w:rsidR="0004191F" w:rsidRPr="00720882">
        <w:t xml:space="preserve">that </w:t>
      </w:r>
      <w:r w:rsidR="002E655D" w:rsidRPr="00720882">
        <w:t xml:space="preserve">they produced, it has been possible to identify trends and connections between the </w:t>
      </w:r>
      <w:r w:rsidR="001C6F98" w:rsidRPr="00720882">
        <w:t xml:space="preserve">various </w:t>
      </w:r>
      <w:r w:rsidR="002E655D" w:rsidRPr="00720882">
        <w:t>members</w:t>
      </w:r>
      <w:r w:rsidR="00816200" w:rsidRPr="00720882">
        <w:t xml:space="preserve"> </w:t>
      </w:r>
      <w:r w:rsidR="002E655D" w:rsidRPr="00720882">
        <w:t xml:space="preserve">of the Swedish Circle. </w:t>
      </w:r>
    </w:p>
    <w:p w14:paraId="3DBC0A81" w14:textId="71106C11" w:rsidR="00C85F55" w:rsidRPr="00720882" w:rsidRDefault="00EF24FB" w:rsidP="00C85F55">
      <w:pPr>
        <w:spacing w:after="0"/>
      </w:pPr>
      <w:r w:rsidRPr="00720882">
        <w:lastRenderedPageBreak/>
        <w:t>One of t</w:t>
      </w:r>
      <w:r w:rsidR="00FF055E" w:rsidRPr="00720882">
        <w:t>he main aim</w:t>
      </w:r>
      <w:r w:rsidRPr="00720882">
        <w:t>s</w:t>
      </w:r>
      <w:r w:rsidR="00FF055E" w:rsidRPr="00720882">
        <w:t xml:space="preserve"> of the thesis is</w:t>
      </w:r>
      <w:r w:rsidR="00724A39" w:rsidRPr="00720882">
        <w:t xml:space="preserve"> </w:t>
      </w:r>
      <w:r w:rsidR="001C6F98" w:rsidRPr="00720882">
        <w:t>to</w:t>
      </w:r>
      <w:r w:rsidR="00724A39" w:rsidRPr="00720882">
        <w:rPr>
          <w:i/>
        </w:rPr>
        <w:t xml:space="preserve"> </w:t>
      </w:r>
      <w:r w:rsidR="00E0254B" w:rsidRPr="00720882">
        <w:t>explore</w:t>
      </w:r>
      <w:r w:rsidR="00E0254B" w:rsidRPr="00720882">
        <w:rPr>
          <w:i/>
        </w:rPr>
        <w:t xml:space="preserve"> </w:t>
      </w:r>
      <w:r w:rsidR="00724A39" w:rsidRPr="00720882">
        <w:t>the</w:t>
      </w:r>
      <w:r w:rsidR="00E0254B" w:rsidRPr="00720882">
        <w:t>se</w:t>
      </w:r>
      <w:r w:rsidR="00724A39" w:rsidRPr="00720882">
        <w:t xml:space="preserve"> connection</w:t>
      </w:r>
      <w:r w:rsidR="001C6F98" w:rsidRPr="00720882">
        <w:t>s</w:t>
      </w:r>
      <w:r w:rsidR="0041741D" w:rsidRPr="00720882">
        <w:rPr>
          <w:i/>
        </w:rPr>
        <w:t xml:space="preserve">, </w:t>
      </w:r>
      <w:r w:rsidR="00E0254B" w:rsidRPr="00720882">
        <w:t>offer new insights into</w:t>
      </w:r>
      <w:r w:rsidR="001C6F98" w:rsidRPr="00720882">
        <w:t xml:space="preserve"> </w:t>
      </w:r>
      <w:r w:rsidR="00FF055E" w:rsidRPr="00720882">
        <w:t>the nature of th</w:t>
      </w:r>
      <w:r w:rsidR="0004191F" w:rsidRPr="00720882">
        <w:t>ese relationships</w:t>
      </w:r>
      <w:r w:rsidR="0041741D" w:rsidRPr="00720882">
        <w:t>,</w:t>
      </w:r>
      <w:r w:rsidR="0004191F" w:rsidRPr="00720882">
        <w:t xml:space="preserve"> and to show</w:t>
      </w:r>
      <w:r w:rsidR="00FF055E" w:rsidRPr="00720882">
        <w:t xml:space="preserve"> that there was a greater level of co-operation between them.</w:t>
      </w:r>
      <w:r w:rsidR="00C85F55" w:rsidRPr="00720882">
        <w:t xml:space="preserve"> </w:t>
      </w:r>
      <w:r w:rsidR="00C85F55" w:rsidRPr="00720882">
        <w:rPr>
          <w:lang w:val="en-US" w:eastAsia="en-GB"/>
        </w:rPr>
        <w:t>This thesis will also seek to develop new insights into, and understanding of, the impact and development of Martin’s decorative work within transforming identities and values ascribed to artist-designers, in an increasingly market-driven London art world</w:t>
      </w:r>
      <w:r w:rsidR="001C6F98" w:rsidRPr="00720882">
        <w:rPr>
          <w:lang w:val="en-US" w:eastAsia="en-GB"/>
        </w:rPr>
        <w:t>.</w:t>
      </w:r>
    </w:p>
    <w:p w14:paraId="440FD092" w14:textId="77777777" w:rsidR="00906DA5" w:rsidRDefault="00906DA5" w:rsidP="00A41C12">
      <w:pPr>
        <w:spacing w:after="0"/>
        <w:contextualSpacing/>
        <w:jc w:val="left"/>
        <w:rPr>
          <w:rFonts w:eastAsiaTheme="minorEastAsia"/>
          <w:lang w:eastAsia="en-GB"/>
        </w:rPr>
      </w:pPr>
    </w:p>
    <w:p w14:paraId="0BD92BC3" w14:textId="5E6B0488" w:rsidR="00A41C12" w:rsidRPr="00754BB2" w:rsidRDefault="00353F92" w:rsidP="00754BB2">
      <w:pPr>
        <w:spacing w:after="0"/>
        <w:contextualSpacing/>
        <w:jc w:val="left"/>
        <w:rPr>
          <w:rFonts w:eastAsiaTheme="minorEastAsia"/>
          <w:b/>
          <w:color w:val="FF0000"/>
          <w:lang w:eastAsia="en-GB"/>
        </w:rPr>
      </w:pPr>
      <w:r>
        <w:rPr>
          <w:rFonts w:eastAsiaTheme="minorEastAsia"/>
          <w:b/>
          <w:lang w:eastAsia="en-GB"/>
        </w:rPr>
        <w:t>0.5</w:t>
      </w:r>
      <w:r w:rsidR="00A41C12" w:rsidRPr="004655D4">
        <w:rPr>
          <w:rFonts w:eastAsiaTheme="minorEastAsia"/>
          <w:b/>
          <w:lang w:eastAsia="en-GB"/>
        </w:rPr>
        <w:tab/>
        <w:t>Aims and Objectives</w:t>
      </w:r>
    </w:p>
    <w:p w14:paraId="6CC52FC1" w14:textId="0F761093" w:rsidR="00A41C12" w:rsidRDefault="00906DA5" w:rsidP="00754BB2">
      <w:pPr>
        <w:spacing w:after="0"/>
        <w:contextualSpacing/>
        <w:jc w:val="left"/>
        <w:rPr>
          <w:rFonts w:eastAsiaTheme="minorEastAsia"/>
          <w:lang w:eastAsia="en-GB"/>
        </w:rPr>
      </w:pPr>
      <w:r>
        <w:rPr>
          <w:rFonts w:eastAsiaTheme="minorEastAsia"/>
          <w:lang w:eastAsia="en-GB"/>
        </w:rPr>
        <w:t>The thesis has four</w:t>
      </w:r>
      <w:r w:rsidR="00A41C12">
        <w:rPr>
          <w:rFonts w:eastAsiaTheme="minorEastAsia"/>
          <w:lang w:eastAsia="en-GB"/>
        </w:rPr>
        <w:t xml:space="preserve"> principal aims</w:t>
      </w:r>
      <w:r w:rsidR="00C379D3" w:rsidRPr="009509A1">
        <w:rPr>
          <w:rFonts w:eastAsiaTheme="minorEastAsia"/>
          <w:color w:val="FF0000"/>
          <w:lang w:eastAsia="en-GB"/>
        </w:rPr>
        <w:t xml:space="preserve"> </w:t>
      </w:r>
      <w:r w:rsidR="009509A1" w:rsidRPr="00654DF3">
        <w:rPr>
          <w:rFonts w:eastAsiaTheme="minorEastAsia"/>
          <w:lang w:eastAsia="en-GB"/>
        </w:rPr>
        <w:t>and objectives:</w:t>
      </w:r>
    </w:p>
    <w:p w14:paraId="63C5F7BF" w14:textId="77777777" w:rsidR="00A41C12" w:rsidRPr="00D22FE2" w:rsidRDefault="00A41C12" w:rsidP="00A41C12">
      <w:pPr>
        <w:spacing w:after="0"/>
        <w:contextualSpacing/>
        <w:jc w:val="left"/>
        <w:rPr>
          <w:rFonts w:eastAsiaTheme="minorEastAsia"/>
          <w:lang w:eastAsia="en-GB"/>
        </w:rPr>
      </w:pPr>
    </w:p>
    <w:p w14:paraId="6A75C941" w14:textId="4322AA07" w:rsidR="00A41C12" w:rsidRPr="00E0254B" w:rsidRDefault="00A41C12" w:rsidP="00E0254B">
      <w:pPr>
        <w:pStyle w:val="ListParagraph"/>
        <w:numPr>
          <w:ilvl w:val="0"/>
          <w:numId w:val="16"/>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To </w:t>
      </w:r>
      <w:r w:rsidRPr="00D22FE2">
        <w:rPr>
          <w:rFonts w:ascii="Times New Roman" w:hAnsi="Times New Roman" w:cs="Times New Roman"/>
          <w:sz w:val="24"/>
          <w:szCs w:val="24"/>
        </w:rPr>
        <w:t xml:space="preserve">explore Martin’s relationships with other artists, craftsmen, architects and patrons, with particular reference to the Swedish Circle of Émigrés, who were working in London at that time. </w:t>
      </w:r>
      <w:r w:rsidRPr="00E0254B">
        <w:rPr>
          <w:rFonts w:ascii="Times New Roman" w:hAnsi="Times New Roman" w:cs="Times New Roman"/>
          <w:sz w:val="24"/>
          <w:szCs w:val="24"/>
        </w:rPr>
        <w:t>I will undertake this by establishing that, following support from fellow artist</w:t>
      </w:r>
      <w:r w:rsidR="009F6D4D">
        <w:rPr>
          <w:rFonts w:ascii="Times New Roman" w:hAnsi="Times New Roman" w:cs="Times New Roman"/>
          <w:sz w:val="24"/>
          <w:szCs w:val="24"/>
        </w:rPr>
        <w:t>s</w:t>
      </w:r>
      <w:r w:rsidRPr="00E0254B">
        <w:rPr>
          <w:rFonts w:ascii="Times New Roman" w:hAnsi="Times New Roman" w:cs="Times New Roman"/>
          <w:sz w:val="24"/>
          <w:szCs w:val="24"/>
        </w:rPr>
        <w:t xml:space="preserve"> and craftsmen when he arrived in 1768, Martin welcomed other craftsmen from various disciplines into his studio to work. </w:t>
      </w:r>
    </w:p>
    <w:p w14:paraId="3010FEB3" w14:textId="77777777" w:rsidR="005A4FF3" w:rsidRPr="00D913F5" w:rsidRDefault="005A4FF3" w:rsidP="00A41C12">
      <w:pPr>
        <w:spacing w:after="0"/>
      </w:pPr>
    </w:p>
    <w:p w14:paraId="5276FEF7" w14:textId="527FFB7D" w:rsidR="00A41C12" w:rsidRPr="00B34FCF" w:rsidRDefault="00A41C12" w:rsidP="00B34FCF">
      <w:pPr>
        <w:pStyle w:val="ListParagraph"/>
        <w:numPr>
          <w:ilvl w:val="0"/>
          <w:numId w:val="16"/>
        </w:numPr>
        <w:spacing w:after="0" w:line="360" w:lineRule="auto"/>
        <w:rPr>
          <w:rFonts w:ascii="Times New Roman" w:hAnsi="Times New Roman" w:cs="Times New Roman"/>
          <w:sz w:val="24"/>
          <w:szCs w:val="24"/>
        </w:rPr>
      </w:pPr>
      <w:r w:rsidRPr="00B34FCF">
        <w:rPr>
          <w:rFonts w:ascii="Times New Roman" w:hAnsi="Times New Roman" w:cs="Times New Roman"/>
          <w:sz w:val="24"/>
          <w:szCs w:val="24"/>
        </w:rPr>
        <w:t>To examine the relationship that Martin developed with Sir William Chambers (1723-1796) who was at the centre of the Swedish Circle of Émigrés, of various disciplines, who came to London in the late eighteenth-century. In investigating this context, through a range of primary and secondary sources it will establish the collaboration between a number of artist</w:t>
      </w:r>
      <w:r w:rsidR="009F6D4D" w:rsidRPr="00B34FCF">
        <w:rPr>
          <w:rFonts w:ascii="Times New Roman" w:hAnsi="Times New Roman" w:cs="Times New Roman"/>
          <w:sz w:val="24"/>
          <w:szCs w:val="24"/>
        </w:rPr>
        <w:t>s</w:t>
      </w:r>
      <w:r w:rsidRPr="00B34FCF">
        <w:rPr>
          <w:rFonts w:ascii="Times New Roman" w:hAnsi="Times New Roman" w:cs="Times New Roman"/>
          <w:sz w:val="24"/>
          <w:szCs w:val="24"/>
        </w:rPr>
        <w:t>/craftsmen, including projects that Sir William Chambers was engaged in</w:t>
      </w:r>
      <w:r w:rsidR="009F6D4D" w:rsidRPr="00B34FCF">
        <w:rPr>
          <w:rFonts w:ascii="Times New Roman" w:hAnsi="Times New Roman" w:cs="Times New Roman"/>
          <w:sz w:val="24"/>
          <w:szCs w:val="24"/>
        </w:rPr>
        <w:t>,</w:t>
      </w:r>
      <w:r w:rsidRPr="00B34FCF">
        <w:rPr>
          <w:rFonts w:ascii="Times New Roman" w:hAnsi="Times New Roman" w:cs="Times New Roman"/>
          <w:sz w:val="24"/>
          <w:szCs w:val="24"/>
        </w:rPr>
        <w:t xml:space="preserve"> with the work that Martin was producing. I also will explore a tangible link between the patrons who employed both Chambers and Martin illustrating their contexts of operation from 1768 -72 during Martin’s time in London.</w:t>
      </w:r>
    </w:p>
    <w:p w14:paraId="3A20182E" w14:textId="77777777" w:rsidR="00A41C12" w:rsidRPr="00CC7A29" w:rsidRDefault="00A41C12" w:rsidP="00A41C12">
      <w:pPr>
        <w:spacing w:after="0"/>
        <w:contextualSpacing/>
        <w:jc w:val="left"/>
        <w:rPr>
          <w:rFonts w:eastAsiaTheme="minorEastAsia"/>
          <w:lang w:eastAsia="en-GB"/>
        </w:rPr>
      </w:pPr>
    </w:p>
    <w:p w14:paraId="40F85CF6" w14:textId="54014DE4" w:rsidR="005A4FF3" w:rsidRPr="00720882" w:rsidRDefault="00A41C12" w:rsidP="005A4FF3">
      <w:pPr>
        <w:pStyle w:val="ListParagraph"/>
        <w:numPr>
          <w:ilvl w:val="0"/>
          <w:numId w:val="16"/>
        </w:numPr>
        <w:spacing w:after="0" w:line="360" w:lineRule="auto"/>
        <w:rPr>
          <w:rFonts w:ascii="Times New Roman" w:hAnsi="Times New Roman" w:cs="Times New Roman"/>
          <w:sz w:val="24"/>
          <w:szCs w:val="24"/>
        </w:rPr>
      </w:pPr>
      <w:r w:rsidRPr="00720882">
        <w:rPr>
          <w:rFonts w:ascii="Times New Roman" w:hAnsi="Times New Roman" w:cs="Times New Roman"/>
          <w:sz w:val="24"/>
          <w:szCs w:val="24"/>
        </w:rPr>
        <w:t xml:space="preserve">To evaluate Martin’s time in London in relation to significant cultural changes, which shaped his development as an artist and craftsman, stimulated his entrepreneurial spark and motivation, </w:t>
      </w:r>
      <w:r w:rsidR="0041741D" w:rsidRPr="00720882">
        <w:rPr>
          <w:rFonts w:ascii="Times New Roman" w:hAnsi="Times New Roman" w:cs="Times New Roman"/>
          <w:sz w:val="24"/>
          <w:szCs w:val="24"/>
        </w:rPr>
        <w:t xml:space="preserve">and enabled </w:t>
      </w:r>
      <w:r w:rsidRPr="00720882">
        <w:rPr>
          <w:rFonts w:ascii="Times New Roman" w:hAnsi="Times New Roman" w:cs="Times New Roman"/>
          <w:sz w:val="24"/>
          <w:szCs w:val="24"/>
        </w:rPr>
        <w:t>him to progress very quickly up the social scale.</w:t>
      </w:r>
      <w:r w:rsidR="005A4FF3" w:rsidRPr="00720882">
        <w:rPr>
          <w:rFonts w:ascii="Times New Roman" w:hAnsi="Times New Roman" w:cs="Times New Roman"/>
          <w:sz w:val="24"/>
          <w:szCs w:val="24"/>
        </w:rPr>
        <w:t xml:space="preserve"> </w:t>
      </w:r>
      <w:r w:rsidR="00676454" w:rsidRPr="00720882">
        <w:rPr>
          <w:rFonts w:ascii="Times New Roman" w:hAnsi="Times New Roman" w:cs="Times New Roman"/>
          <w:sz w:val="24"/>
          <w:szCs w:val="24"/>
        </w:rPr>
        <w:t xml:space="preserve">I will examine the various networks Martin created </w:t>
      </w:r>
      <w:r w:rsidR="005A4FF3" w:rsidRPr="00720882">
        <w:rPr>
          <w:rFonts w:ascii="Times New Roman" w:hAnsi="Times New Roman" w:cs="Times New Roman"/>
          <w:sz w:val="24"/>
          <w:szCs w:val="24"/>
        </w:rPr>
        <w:t>and</w:t>
      </w:r>
      <w:r w:rsidR="00676454" w:rsidRPr="00720882">
        <w:rPr>
          <w:rFonts w:ascii="Times New Roman" w:hAnsi="Times New Roman" w:cs="Times New Roman"/>
          <w:sz w:val="24"/>
          <w:szCs w:val="24"/>
        </w:rPr>
        <w:t xml:space="preserve"> various societies</w:t>
      </w:r>
      <w:r w:rsidR="005A4FF3" w:rsidRPr="00720882">
        <w:rPr>
          <w:rFonts w:ascii="Times New Roman" w:hAnsi="Times New Roman" w:cs="Times New Roman"/>
          <w:sz w:val="24"/>
          <w:szCs w:val="24"/>
        </w:rPr>
        <w:t xml:space="preserve"> he joined to broaden his range</w:t>
      </w:r>
      <w:r w:rsidR="009F6D4D">
        <w:rPr>
          <w:rFonts w:ascii="Times New Roman" w:hAnsi="Times New Roman" w:cs="Times New Roman"/>
          <w:sz w:val="24"/>
          <w:szCs w:val="24"/>
        </w:rPr>
        <w:t xml:space="preserve"> of</w:t>
      </w:r>
      <w:r w:rsidR="005A4FF3" w:rsidRPr="00720882">
        <w:rPr>
          <w:rFonts w:ascii="Times New Roman" w:hAnsi="Times New Roman" w:cs="Times New Roman"/>
          <w:sz w:val="24"/>
          <w:szCs w:val="24"/>
        </w:rPr>
        <w:t xml:space="preserve"> contacts and </w:t>
      </w:r>
      <w:r w:rsidR="00676454" w:rsidRPr="00720882">
        <w:rPr>
          <w:rFonts w:ascii="Times New Roman" w:hAnsi="Times New Roman" w:cs="Times New Roman"/>
          <w:sz w:val="24"/>
          <w:szCs w:val="24"/>
        </w:rPr>
        <w:t>to</w:t>
      </w:r>
      <w:r w:rsidR="005A4FF3" w:rsidRPr="00720882">
        <w:rPr>
          <w:rFonts w:ascii="Times New Roman" w:hAnsi="Times New Roman" w:cs="Times New Roman"/>
          <w:sz w:val="24"/>
          <w:szCs w:val="24"/>
        </w:rPr>
        <w:t xml:space="preserve"> promote his work.</w:t>
      </w:r>
    </w:p>
    <w:p w14:paraId="620F1423" w14:textId="7FC8EC9A" w:rsidR="00A41C12" w:rsidRPr="006E1D90" w:rsidRDefault="006B5A0E" w:rsidP="006E1D90">
      <w:pPr>
        <w:pStyle w:val="ListParagraph"/>
        <w:numPr>
          <w:ilvl w:val="0"/>
          <w:numId w:val="16"/>
        </w:numPr>
        <w:autoSpaceDE w:val="0"/>
        <w:autoSpaceDN w:val="0"/>
        <w:adjustRightInd w:val="0"/>
        <w:spacing w:after="0" w:line="360" w:lineRule="auto"/>
        <w:rPr>
          <w:rFonts w:ascii="Times New Roman" w:hAnsi="Times New Roman" w:cs="Times New Roman"/>
          <w:strike/>
          <w:sz w:val="24"/>
          <w:szCs w:val="24"/>
        </w:rPr>
      </w:pPr>
      <w:r w:rsidRPr="006E1D90">
        <w:rPr>
          <w:rFonts w:ascii="Times New Roman" w:hAnsi="Times New Roman" w:cs="Times New Roman"/>
          <w:sz w:val="24"/>
          <w:szCs w:val="24"/>
          <w:lang w:val="en-US"/>
        </w:rPr>
        <w:lastRenderedPageBreak/>
        <w:t>T</w:t>
      </w:r>
      <w:r w:rsidR="0073547E" w:rsidRPr="006E1D90">
        <w:rPr>
          <w:rFonts w:ascii="Times New Roman" w:hAnsi="Times New Roman" w:cs="Times New Roman"/>
          <w:sz w:val="24"/>
          <w:szCs w:val="24"/>
          <w:lang w:val="en-US"/>
        </w:rPr>
        <w:t>hrough selected images</w:t>
      </w:r>
      <w:r w:rsidR="0073547E" w:rsidRPr="006E1D90">
        <w:rPr>
          <w:rStyle w:val="CommentReference"/>
          <w:rFonts w:ascii="Times New Roman" w:hAnsi="Times New Roman" w:cs="Times New Roman"/>
          <w:sz w:val="24"/>
          <w:szCs w:val="24"/>
        </w:rPr>
        <w:t xml:space="preserve">, </w:t>
      </w:r>
      <w:r w:rsidRPr="006E1D90">
        <w:rPr>
          <w:rStyle w:val="CommentReference"/>
          <w:rFonts w:ascii="Times New Roman" w:hAnsi="Times New Roman" w:cs="Times New Roman"/>
          <w:sz w:val="24"/>
          <w:szCs w:val="24"/>
        </w:rPr>
        <w:t xml:space="preserve">I will </w:t>
      </w:r>
      <w:r w:rsidR="0073547E" w:rsidRPr="006E1D90">
        <w:rPr>
          <w:rStyle w:val="CommentReference"/>
          <w:rFonts w:ascii="Times New Roman" w:hAnsi="Times New Roman" w:cs="Times New Roman"/>
          <w:sz w:val="24"/>
          <w:szCs w:val="24"/>
        </w:rPr>
        <w:t xml:space="preserve">illustrate </w:t>
      </w:r>
      <w:r w:rsidR="0073547E" w:rsidRPr="006E1D90">
        <w:rPr>
          <w:rFonts w:ascii="Times New Roman" w:hAnsi="Times New Roman" w:cs="Times New Roman"/>
          <w:sz w:val="24"/>
          <w:szCs w:val="24"/>
          <w:lang w:val="en-US"/>
        </w:rPr>
        <w:t>how his artistic evolution and perspectives changed as he came into contact with newer influences, notably those of contemporary British artists and craftsm</w:t>
      </w:r>
      <w:r w:rsidR="0041741D" w:rsidRPr="006E1D90">
        <w:rPr>
          <w:rFonts w:ascii="Times New Roman" w:hAnsi="Times New Roman" w:cs="Times New Roman"/>
          <w:sz w:val="24"/>
          <w:szCs w:val="24"/>
          <w:lang w:val="en-US"/>
        </w:rPr>
        <w:t>e</w:t>
      </w:r>
      <w:r w:rsidR="0073547E" w:rsidRPr="006E1D90">
        <w:rPr>
          <w:rFonts w:ascii="Times New Roman" w:hAnsi="Times New Roman" w:cs="Times New Roman"/>
          <w:sz w:val="24"/>
          <w:szCs w:val="24"/>
          <w:lang w:val="en-US"/>
        </w:rPr>
        <w:t>n</w:t>
      </w:r>
      <w:r w:rsidR="0041741D" w:rsidRPr="006E1D90">
        <w:rPr>
          <w:rFonts w:ascii="Times New Roman" w:hAnsi="Times New Roman" w:cs="Times New Roman"/>
          <w:sz w:val="24"/>
          <w:szCs w:val="24"/>
          <w:lang w:val="en-US"/>
        </w:rPr>
        <w:t>,</w:t>
      </w:r>
      <w:r w:rsidR="0073547E" w:rsidRPr="006E1D90">
        <w:rPr>
          <w:rFonts w:ascii="Times New Roman" w:hAnsi="Times New Roman" w:cs="Times New Roman"/>
          <w:sz w:val="24"/>
          <w:szCs w:val="24"/>
          <w:lang w:val="en-US"/>
        </w:rPr>
        <w:t xml:space="preserve"> who were to have a significant impact on his work. I will also discuss how his subject</w:t>
      </w:r>
      <w:r w:rsidR="0041741D" w:rsidRPr="006E1D90">
        <w:rPr>
          <w:rFonts w:ascii="Times New Roman" w:hAnsi="Times New Roman" w:cs="Times New Roman"/>
          <w:sz w:val="24"/>
          <w:szCs w:val="24"/>
          <w:lang w:val="en-US"/>
        </w:rPr>
        <w:t xml:space="preserve"> </w:t>
      </w:r>
      <w:r w:rsidR="0073547E" w:rsidRPr="006E1D90">
        <w:rPr>
          <w:rFonts w:ascii="Times New Roman" w:hAnsi="Times New Roman" w:cs="Times New Roman"/>
          <w:sz w:val="24"/>
          <w:szCs w:val="24"/>
          <w:lang w:val="en-US"/>
        </w:rPr>
        <w:t xml:space="preserve">matter and his approach to it, which has been for many years ignored, </w:t>
      </w:r>
      <w:r w:rsidR="00ED6FB7" w:rsidRPr="006E1D90">
        <w:rPr>
          <w:rFonts w:ascii="Times New Roman" w:hAnsi="Times New Roman" w:cs="Times New Roman"/>
          <w:sz w:val="24"/>
          <w:szCs w:val="24"/>
          <w:lang w:val="en-US"/>
        </w:rPr>
        <w:t xml:space="preserve">are </w:t>
      </w:r>
      <w:r w:rsidR="0073547E" w:rsidRPr="006E1D90">
        <w:rPr>
          <w:rFonts w:ascii="Times New Roman" w:hAnsi="Times New Roman" w:cs="Times New Roman"/>
          <w:sz w:val="24"/>
          <w:szCs w:val="24"/>
          <w:lang w:val="en-US"/>
        </w:rPr>
        <w:t>now being reappraised</w:t>
      </w:r>
      <w:r w:rsidR="00B001BE" w:rsidRPr="006E1D90">
        <w:rPr>
          <w:rStyle w:val="EndnoteReference"/>
          <w:rFonts w:ascii="Times New Roman" w:hAnsi="Times New Roman" w:cs="Times New Roman"/>
          <w:sz w:val="24"/>
          <w:szCs w:val="24"/>
          <w:lang w:val="en-US"/>
        </w:rPr>
        <w:endnoteReference w:id="47"/>
      </w:r>
      <w:r w:rsidR="00B001BE" w:rsidRPr="006E1D90">
        <w:rPr>
          <w:rFonts w:ascii="Times New Roman" w:hAnsi="Times New Roman" w:cs="Times New Roman"/>
          <w:sz w:val="24"/>
          <w:szCs w:val="24"/>
          <w:lang w:val="en-US"/>
        </w:rPr>
        <w:t>.</w:t>
      </w:r>
      <w:r w:rsidRPr="006E1D90">
        <w:rPr>
          <w:rFonts w:ascii="Times New Roman" w:hAnsi="Times New Roman" w:cs="Times New Roman"/>
          <w:sz w:val="24"/>
          <w:szCs w:val="24"/>
          <w:lang w:val="en-US"/>
        </w:rPr>
        <w:t xml:space="preserve"> </w:t>
      </w:r>
    </w:p>
    <w:p w14:paraId="269F6E17" w14:textId="77777777" w:rsidR="00C24BF9" w:rsidRPr="00906DA5" w:rsidRDefault="00C24BF9" w:rsidP="00A41EA3">
      <w:pPr>
        <w:spacing w:after="0"/>
        <w:contextualSpacing/>
        <w:jc w:val="left"/>
        <w:rPr>
          <w:rFonts w:eastAsiaTheme="minorEastAsia"/>
          <w:strike/>
          <w:sz w:val="18"/>
          <w:szCs w:val="18"/>
          <w:lang w:eastAsia="en-GB"/>
        </w:rPr>
      </w:pPr>
    </w:p>
    <w:p w14:paraId="17190553" w14:textId="7E063881" w:rsidR="00A41EA3" w:rsidRPr="00906DA5" w:rsidRDefault="0099060F" w:rsidP="00A41EA3">
      <w:pPr>
        <w:spacing w:after="0"/>
        <w:contextualSpacing/>
        <w:jc w:val="left"/>
        <w:rPr>
          <w:rFonts w:eastAsiaTheme="minorEastAsia"/>
          <w:b/>
          <w:lang w:eastAsia="en-GB"/>
        </w:rPr>
      </w:pPr>
      <w:r>
        <w:rPr>
          <w:rFonts w:eastAsiaTheme="minorEastAsia"/>
          <w:b/>
          <w:lang w:eastAsia="en-GB"/>
        </w:rPr>
        <w:t>0.6</w:t>
      </w:r>
      <w:r w:rsidR="00507D33" w:rsidRPr="00906DA5">
        <w:rPr>
          <w:rFonts w:eastAsiaTheme="minorEastAsia"/>
          <w:b/>
          <w:lang w:eastAsia="en-GB"/>
        </w:rPr>
        <w:t xml:space="preserve"> </w:t>
      </w:r>
      <w:r w:rsidR="00A41EA3" w:rsidRPr="00906DA5">
        <w:rPr>
          <w:rFonts w:eastAsiaTheme="minorEastAsia"/>
          <w:b/>
          <w:lang w:eastAsia="en-GB"/>
        </w:rPr>
        <w:t xml:space="preserve">Thesis Structure </w:t>
      </w:r>
    </w:p>
    <w:p w14:paraId="20C3FF49" w14:textId="2DA12287" w:rsidR="00C24BF9" w:rsidRPr="00720882" w:rsidRDefault="00C24BF9" w:rsidP="00C24BF9">
      <w:pPr>
        <w:spacing w:after="0"/>
        <w:contextualSpacing/>
        <w:jc w:val="left"/>
        <w:rPr>
          <w:rFonts w:eastAsiaTheme="minorEastAsia"/>
          <w:lang w:eastAsia="en-GB"/>
        </w:rPr>
      </w:pPr>
      <w:r w:rsidRPr="00720882">
        <w:rPr>
          <w:rFonts w:eastAsiaTheme="minorEastAsia"/>
          <w:lang w:eastAsia="en-GB"/>
        </w:rPr>
        <w:t xml:space="preserve">This thesis focuses on the twelve years that Martin spent in London and how this most influential period not only allowed him to develop as an artist, but </w:t>
      </w:r>
      <w:r w:rsidR="0066287B" w:rsidRPr="00720882">
        <w:rPr>
          <w:rFonts w:eastAsiaTheme="minorEastAsia"/>
          <w:lang w:eastAsia="en-GB"/>
        </w:rPr>
        <w:t xml:space="preserve">introduced </w:t>
      </w:r>
      <w:r w:rsidRPr="00720882">
        <w:rPr>
          <w:rFonts w:eastAsiaTheme="minorEastAsia"/>
          <w:lang w:eastAsia="en-GB"/>
        </w:rPr>
        <w:t>a number of different approaches to producing and selling his work.</w:t>
      </w:r>
      <w:r w:rsidR="00676454" w:rsidRPr="00720882">
        <w:rPr>
          <w:rFonts w:eastAsiaTheme="minorEastAsia"/>
          <w:lang w:eastAsia="en-GB"/>
        </w:rPr>
        <w:t xml:space="preserve"> It takes a </w:t>
      </w:r>
      <w:r w:rsidR="00B15C07" w:rsidRPr="00720882">
        <w:rPr>
          <w:rFonts w:eastAsiaTheme="minorEastAsia"/>
          <w:lang w:eastAsia="en-GB"/>
        </w:rPr>
        <w:t>chronological approach</w:t>
      </w:r>
      <w:r w:rsidR="00676454" w:rsidRPr="00720882">
        <w:rPr>
          <w:rFonts w:eastAsiaTheme="minorEastAsia"/>
          <w:lang w:eastAsia="en-GB"/>
        </w:rPr>
        <w:t>, with attention drawn to influential events that were to shape his artistic direction in the latter part of his career.</w:t>
      </w:r>
      <w:r w:rsidR="00B15C07" w:rsidRPr="00720882">
        <w:rPr>
          <w:rFonts w:eastAsiaTheme="minorEastAsia"/>
          <w:lang w:eastAsia="en-GB"/>
        </w:rPr>
        <w:t xml:space="preserve"> </w:t>
      </w:r>
      <w:r w:rsidRPr="00720882">
        <w:rPr>
          <w:rFonts w:eastAsiaTheme="minorEastAsia"/>
          <w:lang w:eastAsia="en-GB"/>
        </w:rPr>
        <w:t xml:space="preserve">Further, </w:t>
      </w:r>
      <w:r w:rsidR="00CF1B3A" w:rsidRPr="00720882">
        <w:rPr>
          <w:rFonts w:eastAsiaTheme="minorEastAsia"/>
          <w:lang w:eastAsia="en-GB"/>
        </w:rPr>
        <w:t xml:space="preserve">the thesis illustrates how </w:t>
      </w:r>
      <w:r w:rsidRPr="00720882">
        <w:rPr>
          <w:rFonts w:eastAsiaTheme="minorEastAsia"/>
          <w:lang w:eastAsia="en-GB"/>
        </w:rPr>
        <w:t>this second aspect of his artistic development allowed him to confirm his love of nature, history and human activity</w:t>
      </w:r>
      <w:r w:rsidR="00ED6FB7" w:rsidRPr="00720882">
        <w:rPr>
          <w:rFonts w:eastAsiaTheme="minorEastAsia"/>
          <w:lang w:eastAsia="en-GB"/>
        </w:rPr>
        <w:t xml:space="preserve"> </w:t>
      </w:r>
      <w:r w:rsidR="00CF1B3A" w:rsidRPr="00720882">
        <w:rPr>
          <w:rFonts w:eastAsiaTheme="minorEastAsia"/>
          <w:lang w:eastAsia="en-GB"/>
        </w:rPr>
        <w:t>that</w:t>
      </w:r>
      <w:r w:rsidRPr="00720882">
        <w:rPr>
          <w:rFonts w:eastAsiaTheme="minorEastAsia"/>
          <w:lang w:eastAsia="en-GB"/>
        </w:rPr>
        <w:t xml:space="preserve"> would shape his artistic direction in the latter part of his career.</w:t>
      </w:r>
    </w:p>
    <w:p w14:paraId="7CA5432B" w14:textId="77777777" w:rsidR="00434CC0" w:rsidRPr="00DD453F" w:rsidRDefault="00434CC0" w:rsidP="00A41EA3">
      <w:pPr>
        <w:spacing w:after="0"/>
        <w:contextualSpacing/>
        <w:jc w:val="left"/>
        <w:rPr>
          <w:rFonts w:eastAsiaTheme="minorEastAsia"/>
          <w:lang w:eastAsia="en-GB"/>
        </w:rPr>
      </w:pPr>
    </w:p>
    <w:p w14:paraId="4D099365" w14:textId="7067FC2F" w:rsidR="00434CC0" w:rsidRPr="0083725F" w:rsidRDefault="009A1F3A" w:rsidP="00434CC0">
      <w:pPr>
        <w:spacing w:after="0"/>
        <w:contextualSpacing/>
        <w:jc w:val="left"/>
        <w:rPr>
          <w:rFonts w:eastAsiaTheme="minorEastAsia"/>
          <w:lang w:eastAsia="en-GB"/>
        </w:rPr>
      </w:pPr>
      <w:r>
        <w:rPr>
          <w:rFonts w:eastAsiaTheme="minorEastAsia"/>
          <w:b/>
          <w:lang w:eastAsia="en-GB"/>
        </w:rPr>
        <w:t>Chapter O</w:t>
      </w:r>
      <w:r w:rsidR="0092051A" w:rsidRPr="00F94E84">
        <w:rPr>
          <w:rFonts w:eastAsiaTheme="minorEastAsia"/>
          <w:b/>
          <w:lang w:eastAsia="en-GB"/>
        </w:rPr>
        <w:t>ne</w:t>
      </w:r>
    </w:p>
    <w:p w14:paraId="17A1D594" w14:textId="08600AB6" w:rsidR="00C7566F" w:rsidRPr="00720882" w:rsidRDefault="00674532" w:rsidP="00A41EA3">
      <w:pPr>
        <w:spacing w:after="0"/>
        <w:contextualSpacing/>
        <w:jc w:val="left"/>
      </w:pPr>
      <w:r w:rsidRPr="00720882">
        <w:t>W</w:t>
      </w:r>
      <w:r w:rsidR="00434CC0" w:rsidRPr="00720882">
        <w:t xml:space="preserve">hy did Elias come to England in the first place? Did he see himself remaining in England, or was it just a means to an end, in so much that he intended to return to Sweden at some time in the future, but </w:t>
      </w:r>
      <w:r w:rsidR="009A1F3A" w:rsidRPr="00720882">
        <w:t xml:space="preserve">he had to prove himself first? </w:t>
      </w:r>
      <w:r w:rsidR="00A41EA3" w:rsidRPr="00720882">
        <w:rPr>
          <w:rFonts w:eastAsiaTheme="minorEastAsia"/>
          <w:lang w:eastAsia="en-GB"/>
        </w:rPr>
        <w:t>Th</w:t>
      </w:r>
      <w:r w:rsidR="007F6C10" w:rsidRPr="00720882">
        <w:rPr>
          <w:rFonts w:eastAsiaTheme="minorEastAsia"/>
          <w:lang w:eastAsia="en-GB"/>
        </w:rPr>
        <w:t xml:space="preserve">is chapter </w:t>
      </w:r>
      <w:r w:rsidR="00A41EA3" w:rsidRPr="00720882">
        <w:rPr>
          <w:rFonts w:eastAsiaTheme="minorEastAsia"/>
          <w:lang w:eastAsia="en-GB"/>
        </w:rPr>
        <w:t xml:space="preserve">begins by looking at Martin’s early years in Sweden and training before he arrives in England, </w:t>
      </w:r>
      <w:r w:rsidR="00434CC0" w:rsidRPr="00720882">
        <w:rPr>
          <w:rFonts w:eastAsiaTheme="minorEastAsia"/>
          <w:lang w:eastAsia="en-GB"/>
        </w:rPr>
        <w:t xml:space="preserve">and examines </w:t>
      </w:r>
      <w:r w:rsidR="00434CC0" w:rsidRPr="00720882">
        <w:rPr>
          <w:lang w:eastAsia="en-GB"/>
        </w:rPr>
        <w:t>the factors which motivated his move to England in 1768</w:t>
      </w:r>
      <w:r w:rsidR="00A41EA3" w:rsidRPr="00720882">
        <w:rPr>
          <w:rFonts w:eastAsiaTheme="minorEastAsia"/>
          <w:lang w:eastAsia="en-GB"/>
        </w:rPr>
        <w:t>.</w:t>
      </w:r>
      <w:r w:rsidR="0083725F" w:rsidRPr="00720882">
        <w:rPr>
          <w:rFonts w:eastAsiaTheme="minorEastAsia"/>
          <w:lang w:eastAsia="en-GB"/>
        </w:rPr>
        <w:t xml:space="preserve"> It explores the support and encouragement that he received from family and </w:t>
      </w:r>
      <w:r w:rsidR="006E7B33" w:rsidRPr="00720882">
        <w:rPr>
          <w:rFonts w:eastAsiaTheme="minorEastAsia"/>
          <w:lang w:eastAsia="en-GB"/>
        </w:rPr>
        <w:t>friends, which</w:t>
      </w:r>
      <w:r w:rsidR="0083725F" w:rsidRPr="00720882">
        <w:rPr>
          <w:rFonts w:eastAsiaTheme="minorEastAsia"/>
          <w:lang w:eastAsia="en-GB"/>
        </w:rPr>
        <w:t xml:space="preserve"> would ultimately give him the confidence</w:t>
      </w:r>
      <w:r w:rsidR="006E7B33" w:rsidRPr="00720882">
        <w:rPr>
          <w:rFonts w:eastAsiaTheme="minorEastAsia"/>
          <w:lang w:eastAsia="en-GB"/>
        </w:rPr>
        <w:t xml:space="preserve"> </w:t>
      </w:r>
      <w:r w:rsidR="00961C3F" w:rsidRPr="00720882">
        <w:rPr>
          <w:rFonts w:eastAsiaTheme="minorEastAsia"/>
          <w:lang w:eastAsia="en-GB"/>
        </w:rPr>
        <w:t xml:space="preserve">to </w:t>
      </w:r>
      <w:r w:rsidR="006E7B33" w:rsidRPr="00720882">
        <w:rPr>
          <w:rFonts w:eastAsiaTheme="minorEastAsia"/>
          <w:lang w:eastAsia="en-GB"/>
        </w:rPr>
        <w:t xml:space="preserve">execute some of the ideas he had to make a </w:t>
      </w:r>
      <w:r w:rsidR="00961C3F" w:rsidRPr="00720882">
        <w:rPr>
          <w:rFonts w:eastAsiaTheme="minorEastAsia"/>
          <w:lang w:eastAsia="en-GB"/>
        </w:rPr>
        <w:t xml:space="preserve">good </w:t>
      </w:r>
      <w:r w:rsidR="006E7B33" w:rsidRPr="00720882">
        <w:rPr>
          <w:rFonts w:eastAsiaTheme="minorEastAsia"/>
          <w:lang w:eastAsia="en-GB"/>
        </w:rPr>
        <w:t xml:space="preserve">living. </w:t>
      </w:r>
    </w:p>
    <w:p w14:paraId="06515A6C" w14:textId="77777777" w:rsidR="006D21A6" w:rsidRDefault="006D21A6" w:rsidP="00A41EA3">
      <w:pPr>
        <w:spacing w:after="0"/>
        <w:contextualSpacing/>
        <w:jc w:val="left"/>
        <w:rPr>
          <w:color w:val="0070C0"/>
          <w:lang w:eastAsia="en-GB"/>
        </w:rPr>
      </w:pPr>
    </w:p>
    <w:p w14:paraId="215B0528" w14:textId="57004ACF" w:rsidR="00A41EA3" w:rsidRPr="00720882" w:rsidRDefault="009A1F3A" w:rsidP="00A41EA3">
      <w:pPr>
        <w:spacing w:after="0"/>
        <w:contextualSpacing/>
        <w:jc w:val="left"/>
        <w:rPr>
          <w:b/>
          <w:lang w:eastAsia="en-GB"/>
        </w:rPr>
      </w:pPr>
      <w:r w:rsidRPr="00720882">
        <w:rPr>
          <w:b/>
          <w:lang w:eastAsia="en-GB"/>
        </w:rPr>
        <w:t>Chapter T</w:t>
      </w:r>
      <w:r w:rsidR="0092051A" w:rsidRPr="00720882">
        <w:rPr>
          <w:b/>
          <w:lang w:eastAsia="en-GB"/>
        </w:rPr>
        <w:t>wo</w:t>
      </w:r>
    </w:p>
    <w:p w14:paraId="1E0EBCC4" w14:textId="77777777" w:rsidR="00720882" w:rsidRDefault="001F6C5A" w:rsidP="00A41EA3">
      <w:pPr>
        <w:spacing w:after="0"/>
        <w:contextualSpacing/>
        <w:jc w:val="left"/>
        <w:rPr>
          <w:lang w:eastAsia="en-GB"/>
        </w:rPr>
      </w:pPr>
      <w:r w:rsidRPr="00720882">
        <w:rPr>
          <w:lang w:eastAsia="en-GB"/>
        </w:rPr>
        <w:t xml:space="preserve">Chapter </w:t>
      </w:r>
      <w:r w:rsidR="00DD453F" w:rsidRPr="00720882">
        <w:rPr>
          <w:lang w:eastAsia="en-GB"/>
        </w:rPr>
        <w:t>t</w:t>
      </w:r>
      <w:r w:rsidRPr="00720882">
        <w:rPr>
          <w:lang w:eastAsia="en-GB"/>
        </w:rPr>
        <w:t xml:space="preserve">wo </w:t>
      </w:r>
      <w:r w:rsidR="007F6C10" w:rsidRPr="00720882">
        <w:rPr>
          <w:lang w:eastAsia="en-GB"/>
        </w:rPr>
        <w:t>examines</w:t>
      </w:r>
      <w:r w:rsidR="00267FF6" w:rsidRPr="00720882">
        <w:rPr>
          <w:lang w:eastAsia="en-GB"/>
        </w:rPr>
        <w:t xml:space="preserve"> how </w:t>
      </w:r>
      <w:r w:rsidRPr="00720882">
        <w:rPr>
          <w:lang w:eastAsia="en-GB"/>
        </w:rPr>
        <w:t>Martin’</w:t>
      </w:r>
      <w:r w:rsidR="004065D4" w:rsidRPr="00720882">
        <w:rPr>
          <w:lang w:eastAsia="en-GB"/>
        </w:rPr>
        <w:t xml:space="preserve">s establishment within a London art </w:t>
      </w:r>
      <w:r w:rsidR="00961C3F" w:rsidRPr="00720882">
        <w:rPr>
          <w:lang w:eastAsia="en-GB"/>
        </w:rPr>
        <w:t>world</w:t>
      </w:r>
      <w:r w:rsidR="004065D4" w:rsidRPr="00720882">
        <w:rPr>
          <w:lang w:eastAsia="en-GB"/>
        </w:rPr>
        <w:t xml:space="preserve"> </w:t>
      </w:r>
      <w:r w:rsidR="00961C3F" w:rsidRPr="00720882">
        <w:rPr>
          <w:lang w:eastAsia="en-GB"/>
        </w:rPr>
        <w:t xml:space="preserve">would be </w:t>
      </w:r>
      <w:r w:rsidR="004065D4" w:rsidRPr="00720882">
        <w:rPr>
          <w:lang w:eastAsia="en-GB"/>
        </w:rPr>
        <w:t>increasingly characterised by its mobility and entrepreneurialism. Martin’s skills as a journeyman enabled him to exploit this environment to advance his career, not only as a craftsman, but as an artist.</w:t>
      </w:r>
      <w:r w:rsidR="00961C3F" w:rsidRPr="00720882">
        <w:rPr>
          <w:lang w:eastAsia="en-GB"/>
        </w:rPr>
        <w:t xml:space="preserve"> </w:t>
      </w:r>
    </w:p>
    <w:p w14:paraId="20F12F69" w14:textId="77777777" w:rsidR="006E1D90" w:rsidRDefault="006E1D90" w:rsidP="00A41EA3">
      <w:pPr>
        <w:spacing w:after="0"/>
        <w:contextualSpacing/>
        <w:jc w:val="left"/>
        <w:rPr>
          <w:lang w:eastAsia="en-GB"/>
        </w:rPr>
      </w:pPr>
    </w:p>
    <w:p w14:paraId="2BABC772" w14:textId="366C76F5" w:rsidR="004065D4" w:rsidRDefault="00961C3F" w:rsidP="00A41EA3">
      <w:pPr>
        <w:spacing w:after="0"/>
        <w:contextualSpacing/>
        <w:jc w:val="left"/>
        <w:rPr>
          <w:rFonts w:eastAsiaTheme="minorEastAsia"/>
          <w:lang w:eastAsia="en-GB"/>
        </w:rPr>
      </w:pPr>
      <w:r w:rsidRPr="00720882">
        <w:rPr>
          <w:rFonts w:eastAsiaTheme="minorEastAsia"/>
          <w:lang w:eastAsia="en-GB"/>
        </w:rPr>
        <w:lastRenderedPageBreak/>
        <w:t xml:space="preserve">It subsequently charts the various </w:t>
      </w:r>
      <w:r w:rsidRPr="00961C3F">
        <w:rPr>
          <w:rFonts w:eastAsiaTheme="minorEastAsia"/>
          <w:lang w:eastAsia="en-GB"/>
        </w:rPr>
        <w:t>projects and exhibitions that he participated in, to show how the Swedish Circle developed, as he undertook various commissions and engaged with the other members along the way, in particular when he joined the Royal Academy</w:t>
      </w:r>
      <w:r w:rsidR="00B148E3">
        <w:rPr>
          <w:rFonts w:eastAsiaTheme="minorEastAsia"/>
          <w:lang w:eastAsia="en-GB"/>
        </w:rPr>
        <w:t xml:space="preserve">, and liaised with </w:t>
      </w:r>
      <w:r w:rsidR="001F6C5A">
        <w:rPr>
          <w:rFonts w:eastAsiaTheme="minorEastAsia"/>
          <w:lang w:eastAsia="en-GB"/>
        </w:rPr>
        <w:t xml:space="preserve">the architect </w:t>
      </w:r>
      <w:r w:rsidR="00B148E3">
        <w:rPr>
          <w:rFonts w:eastAsiaTheme="minorEastAsia"/>
          <w:lang w:eastAsia="en-GB"/>
        </w:rPr>
        <w:t>Sir William Chambers</w:t>
      </w:r>
      <w:r w:rsidR="0009089B">
        <w:rPr>
          <w:rFonts w:eastAsiaTheme="minorEastAsia"/>
          <w:lang w:eastAsia="en-GB"/>
        </w:rPr>
        <w:t xml:space="preserve">. </w:t>
      </w:r>
    </w:p>
    <w:p w14:paraId="21AA3F9E" w14:textId="77777777" w:rsidR="0009089B" w:rsidRPr="00961C3F" w:rsidRDefault="0009089B" w:rsidP="00A41EA3">
      <w:pPr>
        <w:spacing w:after="0"/>
        <w:contextualSpacing/>
        <w:jc w:val="left"/>
        <w:rPr>
          <w:lang w:eastAsia="en-GB"/>
        </w:rPr>
      </w:pPr>
    </w:p>
    <w:p w14:paraId="160305FA" w14:textId="0C3C35EE" w:rsidR="00674532" w:rsidRPr="00720882" w:rsidRDefault="009A1F3A" w:rsidP="00674532">
      <w:pPr>
        <w:spacing w:after="0"/>
        <w:contextualSpacing/>
        <w:jc w:val="left"/>
        <w:rPr>
          <w:rFonts w:eastAsiaTheme="minorEastAsia"/>
          <w:b/>
          <w:lang w:eastAsia="en-GB"/>
        </w:rPr>
      </w:pPr>
      <w:r w:rsidRPr="00720882">
        <w:rPr>
          <w:rFonts w:eastAsiaTheme="minorEastAsia"/>
          <w:b/>
          <w:lang w:eastAsia="en-GB"/>
        </w:rPr>
        <w:t>Chapter T</w:t>
      </w:r>
      <w:r w:rsidR="0092051A" w:rsidRPr="00720882">
        <w:rPr>
          <w:rFonts w:eastAsiaTheme="minorEastAsia"/>
          <w:b/>
          <w:lang w:eastAsia="en-GB"/>
        </w:rPr>
        <w:t>hree</w:t>
      </w:r>
    </w:p>
    <w:p w14:paraId="7DD392E0" w14:textId="533813E8" w:rsidR="0092051A" w:rsidRPr="00720882" w:rsidRDefault="001F6C5A" w:rsidP="00434CC0">
      <w:pPr>
        <w:spacing w:after="0"/>
        <w:contextualSpacing/>
        <w:jc w:val="left"/>
        <w:rPr>
          <w:rFonts w:eastAsiaTheme="minorEastAsia"/>
          <w:lang w:eastAsia="en-GB"/>
        </w:rPr>
      </w:pPr>
      <w:r w:rsidRPr="00720882">
        <w:rPr>
          <w:rFonts w:eastAsiaTheme="minorEastAsia"/>
          <w:lang w:eastAsia="en-GB"/>
        </w:rPr>
        <w:t>Chapter three c</w:t>
      </w:r>
      <w:r w:rsidR="00674532" w:rsidRPr="00720882">
        <w:rPr>
          <w:rFonts w:eastAsiaTheme="minorEastAsia"/>
          <w:lang w:eastAsia="en-GB"/>
        </w:rPr>
        <w:t xml:space="preserve">onsiders </w:t>
      </w:r>
      <w:r w:rsidR="00961C3F" w:rsidRPr="00720882">
        <w:rPr>
          <w:rFonts w:eastAsiaTheme="minorEastAsia"/>
          <w:lang w:eastAsia="en-GB"/>
        </w:rPr>
        <w:t xml:space="preserve">the various networks and societies </w:t>
      </w:r>
      <w:r w:rsidR="00B148E3" w:rsidRPr="00720882">
        <w:rPr>
          <w:rFonts w:eastAsiaTheme="minorEastAsia"/>
          <w:lang w:eastAsia="en-GB"/>
        </w:rPr>
        <w:t xml:space="preserve">that Martin </w:t>
      </w:r>
      <w:r w:rsidR="00EC0A6A" w:rsidRPr="00720882">
        <w:rPr>
          <w:rFonts w:eastAsiaTheme="minorEastAsia"/>
          <w:lang w:eastAsia="en-GB"/>
        </w:rPr>
        <w:t>engages</w:t>
      </w:r>
      <w:r w:rsidR="00B148E3" w:rsidRPr="00720882">
        <w:rPr>
          <w:rFonts w:eastAsiaTheme="minorEastAsia"/>
          <w:lang w:eastAsia="en-GB"/>
        </w:rPr>
        <w:t xml:space="preserve"> with in order to promote himself and his ideas. It expl</w:t>
      </w:r>
      <w:r w:rsidR="00EC0A6A" w:rsidRPr="00720882">
        <w:rPr>
          <w:rFonts w:eastAsiaTheme="minorEastAsia"/>
          <w:lang w:eastAsia="en-GB"/>
        </w:rPr>
        <w:t>ores this very fertile period of</w:t>
      </w:r>
      <w:r w:rsidR="0092051A" w:rsidRPr="00720882">
        <w:rPr>
          <w:rFonts w:eastAsiaTheme="minorEastAsia"/>
          <w:lang w:eastAsia="en-GB"/>
        </w:rPr>
        <w:t xml:space="preserve"> his career</w:t>
      </w:r>
      <w:r w:rsidR="004B5A52" w:rsidRPr="00720882">
        <w:rPr>
          <w:rFonts w:eastAsiaTheme="minorEastAsia"/>
          <w:lang w:eastAsia="en-GB"/>
        </w:rPr>
        <w:t>;</w:t>
      </w:r>
      <w:r w:rsidR="0092051A" w:rsidRPr="00720882">
        <w:rPr>
          <w:rFonts w:eastAsiaTheme="minorEastAsia"/>
          <w:lang w:eastAsia="en-GB"/>
        </w:rPr>
        <w:t xml:space="preserve"> </w:t>
      </w:r>
      <w:r w:rsidR="00EC0A6A" w:rsidRPr="00720882">
        <w:rPr>
          <w:rFonts w:eastAsiaTheme="minorEastAsia"/>
          <w:lang w:eastAsia="en-GB"/>
        </w:rPr>
        <w:t xml:space="preserve">we see him marry, </w:t>
      </w:r>
      <w:r w:rsidR="004B5A52" w:rsidRPr="00720882">
        <w:rPr>
          <w:rFonts w:eastAsiaTheme="minorEastAsia"/>
          <w:lang w:eastAsia="en-GB"/>
        </w:rPr>
        <w:t xml:space="preserve">which facilitates a </w:t>
      </w:r>
      <w:r w:rsidR="00EC0A6A" w:rsidRPr="00720882">
        <w:rPr>
          <w:rFonts w:eastAsiaTheme="minorEastAsia"/>
          <w:lang w:eastAsia="en-GB"/>
        </w:rPr>
        <w:t>move</w:t>
      </w:r>
      <w:r w:rsidR="00B148E3" w:rsidRPr="00720882">
        <w:rPr>
          <w:rFonts w:eastAsiaTheme="minorEastAsia"/>
          <w:lang w:eastAsia="en-GB"/>
        </w:rPr>
        <w:t xml:space="preserve"> </w:t>
      </w:r>
      <w:r w:rsidR="004B5A52" w:rsidRPr="00720882">
        <w:rPr>
          <w:rFonts w:eastAsiaTheme="minorEastAsia"/>
          <w:lang w:eastAsia="en-GB"/>
        </w:rPr>
        <w:t xml:space="preserve">to the more affluent area of </w:t>
      </w:r>
      <w:r w:rsidR="00F94E84" w:rsidRPr="00720882">
        <w:rPr>
          <w:rFonts w:eastAsiaTheme="minorEastAsia"/>
          <w:lang w:eastAsia="en-GB"/>
        </w:rPr>
        <w:t>London.</w:t>
      </w:r>
      <w:r w:rsidR="004B5A52" w:rsidRPr="00720882">
        <w:rPr>
          <w:rFonts w:eastAsiaTheme="minorEastAsia"/>
          <w:lang w:eastAsia="en-GB"/>
        </w:rPr>
        <w:t xml:space="preserve"> </w:t>
      </w:r>
      <w:r w:rsidR="00F94E84" w:rsidRPr="00720882">
        <w:rPr>
          <w:lang w:val="en-US" w:eastAsia="en-GB"/>
        </w:rPr>
        <w:t>This fertil</w:t>
      </w:r>
      <w:r w:rsidR="00C13802" w:rsidRPr="00720882">
        <w:rPr>
          <w:lang w:val="en-US" w:eastAsia="en-GB"/>
        </w:rPr>
        <w:t>e and inspirational environment</w:t>
      </w:r>
      <w:r w:rsidR="00F94E84" w:rsidRPr="00720882">
        <w:rPr>
          <w:lang w:val="en-US" w:eastAsia="en-GB"/>
        </w:rPr>
        <w:t xml:space="preserve"> </w:t>
      </w:r>
      <w:r w:rsidR="00267FF6" w:rsidRPr="00720882">
        <w:rPr>
          <w:lang w:val="en-US" w:eastAsia="en-GB"/>
        </w:rPr>
        <w:t xml:space="preserve">is </w:t>
      </w:r>
      <w:r w:rsidR="00F94E84" w:rsidRPr="00720882">
        <w:rPr>
          <w:lang w:val="en-US" w:eastAsia="en-GB"/>
        </w:rPr>
        <w:t>examined in relation to Martin on his arrival in London. Martin’s engagement with all of these activities attests to the impact of his contact with an expanded public and artistic sphere on his understanding of his practice as a craftsman, further evidenced by his brother’s arrival in London at Martin’s behest to train as an engraver so as to maximize his artistic potential via the growing popularity of prints</w:t>
      </w:r>
      <w:r w:rsidR="00F94E84" w:rsidRPr="00720882">
        <w:rPr>
          <w:rFonts w:eastAsiaTheme="minorEastAsia"/>
          <w:lang w:eastAsia="en-GB"/>
        </w:rPr>
        <w:t>. He promotes his work through exhibiting regularly at the various art societies and networking by participating in such societies as the church and freemasons.</w:t>
      </w:r>
    </w:p>
    <w:p w14:paraId="55087DF3" w14:textId="77777777" w:rsidR="00F94E84" w:rsidRPr="00F94E84" w:rsidRDefault="00F94E84" w:rsidP="00434CC0">
      <w:pPr>
        <w:spacing w:after="0"/>
        <w:contextualSpacing/>
        <w:jc w:val="left"/>
        <w:rPr>
          <w:lang w:val="en-US" w:eastAsia="en-GB"/>
        </w:rPr>
      </w:pPr>
    </w:p>
    <w:p w14:paraId="03410803" w14:textId="436C5FB4" w:rsidR="00674532" w:rsidRPr="00720882" w:rsidRDefault="009A1F3A" w:rsidP="00434CC0">
      <w:pPr>
        <w:spacing w:after="0"/>
        <w:contextualSpacing/>
        <w:jc w:val="left"/>
        <w:rPr>
          <w:b/>
          <w:lang w:val="en-US" w:eastAsia="en-GB"/>
        </w:rPr>
      </w:pPr>
      <w:r w:rsidRPr="00720882">
        <w:rPr>
          <w:b/>
          <w:lang w:val="en-US" w:eastAsia="en-GB"/>
        </w:rPr>
        <w:t>Chapter F</w:t>
      </w:r>
      <w:r w:rsidR="0092051A" w:rsidRPr="00720882">
        <w:rPr>
          <w:b/>
          <w:lang w:val="en-US" w:eastAsia="en-GB"/>
        </w:rPr>
        <w:t>our</w:t>
      </w:r>
    </w:p>
    <w:p w14:paraId="7A1C60FA" w14:textId="77777777" w:rsidR="00720882" w:rsidRDefault="0092051A" w:rsidP="00914957">
      <w:pPr>
        <w:spacing w:after="0"/>
        <w:contextualSpacing/>
        <w:jc w:val="left"/>
        <w:rPr>
          <w:lang w:val="en-US" w:eastAsia="en-GB"/>
        </w:rPr>
      </w:pPr>
      <w:r w:rsidRPr="00720882">
        <w:rPr>
          <w:lang w:val="en-US" w:eastAsia="en-GB"/>
        </w:rPr>
        <w:t xml:space="preserve">Chapter </w:t>
      </w:r>
      <w:r w:rsidR="00DD453F" w:rsidRPr="00720882">
        <w:rPr>
          <w:lang w:val="en-US" w:eastAsia="en-GB"/>
        </w:rPr>
        <w:t>f</w:t>
      </w:r>
      <w:r w:rsidRPr="00720882">
        <w:rPr>
          <w:lang w:val="en-US" w:eastAsia="en-GB"/>
        </w:rPr>
        <w:t>our</w:t>
      </w:r>
      <w:r w:rsidR="00434CC0" w:rsidRPr="00720882">
        <w:rPr>
          <w:lang w:val="en-US" w:eastAsia="en-GB"/>
        </w:rPr>
        <w:t xml:space="preserve"> investigates how and in what forms his contacts within the Swedish Circle enabled Martin to make distinctive and innovative contributions, through his response to landscape painting in the contexts of his work for his clients, and in their country and city houses. </w:t>
      </w:r>
      <w:r w:rsidR="00914957" w:rsidRPr="00720882">
        <w:rPr>
          <w:lang w:val="en-US" w:eastAsia="en-GB"/>
        </w:rPr>
        <w:t>Building on Hoppe’s</w:t>
      </w:r>
      <w:r w:rsidR="00B001BE" w:rsidRPr="00720882">
        <w:rPr>
          <w:rStyle w:val="EndnoteReference"/>
          <w:lang w:val="en-US" w:eastAsia="en-GB"/>
        </w:rPr>
        <w:endnoteReference w:id="48"/>
      </w:r>
      <w:r w:rsidR="00B001BE" w:rsidRPr="00720882">
        <w:rPr>
          <w:lang w:val="en-US" w:eastAsia="en-GB"/>
        </w:rPr>
        <w:t xml:space="preserve"> </w:t>
      </w:r>
      <w:r w:rsidR="00914957" w:rsidRPr="00720882">
        <w:rPr>
          <w:lang w:val="en-US" w:eastAsia="en-GB"/>
        </w:rPr>
        <w:t>work</w:t>
      </w:r>
      <w:r w:rsidR="00CF1B3A" w:rsidRPr="00720882">
        <w:rPr>
          <w:lang w:val="en-US" w:eastAsia="en-GB"/>
        </w:rPr>
        <w:t>,</w:t>
      </w:r>
      <w:r w:rsidR="00914957" w:rsidRPr="00720882">
        <w:rPr>
          <w:lang w:val="en-US" w:eastAsia="en-GB"/>
        </w:rPr>
        <w:t xml:space="preserve"> the contexts of patronage, markets and their agencies will be investigate</w:t>
      </w:r>
      <w:r w:rsidR="008422F0" w:rsidRPr="00720882">
        <w:rPr>
          <w:lang w:val="en-US" w:eastAsia="en-GB"/>
        </w:rPr>
        <w:t>d</w:t>
      </w:r>
      <w:r w:rsidR="00914957" w:rsidRPr="00720882">
        <w:rPr>
          <w:lang w:val="en-US" w:eastAsia="en-GB"/>
        </w:rPr>
        <w:t xml:space="preserve"> in this thesis</w:t>
      </w:r>
      <w:r w:rsidR="008422F0" w:rsidRPr="00720882">
        <w:rPr>
          <w:lang w:val="en-US" w:eastAsia="en-GB"/>
        </w:rPr>
        <w:t>. I</w:t>
      </w:r>
      <w:r w:rsidR="00914957" w:rsidRPr="00720882">
        <w:rPr>
          <w:lang w:val="en-US" w:eastAsia="en-GB"/>
        </w:rPr>
        <w:t>t explore</w:t>
      </w:r>
      <w:r w:rsidR="00267FF6" w:rsidRPr="00720882">
        <w:rPr>
          <w:lang w:val="en-US" w:eastAsia="en-GB"/>
        </w:rPr>
        <w:t>s</w:t>
      </w:r>
      <w:r w:rsidR="00914957" w:rsidRPr="00720882">
        <w:rPr>
          <w:lang w:val="en-US" w:eastAsia="en-GB"/>
        </w:rPr>
        <w:t xml:space="preserve"> Martin’s work and that of his Swedish Circle contemporaries within a broader exploration of artist-client relations, their sph</w:t>
      </w:r>
      <w:r w:rsidR="008422F0" w:rsidRPr="00720882">
        <w:rPr>
          <w:lang w:val="en-US" w:eastAsia="en-GB"/>
        </w:rPr>
        <w:t xml:space="preserve">eres of influence and operation. It considers this </w:t>
      </w:r>
      <w:r w:rsidR="00914957" w:rsidRPr="00720882">
        <w:rPr>
          <w:lang w:val="en-US" w:eastAsia="en-GB"/>
        </w:rPr>
        <w:t>i</w:t>
      </w:r>
      <w:r w:rsidRPr="00720882">
        <w:rPr>
          <w:lang w:val="en-US" w:eastAsia="en-GB"/>
        </w:rPr>
        <w:t xml:space="preserve">n relation to a late eighteenth </w:t>
      </w:r>
      <w:r w:rsidR="00914957" w:rsidRPr="00720882">
        <w:rPr>
          <w:lang w:val="en-US" w:eastAsia="en-GB"/>
        </w:rPr>
        <w:t>century London art market and clientele characterized by its mobility and fluidity of interaction and cultural exchange. Thus, this</w:t>
      </w:r>
      <w:r w:rsidR="00F94E84" w:rsidRPr="00720882">
        <w:rPr>
          <w:lang w:val="en-US" w:eastAsia="en-GB"/>
        </w:rPr>
        <w:t xml:space="preserve"> chapter</w:t>
      </w:r>
      <w:r w:rsidR="00914957" w:rsidRPr="00720882">
        <w:rPr>
          <w:lang w:val="en-US" w:eastAsia="en-GB"/>
        </w:rPr>
        <w:t xml:space="preserve"> </w:t>
      </w:r>
      <w:r w:rsidR="00267FF6" w:rsidRPr="00720882">
        <w:rPr>
          <w:lang w:val="en-US" w:eastAsia="en-GB"/>
        </w:rPr>
        <w:t>is</w:t>
      </w:r>
      <w:r w:rsidR="00914957" w:rsidRPr="00720882">
        <w:rPr>
          <w:lang w:val="en-US" w:eastAsia="en-GB"/>
        </w:rPr>
        <w:t xml:space="preserve"> guided in its analysis of the entrepreneurial and market contexts for Martin’s work by key recent scholarship in </w:t>
      </w:r>
      <w:r w:rsidR="00267FF6" w:rsidRPr="00720882">
        <w:rPr>
          <w:lang w:val="en-US" w:eastAsia="en-GB"/>
        </w:rPr>
        <w:t xml:space="preserve">the </w:t>
      </w:r>
      <w:r w:rsidR="00914957" w:rsidRPr="00720882">
        <w:rPr>
          <w:lang w:val="en-US" w:eastAsia="en-GB"/>
        </w:rPr>
        <w:t>field, notably by David Solkin, Mark Hallett, and Charles Saumarez Smith</w:t>
      </w:r>
      <w:r w:rsidR="00B001BE" w:rsidRPr="00720882">
        <w:rPr>
          <w:vertAlign w:val="superscript"/>
          <w:lang w:val="en-US" w:eastAsia="en-GB"/>
        </w:rPr>
        <w:endnoteReference w:id="49"/>
      </w:r>
      <w:r w:rsidR="00B001BE" w:rsidRPr="00720882">
        <w:rPr>
          <w:lang w:val="en-US" w:eastAsia="en-GB"/>
        </w:rPr>
        <w:t>.</w:t>
      </w:r>
    </w:p>
    <w:p w14:paraId="6E4286C4" w14:textId="77777777" w:rsidR="00720882" w:rsidRDefault="00720882" w:rsidP="00914957">
      <w:pPr>
        <w:spacing w:after="0"/>
        <w:contextualSpacing/>
        <w:jc w:val="left"/>
        <w:rPr>
          <w:lang w:val="en-US" w:eastAsia="en-GB"/>
        </w:rPr>
      </w:pPr>
    </w:p>
    <w:p w14:paraId="0939102E" w14:textId="77777777" w:rsidR="00720882" w:rsidRDefault="00720882" w:rsidP="00914957">
      <w:pPr>
        <w:spacing w:after="0"/>
        <w:contextualSpacing/>
        <w:jc w:val="left"/>
        <w:rPr>
          <w:lang w:val="en-US" w:eastAsia="en-GB"/>
        </w:rPr>
      </w:pPr>
    </w:p>
    <w:p w14:paraId="294C28C0" w14:textId="6446EED0" w:rsidR="00914957" w:rsidRPr="006E1D90" w:rsidRDefault="00B001BE" w:rsidP="00914957">
      <w:pPr>
        <w:spacing w:after="0"/>
        <w:contextualSpacing/>
        <w:jc w:val="left"/>
        <w:rPr>
          <w:color w:val="0070C0"/>
          <w:lang w:val="en-US" w:eastAsia="en-GB"/>
        </w:rPr>
      </w:pPr>
      <w:r w:rsidRPr="00720882">
        <w:rPr>
          <w:lang w:val="en-US" w:eastAsia="en-GB"/>
        </w:rPr>
        <w:lastRenderedPageBreak/>
        <w:t xml:space="preserve">Solkin’s </w:t>
      </w:r>
      <w:r w:rsidR="00B34FCF">
        <w:rPr>
          <w:lang w:val="en-US" w:eastAsia="en-GB"/>
        </w:rPr>
        <w:t>‘</w:t>
      </w:r>
      <w:r w:rsidRPr="00B34FCF">
        <w:rPr>
          <w:lang w:val="en-US" w:eastAsia="en-GB"/>
        </w:rPr>
        <w:t>Painting for Money; The Visual Arts and the Public Sphere in Eighteenth- Century England</w:t>
      </w:r>
      <w:r w:rsidR="00B34FCF">
        <w:rPr>
          <w:lang w:val="en-US" w:eastAsia="en-GB"/>
        </w:rPr>
        <w:t>’</w:t>
      </w:r>
      <w:r w:rsidR="00472597" w:rsidRPr="00B34FCF">
        <w:rPr>
          <w:lang w:val="en-US" w:eastAsia="en-GB"/>
        </w:rPr>
        <w:t xml:space="preserve"> (1982)</w:t>
      </w:r>
      <w:r w:rsidRPr="00B34FCF">
        <w:rPr>
          <w:vertAlign w:val="superscript"/>
          <w:lang w:val="en-US" w:eastAsia="en-GB"/>
        </w:rPr>
        <w:endnoteReference w:id="50"/>
      </w:r>
      <w:r w:rsidRPr="00B34FCF">
        <w:rPr>
          <w:lang w:val="en-US" w:eastAsia="en-GB"/>
        </w:rPr>
        <w:t>,</w:t>
      </w:r>
      <w:r w:rsidRPr="00720882">
        <w:rPr>
          <w:lang w:val="en-US" w:eastAsia="en-GB"/>
        </w:rPr>
        <w:t xml:space="preserve"> is of particular significance for this study, in arguing that the development of art in eighteenth century Britain took place in relation to an expanded concept of the ‘public’ sphere through exhibitions, the founding of the Royal Academy</w:t>
      </w:r>
      <w:r w:rsidRPr="00720882">
        <w:rPr>
          <w:vertAlign w:val="superscript"/>
          <w:lang w:val="en-US" w:eastAsia="en-GB"/>
        </w:rPr>
        <w:endnoteReference w:id="51"/>
      </w:r>
      <w:r w:rsidRPr="00720882">
        <w:rPr>
          <w:lang w:val="en-US" w:eastAsia="en-GB"/>
        </w:rPr>
        <w:t xml:space="preserve"> </w:t>
      </w:r>
      <w:r w:rsidR="00914957" w:rsidRPr="00720882">
        <w:rPr>
          <w:lang w:val="en-US" w:eastAsia="en-GB"/>
        </w:rPr>
        <w:t xml:space="preserve">and increased access to markets for art through the spread of the engravings and print trades. The focus </w:t>
      </w:r>
      <w:r w:rsidR="00267FF6" w:rsidRPr="00720882">
        <w:rPr>
          <w:lang w:val="en-US" w:eastAsia="en-GB"/>
        </w:rPr>
        <w:t xml:space="preserve">is </w:t>
      </w:r>
      <w:r w:rsidR="00914957" w:rsidRPr="00720882">
        <w:rPr>
          <w:lang w:val="en-US" w:eastAsia="en-GB"/>
        </w:rPr>
        <w:t>therefore on how Martin’s career developed and blossomed through his interaction with these activities</w:t>
      </w:r>
      <w:r w:rsidR="00267FF6" w:rsidRPr="00720882">
        <w:rPr>
          <w:lang w:val="en-US" w:eastAsia="en-GB"/>
        </w:rPr>
        <w:t>,</w:t>
      </w:r>
      <w:r w:rsidR="00914957" w:rsidRPr="00720882">
        <w:rPr>
          <w:lang w:val="en-US" w:eastAsia="en-GB"/>
        </w:rPr>
        <w:t xml:space="preserve"> and in relation to an expanded circle of patrons </w:t>
      </w:r>
      <w:r w:rsidR="009A1F3A" w:rsidRPr="00720882">
        <w:rPr>
          <w:lang w:val="en-US" w:eastAsia="en-GB"/>
        </w:rPr>
        <w:t>and fellow artist</w:t>
      </w:r>
      <w:r w:rsidR="00CF1B3A" w:rsidRPr="00720882">
        <w:rPr>
          <w:lang w:val="en-US" w:eastAsia="en-GB"/>
        </w:rPr>
        <w:t>s</w:t>
      </w:r>
      <w:r w:rsidR="00AA12E6" w:rsidRPr="00720882">
        <w:rPr>
          <w:lang w:val="en-US" w:eastAsia="en-GB"/>
        </w:rPr>
        <w:t xml:space="preserve">, </w:t>
      </w:r>
      <w:r w:rsidR="00914957" w:rsidRPr="00720882">
        <w:rPr>
          <w:lang w:val="en-US" w:eastAsia="en-GB"/>
        </w:rPr>
        <w:t xml:space="preserve">including Sir William Chambers and other members of the Swedish Circle. </w:t>
      </w:r>
    </w:p>
    <w:p w14:paraId="462FE4B6" w14:textId="77777777" w:rsidR="00A41EA3" w:rsidRDefault="00A41EA3" w:rsidP="00A41EA3">
      <w:pPr>
        <w:spacing w:after="0"/>
        <w:contextualSpacing/>
        <w:jc w:val="left"/>
        <w:rPr>
          <w:rFonts w:eastAsiaTheme="minorEastAsia"/>
          <w:b/>
          <w:lang w:eastAsia="en-GB"/>
        </w:rPr>
      </w:pPr>
    </w:p>
    <w:p w14:paraId="5D68E2B4" w14:textId="1FC351C6" w:rsidR="00674532" w:rsidRDefault="00A66E9E" w:rsidP="00A41EA3">
      <w:pPr>
        <w:spacing w:after="0"/>
        <w:contextualSpacing/>
        <w:jc w:val="left"/>
        <w:rPr>
          <w:rFonts w:eastAsiaTheme="minorEastAsia"/>
          <w:b/>
          <w:lang w:eastAsia="en-GB"/>
        </w:rPr>
      </w:pPr>
      <w:r>
        <w:rPr>
          <w:rFonts w:eastAsiaTheme="minorEastAsia"/>
          <w:b/>
          <w:lang w:eastAsia="en-GB"/>
        </w:rPr>
        <w:t>Chapter F</w:t>
      </w:r>
      <w:r w:rsidR="001F6C5A">
        <w:rPr>
          <w:rFonts w:eastAsiaTheme="minorEastAsia"/>
          <w:b/>
          <w:lang w:eastAsia="en-GB"/>
        </w:rPr>
        <w:t>ive</w:t>
      </w:r>
    </w:p>
    <w:p w14:paraId="550D5602" w14:textId="25084A24" w:rsidR="00AA12E6" w:rsidRPr="00295948" w:rsidRDefault="001F6C5A" w:rsidP="00897434">
      <w:pPr>
        <w:spacing w:after="0"/>
        <w:contextualSpacing/>
        <w:jc w:val="left"/>
        <w:rPr>
          <w:rFonts w:eastAsiaTheme="minorEastAsia"/>
          <w:strike/>
          <w:color w:val="FF0000"/>
          <w:lang w:eastAsia="en-GB"/>
        </w:rPr>
      </w:pPr>
      <w:r>
        <w:rPr>
          <w:rFonts w:eastAsiaTheme="minorEastAsia"/>
          <w:lang w:eastAsia="en-GB"/>
        </w:rPr>
        <w:t xml:space="preserve">Chapter five </w:t>
      </w:r>
      <w:r w:rsidR="00267FF6">
        <w:rPr>
          <w:rFonts w:eastAsiaTheme="minorEastAsia"/>
          <w:lang w:eastAsia="en-GB"/>
        </w:rPr>
        <w:t>examines</w:t>
      </w:r>
      <w:r w:rsidR="00434CC0">
        <w:rPr>
          <w:rFonts w:eastAsiaTheme="minorEastAsia"/>
          <w:lang w:eastAsia="en-GB"/>
        </w:rPr>
        <w:t xml:space="preserve"> how </w:t>
      </w:r>
      <w:r w:rsidR="00267FF6">
        <w:rPr>
          <w:rFonts w:eastAsiaTheme="minorEastAsia"/>
          <w:lang w:eastAsia="en-GB"/>
        </w:rPr>
        <w:t xml:space="preserve">Martin’s </w:t>
      </w:r>
      <w:r w:rsidR="00434CC0">
        <w:rPr>
          <w:rFonts w:eastAsiaTheme="minorEastAsia"/>
          <w:lang w:eastAsia="en-GB"/>
        </w:rPr>
        <w:t xml:space="preserve">career developed upon </w:t>
      </w:r>
      <w:r w:rsidR="00C71225">
        <w:rPr>
          <w:rFonts w:eastAsiaTheme="minorEastAsia"/>
          <w:lang w:eastAsia="en-GB"/>
        </w:rPr>
        <w:t>his return</w:t>
      </w:r>
      <w:r w:rsidR="00434CC0">
        <w:rPr>
          <w:rFonts w:eastAsiaTheme="minorEastAsia"/>
          <w:lang w:eastAsia="en-GB"/>
        </w:rPr>
        <w:t xml:space="preserve"> to Sweden in 1780, and it will be shown that these twelve years in England shaped his future, allowing him to gain status in Sweden. This newfound status not only allowed him to obtain a prestigious position, but also to continue to develop ideas and e</w:t>
      </w:r>
      <w:r w:rsidR="00370A19">
        <w:rPr>
          <w:rFonts w:eastAsiaTheme="minorEastAsia"/>
          <w:lang w:eastAsia="en-GB"/>
        </w:rPr>
        <w:t>nterprises that he had developed</w:t>
      </w:r>
      <w:r w:rsidR="00434CC0">
        <w:rPr>
          <w:rFonts w:eastAsiaTheme="minorEastAsia"/>
          <w:lang w:eastAsia="en-GB"/>
        </w:rPr>
        <w:t xml:space="preserve"> in London. </w:t>
      </w:r>
    </w:p>
    <w:p w14:paraId="7BA95BDF" w14:textId="77777777" w:rsidR="00AA12E6" w:rsidRPr="00370A19" w:rsidRDefault="00AA12E6" w:rsidP="009736C8">
      <w:pPr>
        <w:tabs>
          <w:tab w:val="left" w:pos="2889"/>
        </w:tabs>
        <w:spacing w:after="0"/>
        <w:contextualSpacing/>
        <w:jc w:val="left"/>
        <w:rPr>
          <w:rFonts w:eastAsiaTheme="minorEastAsia"/>
          <w:b/>
          <w:color w:val="0070C0"/>
          <w:lang w:eastAsia="en-GB"/>
        </w:rPr>
      </w:pPr>
    </w:p>
    <w:p w14:paraId="22743670" w14:textId="1A7E3E94" w:rsidR="00EB4708" w:rsidRPr="00B15C07" w:rsidRDefault="0009089B" w:rsidP="009736C8">
      <w:pPr>
        <w:tabs>
          <w:tab w:val="left" w:pos="2889"/>
        </w:tabs>
        <w:spacing w:after="0"/>
        <w:contextualSpacing/>
        <w:jc w:val="left"/>
        <w:rPr>
          <w:rFonts w:eastAsiaTheme="minorEastAsia"/>
          <w:b/>
          <w:lang w:eastAsia="en-GB"/>
        </w:rPr>
      </w:pPr>
      <w:r>
        <w:rPr>
          <w:rFonts w:eastAsiaTheme="minorEastAsia"/>
          <w:b/>
          <w:lang w:eastAsia="en-GB"/>
        </w:rPr>
        <w:t>0</w:t>
      </w:r>
      <w:r w:rsidR="0099060F">
        <w:rPr>
          <w:rFonts w:eastAsiaTheme="minorEastAsia"/>
          <w:b/>
          <w:lang w:eastAsia="en-GB"/>
        </w:rPr>
        <w:t>.7</w:t>
      </w:r>
      <w:r w:rsidR="00B21F83" w:rsidRPr="00B15C07">
        <w:rPr>
          <w:rFonts w:eastAsiaTheme="minorEastAsia"/>
          <w:b/>
          <w:lang w:eastAsia="en-GB"/>
        </w:rPr>
        <w:t xml:space="preserve"> </w:t>
      </w:r>
      <w:r w:rsidR="00E91E3F">
        <w:rPr>
          <w:rFonts w:eastAsiaTheme="minorEastAsia"/>
          <w:b/>
          <w:lang w:eastAsia="en-GB"/>
        </w:rPr>
        <w:t>Scope and L</w:t>
      </w:r>
      <w:r w:rsidR="00FA0C3C" w:rsidRPr="00B15C07">
        <w:rPr>
          <w:rFonts w:eastAsiaTheme="minorEastAsia"/>
          <w:b/>
          <w:lang w:eastAsia="en-GB"/>
        </w:rPr>
        <w:t>imitations</w:t>
      </w:r>
    </w:p>
    <w:p w14:paraId="1A25A0C5" w14:textId="6F2DB6CA" w:rsidR="00FA0C3C" w:rsidRDefault="00036C47" w:rsidP="009736C8">
      <w:pPr>
        <w:tabs>
          <w:tab w:val="left" w:pos="2889"/>
        </w:tabs>
        <w:spacing w:after="0"/>
        <w:contextualSpacing/>
        <w:jc w:val="left"/>
        <w:rPr>
          <w:rFonts w:eastAsiaTheme="minorEastAsia"/>
          <w:lang w:eastAsia="en-GB"/>
        </w:rPr>
      </w:pPr>
      <w:r>
        <w:rPr>
          <w:rFonts w:eastAsiaTheme="minorEastAsia"/>
          <w:lang w:eastAsia="en-GB"/>
        </w:rPr>
        <w:t>This thesis focuses mainly on</w:t>
      </w:r>
      <w:r w:rsidR="00FA0C3C" w:rsidRPr="004837D3">
        <w:rPr>
          <w:rFonts w:eastAsiaTheme="minorEastAsia"/>
          <w:lang w:eastAsia="en-GB"/>
        </w:rPr>
        <w:t xml:space="preserve"> Martin</w:t>
      </w:r>
      <w:r w:rsidR="00923AA5">
        <w:rPr>
          <w:rFonts w:eastAsiaTheme="minorEastAsia"/>
          <w:lang w:eastAsia="en-GB"/>
        </w:rPr>
        <w:t>’</w:t>
      </w:r>
      <w:r w:rsidR="00FA0C3C" w:rsidRPr="004837D3">
        <w:rPr>
          <w:rFonts w:eastAsiaTheme="minorEastAsia"/>
          <w:lang w:eastAsia="en-GB"/>
        </w:rPr>
        <w:t>s twelve years in London</w:t>
      </w:r>
      <w:r w:rsidR="005B0937" w:rsidRPr="00720882">
        <w:rPr>
          <w:rFonts w:eastAsiaTheme="minorEastAsia"/>
          <w:lang w:eastAsia="en-GB"/>
        </w:rPr>
        <w:t>. T</w:t>
      </w:r>
      <w:r w:rsidR="00FA0C3C" w:rsidRPr="00720882">
        <w:rPr>
          <w:rFonts w:eastAsiaTheme="minorEastAsia"/>
          <w:lang w:eastAsia="en-GB"/>
        </w:rPr>
        <w:t xml:space="preserve">o put </w:t>
      </w:r>
      <w:r w:rsidR="00F1068E">
        <w:rPr>
          <w:rFonts w:eastAsiaTheme="minorEastAsia"/>
          <w:lang w:eastAsia="en-GB"/>
        </w:rPr>
        <w:t>t</w:t>
      </w:r>
      <w:r w:rsidR="00FA0C3C" w:rsidRPr="004837D3">
        <w:rPr>
          <w:rFonts w:eastAsiaTheme="minorEastAsia"/>
          <w:lang w:eastAsia="en-GB"/>
        </w:rPr>
        <w:t xml:space="preserve">his into context it will look at </w:t>
      </w:r>
      <w:r w:rsidR="00266CCF" w:rsidRPr="004837D3">
        <w:rPr>
          <w:rFonts w:eastAsiaTheme="minorEastAsia"/>
          <w:lang w:eastAsia="en-GB"/>
        </w:rPr>
        <w:t xml:space="preserve">his </w:t>
      </w:r>
      <w:r w:rsidR="00FA0C3C" w:rsidRPr="004837D3">
        <w:rPr>
          <w:rFonts w:eastAsiaTheme="minorEastAsia"/>
          <w:lang w:eastAsia="en-GB"/>
        </w:rPr>
        <w:t>life before leaving Stockholm and his career upon leaving England. It will explore the relationships that he developed with other artists and craftsmen and how they influenced his work and allowed him to establish himself in London</w:t>
      </w:r>
      <w:r w:rsidR="00923AA5">
        <w:rPr>
          <w:rFonts w:eastAsiaTheme="minorEastAsia"/>
          <w:lang w:eastAsia="en-GB"/>
        </w:rPr>
        <w:t xml:space="preserve">; and it </w:t>
      </w:r>
      <w:r w:rsidR="00370A19">
        <w:rPr>
          <w:rFonts w:eastAsiaTheme="minorEastAsia"/>
          <w:lang w:eastAsia="en-GB"/>
        </w:rPr>
        <w:t xml:space="preserve">also </w:t>
      </w:r>
      <w:r w:rsidR="00923AA5">
        <w:rPr>
          <w:rFonts w:eastAsiaTheme="minorEastAsia"/>
          <w:lang w:eastAsia="en-GB"/>
        </w:rPr>
        <w:t>will explore t</w:t>
      </w:r>
      <w:r w:rsidR="00FA0C3C" w:rsidRPr="004837D3">
        <w:rPr>
          <w:rFonts w:eastAsiaTheme="minorEastAsia"/>
          <w:lang w:eastAsia="en-GB"/>
        </w:rPr>
        <w:t>he relationship he had with his brothers</w:t>
      </w:r>
      <w:r w:rsidR="00266CCF" w:rsidRPr="004837D3">
        <w:rPr>
          <w:rFonts w:eastAsiaTheme="minorEastAsia"/>
          <w:lang w:eastAsia="en-GB"/>
        </w:rPr>
        <w:t>, encouraging them to join him in London and assi</w:t>
      </w:r>
      <w:r w:rsidR="0046021C">
        <w:rPr>
          <w:rFonts w:eastAsiaTheme="minorEastAsia"/>
          <w:lang w:eastAsia="en-GB"/>
        </w:rPr>
        <w:t>st him in developing sources of income</w:t>
      </w:r>
      <w:r w:rsidR="00266CCF" w:rsidRPr="004837D3">
        <w:rPr>
          <w:rFonts w:eastAsiaTheme="minorEastAsia"/>
          <w:lang w:eastAsia="en-GB"/>
        </w:rPr>
        <w:t xml:space="preserve"> which could be used to expand his portfolio of work.</w:t>
      </w:r>
    </w:p>
    <w:p w14:paraId="6B8E7198" w14:textId="77777777" w:rsidR="00816200" w:rsidRDefault="00816200" w:rsidP="009736C8">
      <w:pPr>
        <w:tabs>
          <w:tab w:val="left" w:pos="2889"/>
        </w:tabs>
        <w:spacing w:after="0"/>
        <w:contextualSpacing/>
        <w:jc w:val="left"/>
        <w:rPr>
          <w:rFonts w:eastAsiaTheme="minorEastAsia"/>
          <w:lang w:eastAsia="en-GB"/>
        </w:rPr>
      </w:pPr>
    </w:p>
    <w:p w14:paraId="7D835621" w14:textId="77777777" w:rsidR="00720882" w:rsidRDefault="00370A19" w:rsidP="009736C8">
      <w:pPr>
        <w:tabs>
          <w:tab w:val="left" w:pos="2889"/>
        </w:tabs>
        <w:spacing w:after="0"/>
        <w:contextualSpacing/>
        <w:jc w:val="left"/>
      </w:pPr>
      <w:r w:rsidRPr="00720882">
        <w:rPr>
          <w:rFonts w:eastAsiaTheme="minorEastAsia"/>
          <w:lang w:eastAsia="en-GB"/>
        </w:rPr>
        <w:t>In looking at a very specific period of Martin</w:t>
      </w:r>
      <w:r w:rsidR="00CF1B3A" w:rsidRPr="00720882">
        <w:rPr>
          <w:rFonts w:eastAsiaTheme="minorEastAsia"/>
          <w:lang w:eastAsia="en-GB"/>
        </w:rPr>
        <w:t>’</w:t>
      </w:r>
      <w:r w:rsidRPr="00720882">
        <w:rPr>
          <w:rFonts w:eastAsiaTheme="minorEastAsia"/>
          <w:lang w:eastAsia="en-GB"/>
        </w:rPr>
        <w:t xml:space="preserve">s career, it has been possible see what a </w:t>
      </w:r>
      <w:r w:rsidR="00425BFB" w:rsidRPr="00720882">
        <w:rPr>
          <w:rFonts w:eastAsiaTheme="minorEastAsia"/>
          <w:lang w:eastAsia="en-GB"/>
        </w:rPr>
        <w:t xml:space="preserve">generative time it was in the development of his career. </w:t>
      </w:r>
      <w:r w:rsidR="002837CE" w:rsidRPr="00720882">
        <w:rPr>
          <w:rFonts w:eastAsiaTheme="minorEastAsia"/>
          <w:lang w:eastAsia="en-GB"/>
        </w:rPr>
        <w:t>Within this thesis i</w:t>
      </w:r>
      <w:r w:rsidR="00425BFB" w:rsidRPr="00720882">
        <w:rPr>
          <w:rFonts w:eastAsiaTheme="minorEastAsia"/>
          <w:lang w:eastAsia="en-GB"/>
        </w:rPr>
        <w:t>t has not been possible to explore fully the extent of his print production and selling model</w:t>
      </w:r>
      <w:r w:rsidR="00DD4079" w:rsidRPr="00720882">
        <w:rPr>
          <w:rFonts w:eastAsiaTheme="minorEastAsia"/>
          <w:lang w:eastAsia="en-GB"/>
        </w:rPr>
        <w:t>;</w:t>
      </w:r>
      <w:r w:rsidR="00425BFB" w:rsidRPr="00720882">
        <w:rPr>
          <w:rFonts w:eastAsiaTheme="minorEastAsia"/>
          <w:lang w:eastAsia="en-GB"/>
        </w:rPr>
        <w:t xml:space="preserve"> </w:t>
      </w:r>
      <w:r w:rsidR="002837CE" w:rsidRPr="00720882">
        <w:t>h</w:t>
      </w:r>
      <w:r w:rsidR="00425BFB" w:rsidRPr="00720882">
        <w:t xml:space="preserve">e developed an individual style of selling himself and his work, which was radically new for the rather traditional art market of the late eighteenth century. </w:t>
      </w:r>
    </w:p>
    <w:p w14:paraId="2CEC8973" w14:textId="77777777" w:rsidR="006E1D90" w:rsidRDefault="006E1D90" w:rsidP="009736C8">
      <w:pPr>
        <w:tabs>
          <w:tab w:val="left" w:pos="2889"/>
        </w:tabs>
        <w:spacing w:after="0"/>
        <w:contextualSpacing/>
        <w:jc w:val="left"/>
      </w:pPr>
    </w:p>
    <w:p w14:paraId="0961D021" w14:textId="77777777" w:rsidR="006E1D90" w:rsidRPr="00720882" w:rsidRDefault="006E1D90" w:rsidP="009736C8">
      <w:pPr>
        <w:tabs>
          <w:tab w:val="left" w:pos="2889"/>
        </w:tabs>
        <w:spacing w:after="0"/>
        <w:contextualSpacing/>
        <w:jc w:val="left"/>
      </w:pPr>
    </w:p>
    <w:p w14:paraId="52A8C8CE" w14:textId="328C3942" w:rsidR="00816200" w:rsidRPr="00720882" w:rsidRDefault="00425BFB" w:rsidP="009736C8">
      <w:pPr>
        <w:tabs>
          <w:tab w:val="left" w:pos="2889"/>
        </w:tabs>
        <w:spacing w:after="0"/>
        <w:contextualSpacing/>
        <w:jc w:val="left"/>
        <w:rPr>
          <w:rFonts w:eastAsiaTheme="minorEastAsia"/>
          <w:lang w:eastAsia="en-GB"/>
        </w:rPr>
      </w:pPr>
      <w:r w:rsidRPr="00720882">
        <w:lastRenderedPageBreak/>
        <w:t xml:space="preserve">One of these initiatives was to engrave a number of his works, producing a number of sets which he would sell by subscription before producing the prints; </w:t>
      </w:r>
      <w:r w:rsidRPr="00720882">
        <w:rPr>
          <w:rFonts w:eastAsiaTheme="minorEastAsia"/>
          <w:lang w:eastAsia="en-GB"/>
        </w:rPr>
        <w:t xml:space="preserve">he would </w:t>
      </w:r>
      <w:r w:rsidR="002837CE" w:rsidRPr="00720882">
        <w:rPr>
          <w:rFonts w:eastAsiaTheme="minorEastAsia"/>
          <w:lang w:eastAsia="en-GB"/>
        </w:rPr>
        <w:t>also sell a range of single prints</w:t>
      </w:r>
      <w:r w:rsidRPr="00720882">
        <w:rPr>
          <w:rFonts w:eastAsiaTheme="minorEastAsia"/>
          <w:lang w:eastAsia="en-GB"/>
        </w:rPr>
        <w:t xml:space="preserve"> through his own shop, rather than through one of the many booksellers established throughout London. </w:t>
      </w:r>
    </w:p>
    <w:p w14:paraId="7B13F146" w14:textId="77777777" w:rsidR="002837CE" w:rsidRPr="00F23BFB" w:rsidRDefault="002837CE" w:rsidP="009736C8">
      <w:pPr>
        <w:tabs>
          <w:tab w:val="left" w:pos="2889"/>
        </w:tabs>
        <w:spacing w:after="0"/>
        <w:contextualSpacing/>
        <w:jc w:val="left"/>
        <w:rPr>
          <w:rFonts w:eastAsiaTheme="minorEastAsia"/>
          <w:color w:val="0070C0"/>
          <w:lang w:eastAsia="en-GB"/>
        </w:rPr>
      </w:pPr>
    </w:p>
    <w:p w14:paraId="19779E89" w14:textId="0AB5FEFC" w:rsidR="002837CE" w:rsidRPr="005B0937" w:rsidRDefault="002837CE" w:rsidP="002837CE">
      <w:pPr>
        <w:spacing w:after="0"/>
        <w:jc w:val="left"/>
        <w:rPr>
          <w:i/>
          <w:color w:val="0070C0"/>
          <w:lang w:val="en-US"/>
        </w:rPr>
      </w:pPr>
      <w:r w:rsidRPr="00883D09">
        <w:rPr>
          <w:lang w:val="en-US"/>
        </w:rPr>
        <w:t xml:space="preserve">He developed a distance learning programme for drawing; Martin identified a market for people who wanted to learn to draw in the comfort of their own home. This approach appealed to women who wanted to learn to draw, but were put off by the male domination of the art profession. Martin’s distance learning pedagogy was as follows; he would send each student one of his drawings for careful observation and copying. Original and facsimile would be returned to Martin for comment; he would then annotate the student facsimile with suggestions for improvement and refinement and send it back with another drawing to be copied. If the students liked the original drawings that Martin sent them, they could </w:t>
      </w:r>
      <w:r w:rsidRPr="00472597">
        <w:rPr>
          <w:lang w:val="en-US"/>
        </w:rPr>
        <w:t>purchase them, as every drawing had the price written on the lower right hand corner.</w:t>
      </w:r>
      <w:r w:rsidR="005B0937" w:rsidRPr="00472597">
        <w:rPr>
          <w:lang w:val="en-US"/>
        </w:rPr>
        <w:t xml:space="preserve"> This area of research although </w:t>
      </w:r>
      <w:r w:rsidR="00883D09" w:rsidRPr="00472597">
        <w:rPr>
          <w:lang w:val="en-US"/>
        </w:rPr>
        <w:t xml:space="preserve">interesting, </w:t>
      </w:r>
      <w:r w:rsidR="005B0937" w:rsidRPr="00472597">
        <w:rPr>
          <w:lang w:val="en-US"/>
        </w:rPr>
        <w:t xml:space="preserve">is </w:t>
      </w:r>
      <w:r w:rsidR="00883D09" w:rsidRPr="00472597">
        <w:rPr>
          <w:lang w:val="en-US"/>
        </w:rPr>
        <w:t>beyond the scope of the thesis, as Martin undertook this innovative programme on his own and did not involve any other member of the Swedish circle.</w:t>
      </w:r>
    </w:p>
    <w:p w14:paraId="625A9467" w14:textId="77777777" w:rsidR="00AA12E6" w:rsidRDefault="00AA12E6" w:rsidP="009736C8">
      <w:pPr>
        <w:tabs>
          <w:tab w:val="left" w:pos="2889"/>
        </w:tabs>
        <w:spacing w:after="0"/>
        <w:contextualSpacing/>
        <w:jc w:val="left"/>
        <w:rPr>
          <w:rFonts w:eastAsiaTheme="minorEastAsia"/>
          <w:lang w:eastAsia="en-GB"/>
        </w:rPr>
      </w:pPr>
    </w:p>
    <w:p w14:paraId="51C50091" w14:textId="7D859451" w:rsidR="00F23BFB" w:rsidRPr="00883D09" w:rsidRDefault="00514F2C" w:rsidP="009736C8">
      <w:pPr>
        <w:tabs>
          <w:tab w:val="left" w:pos="2889"/>
        </w:tabs>
        <w:spacing w:after="0"/>
        <w:contextualSpacing/>
        <w:jc w:val="left"/>
        <w:rPr>
          <w:rFonts w:eastAsiaTheme="minorEastAsia"/>
          <w:lang w:eastAsia="en-GB"/>
        </w:rPr>
      </w:pPr>
      <w:r w:rsidRPr="00883D09">
        <w:rPr>
          <w:rFonts w:eastAsiaTheme="minorEastAsia"/>
          <w:lang w:eastAsia="en-GB"/>
        </w:rPr>
        <w:t>In the thesis I have avoid</w:t>
      </w:r>
      <w:r w:rsidR="00DD4079" w:rsidRPr="00883D09">
        <w:rPr>
          <w:rFonts w:eastAsiaTheme="minorEastAsia"/>
          <w:lang w:eastAsia="en-GB"/>
        </w:rPr>
        <w:t>ed</w:t>
      </w:r>
      <w:r w:rsidRPr="00883D09">
        <w:rPr>
          <w:rFonts w:eastAsiaTheme="minorEastAsia"/>
          <w:lang w:eastAsia="en-GB"/>
        </w:rPr>
        <w:t xml:space="preserve"> </w:t>
      </w:r>
      <w:r w:rsidR="00DD4079" w:rsidRPr="00883D09">
        <w:rPr>
          <w:rFonts w:eastAsiaTheme="minorEastAsia"/>
          <w:lang w:eastAsia="en-GB"/>
        </w:rPr>
        <w:t xml:space="preserve">those </w:t>
      </w:r>
      <w:r w:rsidRPr="00883D09">
        <w:rPr>
          <w:rFonts w:eastAsiaTheme="minorEastAsia"/>
          <w:lang w:eastAsia="en-GB"/>
        </w:rPr>
        <w:t>topics related to Martin’s work which h</w:t>
      </w:r>
      <w:r w:rsidR="00DD4079" w:rsidRPr="00883D09">
        <w:rPr>
          <w:rFonts w:eastAsiaTheme="minorEastAsia"/>
          <w:lang w:eastAsia="en-GB"/>
        </w:rPr>
        <w:t>ave</w:t>
      </w:r>
      <w:r w:rsidRPr="00883D09">
        <w:rPr>
          <w:rFonts w:eastAsiaTheme="minorEastAsia"/>
          <w:lang w:eastAsia="en-GB"/>
        </w:rPr>
        <w:t xml:space="preserve"> </w:t>
      </w:r>
      <w:r w:rsidR="00267FF6" w:rsidRPr="00883D09">
        <w:rPr>
          <w:rFonts w:eastAsiaTheme="minorEastAsia"/>
          <w:lang w:eastAsia="en-GB"/>
        </w:rPr>
        <w:t xml:space="preserve">already </w:t>
      </w:r>
      <w:r w:rsidRPr="00883D09">
        <w:rPr>
          <w:rFonts w:eastAsiaTheme="minorEastAsia"/>
          <w:lang w:eastAsia="en-GB"/>
        </w:rPr>
        <w:t>been covered by Michael Ahlund, in his book;</w:t>
      </w:r>
      <w:r w:rsidRPr="00883D09">
        <w:t xml:space="preserve"> </w:t>
      </w:r>
      <w:r w:rsidRPr="00883D09">
        <w:rPr>
          <w:i/>
        </w:rPr>
        <w:t>Landskapets roster, Studier Elias Martins bildvärld</w:t>
      </w:r>
      <w:r w:rsidRPr="00883D09">
        <w:t>, (Landscape Votes: Studies in Elias Martin’s Imagery)</w:t>
      </w:r>
      <w:r w:rsidR="00B34FCF">
        <w:t xml:space="preserve"> </w:t>
      </w:r>
      <w:r w:rsidR="00472597">
        <w:t>(2012)</w:t>
      </w:r>
      <w:r w:rsidR="00B001BE" w:rsidRPr="00883D09">
        <w:rPr>
          <w:rStyle w:val="EndnoteReference"/>
        </w:rPr>
        <w:endnoteReference w:id="52"/>
      </w:r>
      <w:r w:rsidR="00B001BE" w:rsidRPr="00883D09">
        <w:t>.</w:t>
      </w:r>
      <w:r w:rsidRPr="00883D09">
        <w:t xml:space="preserve"> In his book Ahlund investigates Martin</w:t>
      </w:r>
      <w:r w:rsidR="00267FF6" w:rsidRPr="00883D09">
        <w:t>’</w:t>
      </w:r>
      <w:r w:rsidRPr="00883D09">
        <w:t xml:space="preserve">s imagery in light of </w:t>
      </w:r>
      <w:r w:rsidR="00DD4079" w:rsidRPr="00883D09">
        <w:t xml:space="preserve">the </w:t>
      </w:r>
      <w:r w:rsidRPr="00883D09">
        <w:t>social</w:t>
      </w:r>
      <w:r w:rsidR="00DD4079" w:rsidRPr="00883D09">
        <w:t xml:space="preserve"> and</w:t>
      </w:r>
      <w:r w:rsidRPr="00883D09">
        <w:t xml:space="preserve"> economic conditions in which they were created and discusses the attitudes to nature </w:t>
      </w:r>
      <w:r w:rsidR="00DD4079" w:rsidRPr="00883D09">
        <w:t xml:space="preserve">that </w:t>
      </w:r>
      <w:r w:rsidRPr="00883D09">
        <w:t xml:space="preserve">they express. </w:t>
      </w:r>
    </w:p>
    <w:p w14:paraId="7D7887C7" w14:textId="77777777" w:rsidR="00D73117" w:rsidRDefault="00D73117" w:rsidP="009736C8">
      <w:pPr>
        <w:tabs>
          <w:tab w:val="left" w:pos="2889"/>
        </w:tabs>
        <w:spacing w:after="0"/>
        <w:contextualSpacing/>
        <w:jc w:val="left"/>
        <w:rPr>
          <w:rFonts w:eastAsiaTheme="minorEastAsia"/>
          <w:lang w:eastAsia="en-GB"/>
        </w:rPr>
      </w:pPr>
    </w:p>
    <w:p w14:paraId="2302526C" w14:textId="77777777" w:rsidR="00AF5254" w:rsidRDefault="00AF5254" w:rsidP="009736C8">
      <w:pPr>
        <w:tabs>
          <w:tab w:val="left" w:pos="2889"/>
        </w:tabs>
        <w:spacing w:after="0"/>
        <w:contextualSpacing/>
        <w:jc w:val="left"/>
        <w:rPr>
          <w:rFonts w:eastAsiaTheme="minorEastAsia"/>
          <w:lang w:eastAsia="en-GB"/>
        </w:rPr>
      </w:pPr>
    </w:p>
    <w:p w14:paraId="4CA1A1C7" w14:textId="77777777" w:rsidR="00266CCF" w:rsidRPr="004837D3" w:rsidRDefault="00266CCF" w:rsidP="009736C8">
      <w:pPr>
        <w:tabs>
          <w:tab w:val="left" w:pos="2889"/>
        </w:tabs>
        <w:spacing w:after="0"/>
        <w:contextualSpacing/>
        <w:jc w:val="left"/>
        <w:rPr>
          <w:rFonts w:eastAsiaTheme="minorEastAsia"/>
          <w:lang w:eastAsia="en-GB"/>
        </w:rPr>
      </w:pPr>
    </w:p>
    <w:p w14:paraId="5514A2BC" w14:textId="77777777" w:rsidR="00B73740" w:rsidRPr="004961C0" w:rsidRDefault="00B73740" w:rsidP="009736C8">
      <w:pPr>
        <w:tabs>
          <w:tab w:val="left" w:pos="2889"/>
        </w:tabs>
        <w:spacing w:after="0"/>
        <w:contextualSpacing/>
        <w:jc w:val="left"/>
        <w:rPr>
          <w:rFonts w:eastAsiaTheme="minorEastAsia"/>
          <w:lang w:eastAsia="en-GB"/>
        </w:rPr>
      </w:pPr>
    </w:p>
    <w:p w14:paraId="707E7719" w14:textId="77777777" w:rsidR="009736C8" w:rsidRDefault="009736C8" w:rsidP="003C069A">
      <w:pPr>
        <w:spacing w:after="0"/>
        <w:contextualSpacing/>
        <w:jc w:val="left"/>
        <w:rPr>
          <w:lang w:val="en-US" w:eastAsia="en-GB"/>
        </w:rPr>
      </w:pPr>
    </w:p>
    <w:p w14:paraId="1027CE9C" w14:textId="14FCD8C8" w:rsidR="00DD453F" w:rsidRDefault="00DD453F" w:rsidP="003C069A">
      <w:pPr>
        <w:spacing w:after="0"/>
        <w:contextualSpacing/>
        <w:jc w:val="left"/>
        <w:rPr>
          <w:lang w:val="en-US" w:eastAsia="en-GB"/>
        </w:rPr>
      </w:pPr>
    </w:p>
    <w:p w14:paraId="43152542" w14:textId="132F7BDD" w:rsidR="0016549F" w:rsidRDefault="0016549F" w:rsidP="003C069A">
      <w:pPr>
        <w:spacing w:after="0"/>
        <w:contextualSpacing/>
        <w:jc w:val="left"/>
        <w:rPr>
          <w:lang w:val="en-US" w:eastAsia="en-GB"/>
        </w:rPr>
      </w:pPr>
    </w:p>
    <w:p w14:paraId="1FAF94B2" w14:textId="4D772FCA" w:rsidR="0016549F" w:rsidRDefault="0016549F" w:rsidP="003C069A">
      <w:pPr>
        <w:spacing w:after="0"/>
        <w:contextualSpacing/>
        <w:jc w:val="left"/>
        <w:rPr>
          <w:lang w:val="en-US" w:eastAsia="en-GB"/>
        </w:rPr>
      </w:pPr>
    </w:p>
    <w:p w14:paraId="707123FC" w14:textId="77777777" w:rsidR="0016549F" w:rsidRPr="002D743B" w:rsidRDefault="0016549F" w:rsidP="003C069A">
      <w:pPr>
        <w:spacing w:after="0"/>
        <w:contextualSpacing/>
        <w:jc w:val="left"/>
        <w:rPr>
          <w:lang w:val="en-US" w:eastAsia="en-GB"/>
        </w:rPr>
        <w:sectPr w:rsidR="0016549F" w:rsidRPr="002D743B" w:rsidSect="0015014A">
          <w:headerReference w:type="default" r:id="rId20"/>
          <w:endnotePr>
            <w:numFmt w:val="decimal"/>
          </w:endnotePr>
          <w:pgSz w:w="11906" w:h="16838" w:code="9"/>
          <w:pgMar w:top="1418" w:right="1418" w:bottom="1418" w:left="2268" w:header="851" w:footer="851" w:gutter="0"/>
          <w:pgNumType w:start="1"/>
          <w:cols w:space="708"/>
          <w:docGrid w:linePitch="360"/>
        </w:sectPr>
      </w:pPr>
    </w:p>
    <w:bookmarkEnd w:id="3"/>
    <w:p w14:paraId="3772EDA1" w14:textId="77777777" w:rsidR="00E302F0" w:rsidRDefault="00E302F0" w:rsidP="0009089B">
      <w:pPr>
        <w:spacing w:after="0"/>
        <w:rPr>
          <w:b/>
          <w:sz w:val="32"/>
          <w:szCs w:val="20"/>
        </w:rPr>
      </w:pPr>
    </w:p>
    <w:p w14:paraId="08BB9497" w14:textId="77777777" w:rsidR="00897434" w:rsidRDefault="00897434" w:rsidP="0009089B">
      <w:pPr>
        <w:spacing w:after="0"/>
        <w:rPr>
          <w:b/>
          <w:sz w:val="32"/>
          <w:szCs w:val="20"/>
        </w:rPr>
      </w:pPr>
    </w:p>
    <w:p w14:paraId="1F400A8C" w14:textId="77777777" w:rsidR="00897434" w:rsidRDefault="00897434" w:rsidP="0009089B">
      <w:pPr>
        <w:spacing w:after="0"/>
        <w:rPr>
          <w:b/>
          <w:sz w:val="32"/>
          <w:szCs w:val="20"/>
        </w:rPr>
      </w:pPr>
    </w:p>
    <w:p w14:paraId="59DE5B72" w14:textId="77777777" w:rsidR="00F26BDA" w:rsidRPr="00D7341D" w:rsidRDefault="00F5416F" w:rsidP="00F5416F">
      <w:pPr>
        <w:pStyle w:val="Heading1"/>
        <w:numPr>
          <w:ilvl w:val="0"/>
          <w:numId w:val="0"/>
        </w:numPr>
        <w:spacing w:before="0" w:after="0"/>
        <w:ind w:left="360" w:hanging="360"/>
        <w:contextualSpacing/>
        <w:jc w:val="center"/>
      </w:pPr>
      <w:r w:rsidRPr="00D7341D">
        <w:t xml:space="preserve">Chapter One: </w:t>
      </w:r>
    </w:p>
    <w:p w14:paraId="32E11744" w14:textId="75E23215" w:rsidR="00F5416F" w:rsidRPr="00D7341D" w:rsidRDefault="00F5416F" w:rsidP="00F5416F">
      <w:pPr>
        <w:pStyle w:val="Heading1"/>
        <w:numPr>
          <w:ilvl w:val="0"/>
          <w:numId w:val="0"/>
        </w:numPr>
        <w:spacing w:before="0" w:after="0"/>
        <w:ind w:left="360" w:hanging="360"/>
        <w:contextualSpacing/>
        <w:jc w:val="center"/>
      </w:pPr>
      <w:r w:rsidRPr="00D7341D">
        <w:t xml:space="preserve">The Early Years </w:t>
      </w:r>
      <w:r w:rsidR="00D7341D">
        <w:t>(</w:t>
      </w:r>
      <w:r w:rsidRPr="00D7341D">
        <w:t xml:space="preserve">1739 </w:t>
      </w:r>
      <w:r w:rsidR="00D7341D">
        <w:t>–</w:t>
      </w:r>
      <w:r w:rsidRPr="00D7341D">
        <w:t xml:space="preserve"> 1763</w:t>
      </w:r>
      <w:r w:rsidR="00D7341D">
        <w:t>)</w:t>
      </w:r>
    </w:p>
    <w:p w14:paraId="290778A1" w14:textId="77777777" w:rsidR="00E302F0" w:rsidRPr="00754BB2" w:rsidRDefault="00E302F0" w:rsidP="009351E8">
      <w:pPr>
        <w:rPr>
          <w:sz w:val="32"/>
          <w:szCs w:val="32"/>
        </w:rPr>
      </w:pPr>
    </w:p>
    <w:p w14:paraId="6F43C4F8" w14:textId="77777777" w:rsidR="00754BB2" w:rsidRPr="00754BB2" w:rsidRDefault="00754BB2" w:rsidP="009351E8">
      <w:pPr>
        <w:rPr>
          <w:sz w:val="32"/>
          <w:szCs w:val="32"/>
        </w:rPr>
      </w:pPr>
    </w:p>
    <w:p w14:paraId="188D1796" w14:textId="3E763E29" w:rsidR="009351E8" w:rsidRDefault="009351E8" w:rsidP="009351E8">
      <w:pPr>
        <w:jc w:val="center"/>
      </w:pPr>
      <w:r>
        <w:rPr>
          <w:noProof/>
          <w:lang w:val="en-US"/>
        </w:rPr>
        <w:drawing>
          <wp:inline distT="0" distB="0" distL="0" distR="0" wp14:anchorId="0D255797" wp14:editId="5BC3CF5E">
            <wp:extent cx="4967785" cy="2217637"/>
            <wp:effectExtent l="0" t="0" r="4445" b="0"/>
            <wp:docPr id="14" name="Picture 14" descr="C:\Users\Mr. Tear\My Pictures\November 16\DSC03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 Tear\My Pictures\November 16\DSC03969.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3167" t="18352" r="2802" b="30653"/>
                    <a:stretch/>
                  </pic:blipFill>
                  <pic:spPr bwMode="auto">
                    <a:xfrm>
                      <a:off x="0" y="0"/>
                      <a:ext cx="4978356" cy="2222356"/>
                    </a:xfrm>
                    <a:prstGeom prst="rect">
                      <a:avLst/>
                    </a:prstGeom>
                    <a:noFill/>
                    <a:ln>
                      <a:noFill/>
                    </a:ln>
                    <a:extLst>
                      <a:ext uri="{53640926-AAD7-44D8-BBD7-CCE9431645EC}">
                        <a14:shadowObscured xmlns:a14="http://schemas.microsoft.com/office/drawing/2010/main"/>
                      </a:ext>
                    </a:extLst>
                  </pic:spPr>
                </pic:pic>
              </a:graphicData>
            </a:graphic>
          </wp:inline>
        </w:drawing>
      </w:r>
    </w:p>
    <w:p w14:paraId="3E908E10" w14:textId="22488B6A" w:rsidR="00B35229" w:rsidRPr="001C735C" w:rsidRDefault="001C735C" w:rsidP="00B35229">
      <w:pPr>
        <w:jc w:val="left"/>
        <w:rPr>
          <w:sz w:val="20"/>
          <w:szCs w:val="20"/>
        </w:rPr>
      </w:pPr>
      <w:r w:rsidRPr="001C735C">
        <w:rPr>
          <w:sz w:val="20"/>
          <w:szCs w:val="20"/>
        </w:rPr>
        <w:t xml:space="preserve">Figure 1.0. </w:t>
      </w:r>
      <w:r w:rsidR="009351E8" w:rsidRPr="001C735C">
        <w:rPr>
          <w:sz w:val="20"/>
          <w:szCs w:val="20"/>
        </w:rPr>
        <w:t>Utsik Frän Lejonbacken över Helgeandsholmen</w:t>
      </w:r>
      <w:r w:rsidR="00B35229" w:rsidRPr="001C735C">
        <w:rPr>
          <w:sz w:val="20"/>
          <w:szCs w:val="20"/>
        </w:rPr>
        <w:t xml:space="preserve"> (</w:t>
      </w:r>
      <w:r w:rsidR="00B35229" w:rsidRPr="001C735C">
        <w:rPr>
          <w:rStyle w:val="shorttext"/>
          <w:color w:val="222222"/>
          <w:sz w:val="20"/>
          <w:szCs w:val="20"/>
          <w:lang w:val="en"/>
        </w:rPr>
        <w:t>View from Lejonbacken over Helgeandsholmen</w:t>
      </w:r>
      <w:r w:rsidR="00C2316F" w:rsidRPr="001C735C">
        <w:rPr>
          <w:rStyle w:val="shorttext"/>
          <w:color w:val="222222"/>
          <w:sz w:val="20"/>
          <w:szCs w:val="20"/>
          <w:lang w:val="en"/>
        </w:rPr>
        <w:t>)</w:t>
      </w:r>
      <w:r w:rsidR="00B35229" w:rsidRPr="001C735C">
        <w:rPr>
          <w:rStyle w:val="shorttext"/>
          <w:color w:val="222222"/>
          <w:sz w:val="20"/>
          <w:szCs w:val="20"/>
          <w:lang w:val="en"/>
        </w:rPr>
        <w:t xml:space="preserve">, Elias Martin, </w:t>
      </w:r>
      <w:r w:rsidR="00AA12E6" w:rsidRPr="001C735C">
        <w:rPr>
          <w:rStyle w:val="shorttext"/>
          <w:color w:val="222222"/>
          <w:sz w:val="20"/>
          <w:szCs w:val="20"/>
          <w:lang w:val="en"/>
        </w:rPr>
        <w:t>(</w:t>
      </w:r>
      <w:r w:rsidR="00B35229" w:rsidRPr="001C735C">
        <w:rPr>
          <w:rStyle w:val="shorttext"/>
          <w:color w:val="222222"/>
          <w:sz w:val="20"/>
          <w:szCs w:val="20"/>
          <w:lang w:val="en"/>
        </w:rPr>
        <w:t>1760</w:t>
      </w:r>
      <w:r w:rsidR="00AA12E6" w:rsidRPr="001C735C">
        <w:rPr>
          <w:rStyle w:val="shorttext"/>
          <w:color w:val="222222"/>
          <w:sz w:val="20"/>
          <w:szCs w:val="20"/>
          <w:lang w:val="en"/>
        </w:rPr>
        <w:t>)</w:t>
      </w:r>
      <w:r w:rsidR="00B35229" w:rsidRPr="001C735C">
        <w:rPr>
          <w:rStyle w:val="shorttext"/>
          <w:color w:val="222222"/>
          <w:sz w:val="20"/>
          <w:szCs w:val="20"/>
          <w:lang w:val="en"/>
        </w:rPr>
        <w:t>, NMS</w:t>
      </w:r>
    </w:p>
    <w:p w14:paraId="6435011E" w14:textId="43877497" w:rsidR="009351E8" w:rsidRDefault="009351E8" w:rsidP="009351E8">
      <w:pPr>
        <w:jc w:val="left"/>
      </w:pPr>
    </w:p>
    <w:p w14:paraId="6078B7D5" w14:textId="77777777" w:rsidR="009351E8" w:rsidRPr="009351E8" w:rsidRDefault="009351E8" w:rsidP="009351E8">
      <w:pPr>
        <w:jc w:val="center"/>
      </w:pPr>
    </w:p>
    <w:p w14:paraId="6FDE1447" w14:textId="7986513C" w:rsidR="00EB4708" w:rsidRPr="003A372E" w:rsidRDefault="00EB4708" w:rsidP="003A372E">
      <w:pPr>
        <w:spacing w:after="0" w:line="240" w:lineRule="auto"/>
        <w:jc w:val="left"/>
        <w:rPr>
          <w:b/>
          <w:sz w:val="32"/>
          <w:szCs w:val="20"/>
        </w:rPr>
      </w:pPr>
      <w:r>
        <w:br w:type="page"/>
      </w:r>
    </w:p>
    <w:p w14:paraId="5E323010" w14:textId="3C8A05F4" w:rsidR="00F5416F" w:rsidRPr="00E416FF" w:rsidRDefault="007C2224" w:rsidP="00F5416F">
      <w:pPr>
        <w:spacing w:after="0"/>
        <w:contextualSpacing/>
        <w:jc w:val="left"/>
        <w:rPr>
          <w:b/>
        </w:rPr>
      </w:pPr>
      <w:r>
        <w:rPr>
          <w:b/>
        </w:rPr>
        <w:lastRenderedPageBreak/>
        <w:t xml:space="preserve">1.1 </w:t>
      </w:r>
      <w:r w:rsidR="00F5416F" w:rsidRPr="00E416FF">
        <w:rPr>
          <w:b/>
        </w:rPr>
        <w:t>Introduction</w:t>
      </w:r>
    </w:p>
    <w:p w14:paraId="5227AAFF" w14:textId="77777777" w:rsidR="004B7ABB" w:rsidRPr="004B7ABB" w:rsidRDefault="004B7ABB" w:rsidP="004A667B">
      <w:pPr>
        <w:spacing w:after="0"/>
        <w:contextualSpacing/>
        <w:jc w:val="left"/>
      </w:pPr>
    </w:p>
    <w:p w14:paraId="56D7D58C" w14:textId="5F7F75F0" w:rsidR="004B7ABB" w:rsidRPr="004B7ABB" w:rsidRDefault="006C0C74" w:rsidP="004A667B">
      <w:pPr>
        <w:spacing w:after="0"/>
        <w:contextualSpacing/>
        <w:jc w:val="center"/>
      </w:pPr>
      <w:r>
        <w:rPr>
          <w:rFonts w:ascii="Arial" w:hAnsi="Arial" w:cs="Arial"/>
          <w:noProof/>
          <w:color w:val="000000"/>
          <w:sz w:val="15"/>
          <w:szCs w:val="15"/>
          <w:lang w:val="en-US"/>
        </w:rPr>
        <w:drawing>
          <wp:inline distT="0" distB="0" distL="0" distR="0" wp14:anchorId="37DC5AF2" wp14:editId="05CE95DF">
            <wp:extent cx="2572602" cy="2572602"/>
            <wp:effectExtent l="0" t="0" r="0" b="0"/>
            <wp:docPr id="66" name="Picture 66" descr="The artist Elias Mar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artist Elias Marti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72356" cy="2572356"/>
                    </a:xfrm>
                    <a:prstGeom prst="rect">
                      <a:avLst/>
                    </a:prstGeom>
                    <a:noFill/>
                    <a:ln>
                      <a:noFill/>
                    </a:ln>
                  </pic:spPr>
                </pic:pic>
              </a:graphicData>
            </a:graphic>
          </wp:inline>
        </w:drawing>
      </w:r>
    </w:p>
    <w:p w14:paraId="31283EB1" w14:textId="44734D63" w:rsidR="004B7ABB" w:rsidRDefault="002F31A4" w:rsidP="004A667B">
      <w:pPr>
        <w:spacing w:after="0"/>
        <w:contextualSpacing/>
        <w:jc w:val="left"/>
        <w:rPr>
          <w:sz w:val="20"/>
          <w:szCs w:val="20"/>
          <w:lang w:eastAsia="en-GB"/>
        </w:rPr>
      </w:pPr>
      <w:r w:rsidRPr="006F6CE3">
        <w:rPr>
          <w:sz w:val="20"/>
          <w:szCs w:val="20"/>
        </w:rPr>
        <w:t>Figure 1.</w:t>
      </w:r>
      <w:r w:rsidR="00B5521D" w:rsidRPr="006F6CE3">
        <w:rPr>
          <w:sz w:val="20"/>
          <w:szCs w:val="20"/>
        </w:rPr>
        <w:t>1.</w:t>
      </w:r>
      <w:r w:rsidR="006C0C74" w:rsidRPr="006F6CE3">
        <w:rPr>
          <w:sz w:val="20"/>
          <w:szCs w:val="20"/>
        </w:rPr>
        <w:t xml:space="preserve"> Elias Martin, bas</w:t>
      </w:r>
      <w:r w:rsidR="004732CD">
        <w:rPr>
          <w:sz w:val="20"/>
          <w:szCs w:val="20"/>
        </w:rPr>
        <w:t>-</w:t>
      </w:r>
      <w:r w:rsidR="006C0C74" w:rsidRPr="006F6CE3">
        <w:rPr>
          <w:sz w:val="20"/>
          <w:szCs w:val="20"/>
        </w:rPr>
        <w:t xml:space="preserve">relief, </w:t>
      </w:r>
      <w:hyperlink r:id="rId23" w:history="1">
        <w:r w:rsidR="006C0C74" w:rsidRPr="006F6CE3">
          <w:rPr>
            <w:sz w:val="20"/>
            <w:szCs w:val="20"/>
            <w:lang w:eastAsia="en-GB"/>
          </w:rPr>
          <w:t>Johan Tobias Sergel</w:t>
        </w:r>
      </w:hyperlink>
      <w:r w:rsidR="006F563D">
        <w:rPr>
          <w:sz w:val="20"/>
          <w:szCs w:val="20"/>
          <w:lang w:eastAsia="en-GB"/>
        </w:rPr>
        <w:t>, NMS</w:t>
      </w:r>
    </w:p>
    <w:p w14:paraId="4D1C3E02" w14:textId="77777777" w:rsidR="007C2224" w:rsidRPr="006F6CE3" w:rsidRDefault="007C2224" w:rsidP="004A667B">
      <w:pPr>
        <w:spacing w:after="0"/>
        <w:contextualSpacing/>
        <w:jc w:val="left"/>
        <w:rPr>
          <w:sz w:val="20"/>
          <w:szCs w:val="20"/>
        </w:rPr>
      </w:pPr>
    </w:p>
    <w:p w14:paraId="0F92B4FE" w14:textId="4E51BEB6" w:rsidR="00C54147" w:rsidRPr="00604243" w:rsidRDefault="00602628" w:rsidP="004A667B">
      <w:pPr>
        <w:spacing w:after="0"/>
        <w:contextualSpacing/>
        <w:jc w:val="left"/>
      </w:pPr>
      <w:r w:rsidRPr="00604243">
        <w:t>To</w:t>
      </w:r>
      <w:r w:rsidR="00C54147" w:rsidRPr="00604243">
        <w:t xml:space="preserve"> understand </w:t>
      </w:r>
      <w:r w:rsidR="00D93998" w:rsidRPr="00604243">
        <w:t xml:space="preserve">the </w:t>
      </w:r>
      <w:r w:rsidR="00A871D0" w:rsidRPr="00604243">
        <w:t>development of Elias Martin</w:t>
      </w:r>
      <w:r w:rsidR="00DD4079" w:rsidRPr="00604243">
        <w:t>’</w:t>
      </w:r>
      <w:r w:rsidR="00A871D0" w:rsidRPr="00604243">
        <w:t>s career in London during 1768-1780 it</w:t>
      </w:r>
      <w:r w:rsidR="00AA12E6" w:rsidRPr="00604243">
        <w:t xml:space="preserve"> i</w:t>
      </w:r>
      <w:r w:rsidR="00A871D0" w:rsidRPr="00604243">
        <w:t xml:space="preserve">s important to </w:t>
      </w:r>
      <w:r w:rsidR="006B2B98" w:rsidRPr="00604243">
        <w:t>provide</w:t>
      </w:r>
      <w:r w:rsidR="00152A72" w:rsidRPr="00604243">
        <w:t xml:space="preserve"> </w:t>
      </w:r>
      <w:r w:rsidR="00DD4079" w:rsidRPr="00604243">
        <w:t xml:space="preserve">insight into </w:t>
      </w:r>
      <w:r w:rsidR="006B2B98" w:rsidRPr="00604243">
        <w:t xml:space="preserve">his formative </w:t>
      </w:r>
      <w:r w:rsidR="00960E89" w:rsidRPr="00604243">
        <w:t xml:space="preserve">years </w:t>
      </w:r>
      <w:r w:rsidR="0070138D" w:rsidRPr="00604243">
        <w:t>and how these shaped</w:t>
      </w:r>
      <w:r w:rsidR="00101ABF" w:rsidRPr="00604243">
        <w:t xml:space="preserve"> his future as an artist. This chapter </w:t>
      </w:r>
      <w:r w:rsidR="00DD4079" w:rsidRPr="00604243">
        <w:t>looks</w:t>
      </w:r>
      <w:r w:rsidR="00101ABF" w:rsidRPr="00604243">
        <w:t xml:space="preserve"> </w:t>
      </w:r>
      <w:r w:rsidR="00DD4079" w:rsidRPr="00604243">
        <w:t xml:space="preserve">at </w:t>
      </w:r>
      <w:r w:rsidR="00960E89" w:rsidRPr="00604243">
        <w:t xml:space="preserve">his family background </w:t>
      </w:r>
      <w:r w:rsidR="00DA0E4F" w:rsidRPr="00604243">
        <w:t xml:space="preserve">in Sweden </w:t>
      </w:r>
      <w:r w:rsidR="00960E89" w:rsidRPr="00604243">
        <w:t>and their connections with t</w:t>
      </w:r>
      <w:r w:rsidR="00DA0E4F" w:rsidRPr="00604243">
        <w:t>he traditions of cabinet making; his early apprenticeship as an ornamental artist in Sveaborg</w:t>
      </w:r>
      <w:r w:rsidR="00280228" w:rsidRPr="00604243">
        <w:t>, and</w:t>
      </w:r>
      <w:r w:rsidR="00E2126C" w:rsidRPr="00604243">
        <w:t xml:space="preserve"> his working with George Haupt </w:t>
      </w:r>
      <w:r w:rsidR="00280228" w:rsidRPr="00604243">
        <w:t xml:space="preserve">in Paris. </w:t>
      </w:r>
      <w:r w:rsidR="00960E89" w:rsidRPr="00604243">
        <w:t>Through</w:t>
      </w:r>
      <w:r w:rsidR="00280228" w:rsidRPr="00604243">
        <w:t>out</w:t>
      </w:r>
      <w:r w:rsidR="00960E89" w:rsidRPr="00604243">
        <w:t xml:space="preserve"> this </w:t>
      </w:r>
      <w:r w:rsidR="00280228" w:rsidRPr="00604243">
        <w:t xml:space="preserve">section </w:t>
      </w:r>
      <w:r w:rsidR="00960E89" w:rsidRPr="00604243">
        <w:t xml:space="preserve">I will attempt to examine the </w:t>
      </w:r>
      <w:r w:rsidR="00101ABF" w:rsidRPr="00604243">
        <w:t xml:space="preserve">decisions </w:t>
      </w:r>
      <w:r w:rsidR="00280228" w:rsidRPr="00604243">
        <w:t>Martin</w:t>
      </w:r>
      <w:r w:rsidR="00101ABF" w:rsidRPr="00604243">
        <w:t xml:space="preserve"> made, and the people he met, that would be in</w:t>
      </w:r>
      <w:r w:rsidR="00960E89" w:rsidRPr="00604243">
        <w:t>strumental</w:t>
      </w:r>
      <w:r w:rsidR="00101ABF" w:rsidRPr="00604243">
        <w:t xml:space="preserve"> in </w:t>
      </w:r>
      <w:r w:rsidR="00500B47" w:rsidRPr="00604243">
        <w:t>influencing</w:t>
      </w:r>
      <w:r w:rsidR="00101ABF" w:rsidRPr="00604243">
        <w:t xml:space="preserve"> his </w:t>
      </w:r>
      <w:r w:rsidR="00960E89" w:rsidRPr="00604243">
        <w:t xml:space="preserve">artistic </w:t>
      </w:r>
      <w:r w:rsidR="00101ABF" w:rsidRPr="00604243">
        <w:t xml:space="preserve">career </w:t>
      </w:r>
      <w:r w:rsidR="00563576" w:rsidRPr="00604243">
        <w:t xml:space="preserve">and </w:t>
      </w:r>
      <w:r w:rsidR="00DD4079" w:rsidRPr="00604243">
        <w:t xml:space="preserve">his </w:t>
      </w:r>
      <w:r w:rsidR="00563576" w:rsidRPr="00604243">
        <w:t xml:space="preserve">decision to move </w:t>
      </w:r>
      <w:r w:rsidR="00DD4079" w:rsidRPr="00604243">
        <w:t xml:space="preserve">to </w:t>
      </w:r>
      <w:r w:rsidR="00101ABF" w:rsidRPr="00604243">
        <w:t>London</w:t>
      </w:r>
      <w:r w:rsidR="0070138D" w:rsidRPr="00604243">
        <w:t>.</w:t>
      </w:r>
    </w:p>
    <w:p w14:paraId="4B0BC945" w14:textId="77777777" w:rsidR="00B74D2D" w:rsidRPr="004B7ABB" w:rsidRDefault="00B74D2D" w:rsidP="004A667B">
      <w:pPr>
        <w:spacing w:after="0"/>
        <w:contextualSpacing/>
        <w:jc w:val="left"/>
      </w:pPr>
    </w:p>
    <w:p w14:paraId="38D3C1F3" w14:textId="1DAC07A5" w:rsidR="00CF5A1C" w:rsidRPr="004B7ABB" w:rsidRDefault="002F31A4" w:rsidP="003C069A">
      <w:pPr>
        <w:spacing w:after="0"/>
        <w:contextualSpacing/>
        <w:jc w:val="left"/>
        <w:rPr>
          <w:b/>
        </w:rPr>
      </w:pPr>
      <w:r>
        <w:rPr>
          <w:b/>
        </w:rPr>
        <w:t>1.</w:t>
      </w:r>
      <w:r w:rsidR="007C2224">
        <w:rPr>
          <w:b/>
        </w:rPr>
        <w:t>2</w:t>
      </w:r>
      <w:r w:rsidR="00EE5B73">
        <w:rPr>
          <w:b/>
        </w:rPr>
        <w:t xml:space="preserve"> Stockholm</w:t>
      </w:r>
      <w:r w:rsidR="00F346CC">
        <w:rPr>
          <w:b/>
        </w:rPr>
        <w:t>:</w:t>
      </w:r>
      <w:r w:rsidR="00E91E3F">
        <w:rPr>
          <w:b/>
        </w:rPr>
        <w:t xml:space="preserve"> Elias Martin Formative Y</w:t>
      </w:r>
      <w:r w:rsidR="00F549EF">
        <w:rPr>
          <w:b/>
        </w:rPr>
        <w:t>ears</w:t>
      </w:r>
    </w:p>
    <w:p w14:paraId="0548B83C" w14:textId="0230F35A" w:rsidR="004B7ABB" w:rsidRDefault="004B7ABB" w:rsidP="003C069A">
      <w:pPr>
        <w:spacing w:after="0"/>
        <w:contextualSpacing/>
        <w:jc w:val="left"/>
      </w:pPr>
      <w:r w:rsidRPr="004B7ABB">
        <w:t>Elias Martin was born on the 8</w:t>
      </w:r>
      <w:r w:rsidRPr="004B7ABB">
        <w:rPr>
          <w:vertAlign w:val="superscript"/>
        </w:rPr>
        <w:t>th</w:t>
      </w:r>
      <w:r w:rsidRPr="004B7ABB">
        <w:t xml:space="preserve"> March 1739</w:t>
      </w:r>
      <w:r w:rsidR="00CF5A1C">
        <w:t>,</w:t>
      </w:r>
      <w:r w:rsidRPr="004B7ABB">
        <w:t xml:space="preserve"> in the parish of Sankt Gertrud in Stockholm, Sweden</w:t>
      </w:r>
      <w:r w:rsidR="004B48AD">
        <w:t>,</w:t>
      </w:r>
      <w:r w:rsidRPr="004B7ABB">
        <w:t xml:space="preserve"> to parents Olof and Ulrica Martin</w:t>
      </w:r>
      <w:r w:rsidR="0073539A">
        <w:t xml:space="preserve"> (1716-1769)</w:t>
      </w:r>
      <w:r w:rsidR="00897434" w:rsidRPr="004B7ABB">
        <w:rPr>
          <w:vertAlign w:val="superscript"/>
        </w:rPr>
        <w:endnoteReference w:id="53"/>
      </w:r>
      <w:r w:rsidR="00897434" w:rsidRPr="004B7ABB">
        <w:t>.</w:t>
      </w:r>
      <w:r w:rsidRPr="004B7ABB">
        <w:t xml:space="preserve"> His father was an accomplished cabinet</w:t>
      </w:r>
      <w:r w:rsidR="001E193A">
        <w:t>-</w:t>
      </w:r>
      <w:r w:rsidRPr="004B7ABB">
        <w:t>maker coming from a family with a long tradition of furniture making. Throughout his career</w:t>
      </w:r>
      <w:r w:rsidR="00CF5A1C">
        <w:t>,</w:t>
      </w:r>
      <w:r w:rsidRPr="004B7ABB">
        <w:t xml:space="preserve"> Olof had undertak</w:t>
      </w:r>
      <w:r w:rsidR="004B48AD">
        <w:t>en a number of commissions for K</w:t>
      </w:r>
      <w:r w:rsidRPr="004B7ABB">
        <w:t xml:space="preserve">ing Adolphus Frederick </w:t>
      </w:r>
      <w:r w:rsidR="007E0ED1">
        <w:t>(</w:t>
      </w:r>
      <w:r w:rsidR="007E0ED1">
        <w:rPr>
          <w:lang w:val="en"/>
        </w:rPr>
        <w:t>1710</w:t>
      </w:r>
      <w:r w:rsidR="00B26328">
        <w:rPr>
          <w:lang w:val="en"/>
        </w:rPr>
        <w:t>-</w:t>
      </w:r>
      <w:r w:rsidR="007E0ED1" w:rsidRPr="007E0ED1">
        <w:rPr>
          <w:lang w:val="en"/>
        </w:rPr>
        <w:t>1771</w:t>
      </w:r>
      <w:r w:rsidR="007E0ED1">
        <w:t xml:space="preserve">) </w:t>
      </w:r>
      <w:r w:rsidRPr="004B7ABB">
        <w:t>at the Royal Palace. His mother came from the Haupt family, another great Swedish cabinet</w:t>
      </w:r>
      <w:r w:rsidR="00CF5A1C">
        <w:t>-</w:t>
      </w:r>
      <w:r w:rsidRPr="004B7ABB">
        <w:t xml:space="preserve">making family, who had moved from </w:t>
      </w:r>
      <w:r w:rsidR="00CF5A1C">
        <w:t>Nuremberg to Sweden in the 1660</w:t>
      </w:r>
      <w:r w:rsidRPr="004B7ABB">
        <w:t>s. Th</w:t>
      </w:r>
      <w:r w:rsidR="00F2313C">
        <w:t>ere are very few documents to give</w:t>
      </w:r>
      <w:r w:rsidR="000B2E38">
        <w:t xml:space="preserve"> an insight into Martin</w:t>
      </w:r>
      <w:r w:rsidRPr="004B7ABB">
        <w:t xml:space="preserve">’s family </w:t>
      </w:r>
      <w:r w:rsidR="004B48AD">
        <w:t>life; the only written record being by</w:t>
      </w:r>
      <w:r w:rsidR="000B2E38">
        <w:t xml:space="preserve"> Martin</w:t>
      </w:r>
      <w:r w:rsidRPr="004B7ABB">
        <w:t xml:space="preserve"> </w:t>
      </w:r>
      <w:r w:rsidR="004B48AD">
        <w:t>himself and</w:t>
      </w:r>
      <w:r w:rsidRPr="004B7ABB">
        <w:t xml:space="preserve"> is to be found in a description appended to the side of a drawing:</w:t>
      </w:r>
    </w:p>
    <w:p w14:paraId="51D08CA5" w14:textId="77777777" w:rsidR="00560E42" w:rsidRPr="004B7ABB" w:rsidRDefault="00560E42" w:rsidP="003C069A">
      <w:pPr>
        <w:spacing w:after="0"/>
        <w:contextualSpacing/>
        <w:jc w:val="left"/>
      </w:pPr>
    </w:p>
    <w:p w14:paraId="48B06E48" w14:textId="0E8C5739" w:rsidR="00897434" w:rsidRPr="004B7ABB" w:rsidRDefault="004B7ABB" w:rsidP="00CF5A1C">
      <w:pPr>
        <w:spacing w:after="0"/>
        <w:ind w:left="680" w:right="680"/>
        <w:contextualSpacing/>
        <w:jc w:val="left"/>
        <w:rPr>
          <w:i/>
        </w:rPr>
      </w:pPr>
      <w:r w:rsidRPr="004B7ABB">
        <w:t xml:space="preserve">From very early on I have acquainted myself with everything grand, noble and virtuous in society. My father had virtues, ambition and faith to be a good example to me. Our life was defined by simplicity and we were happy, feared God and studied his creations all of the time. In that way I understood religion and God’s mercy and his deeds of mercy that was the basis for my humane </w:t>
      </w:r>
      <w:r w:rsidR="001E193A" w:rsidRPr="004B7ABB">
        <w:t>understanding</w:t>
      </w:r>
      <w:r w:rsidR="00897434" w:rsidRPr="004B7ABB">
        <w:rPr>
          <w:vertAlign w:val="superscript"/>
        </w:rPr>
        <w:endnoteReference w:id="54"/>
      </w:r>
      <w:r w:rsidR="00897434" w:rsidRPr="004B7ABB">
        <w:t>.</w:t>
      </w:r>
    </w:p>
    <w:p w14:paraId="33839FEA" w14:textId="77777777" w:rsidR="00897434" w:rsidRPr="004B7ABB" w:rsidRDefault="00897434" w:rsidP="003C069A">
      <w:pPr>
        <w:spacing w:after="0"/>
        <w:contextualSpacing/>
        <w:jc w:val="left"/>
      </w:pPr>
    </w:p>
    <w:p w14:paraId="5B9AB317" w14:textId="77777777" w:rsidR="00897434" w:rsidRDefault="00897434" w:rsidP="003C069A">
      <w:pPr>
        <w:spacing w:after="0"/>
        <w:contextualSpacing/>
        <w:jc w:val="left"/>
      </w:pPr>
      <w:r>
        <w:t>It would seem that Martin</w:t>
      </w:r>
      <w:r w:rsidRPr="004B7ABB">
        <w:t>’s father was a moral and fair man who wanted to give his children a sound upbringing based on the fear of God and the understanding of the laws of nature and society: this ‘harmonious’ childhood left him with many happy memories.</w:t>
      </w:r>
      <w:r>
        <w:t xml:space="preserve"> </w:t>
      </w:r>
    </w:p>
    <w:p w14:paraId="0E2F056F" w14:textId="77777777" w:rsidR="00897434" w:rsidRPr="004B7ABB" w:rsidRDefault="00897434" w:rsidP="003C069A">
      <w:pPr>
        <w:spacing w:after="0"/>
        <w:contextualSpacing/>
        <w:jc w:val="left"/>
      </w:pPr>
    </w:p>
    <w:p w14:paraId="09315899" w14:textId="3C8DB5D5" w:rsidR="00897434" w:rsidRPr="00604243" w:rsidRDefault="00897434" w:rsidP="00BD25F1">
      <w:pPr>
        <w:spacing w:after="0"/>
        <w:contextualSpacing/>
        <w:jc w:val="left"/>
      </w:pPr>
      <w:r w:rsidRPr="00604243">
        <w:t>Martin was the eldest of four sons and received what would be considered a middle</w:t>
      </w:r>
      <w:r w:rsidR="007777F2" w:rsidRPr="00604243">
        <w:t>-</w:t>
      </w:r>
      <w:r w:rsidRPr="00604243">
        <w:t>class education in Bellman, a suburb of Stockholm. As</w:t>
      </w:r>
      <w:r w:rsidR="007777F2" w:rsidRPr="00604243">
        <w:t xml:space="preserve"> he came from a middle-</w:t>
      </w:r>
      <w:r w:rsidRPr="00604243">
        <w:t>class background he would have enjoyed home, school and his father’s workshop giving him a secure upbringing. Having the freedom to explore Stockholm to watch the hustle and bustle of everyday life, and then to start recording it on paper, meant that from an early age Olof Martin (1700-1764), his father, would have realised that being apprenticed into the cabinet–making profession was probably not going to be right for his son as his artistic ability began to emerge</w:t>
      </w:r>
      <w:r w:rsidRPr="00604243">
        <w:rPr>
          <w:rStyle w:val="EndnoteReference"/>
        </w:rPr>
        <w:endnoteReference w:id="55"/>
      </w:r>
      <w:r w:rsidRPr="00604243">
        <w:t xml:space="preserve">. </w:t>
      </w:r>
    </w:p>
    <w:p w14:paraId="53CFD9CB" w14:textId="77777777" w:rsidR="00897434" w:rsidRDefault="00897434" w:rsidP="00CF5A1C">
      <w:pPr>
        <w:spacing w:after="0"/>
        <w:contextualSpacing/>
        <w:jc w:val="left"/>
      </w:pPr>
    </w:p>
    <w:p w14:paraId="58D56673" w14:textId="1D0494DE" w:rsidR="004B7ABB" w:rsidRDefault="00897434" w:rsidP="00CF5A1C">
      <w:pPr>
        <w:spacing w:after="0"/>
        <w:contextualSpacing/>
        <w:jc w:val="left"/>
      </w:pPr>
      <w:r w:rsidRPr="004B7ABB">
        <w:t xml:space="preserve">The first known drawing of Elias’s artistic talent dates </w:t>
      </w:r>
      <w:r>
        <w:t>to</w:t>
      </w:r>
      <w:r w:rsidRPr="004B7ABB">
        <w:t xml:space="preserve"> 1750, when Elias was eleven. It depicts a Baroque </w:t>
      </w:r>
      <w:r>
        <w:t xml:space="preserve">altarpiece </w:t>
      </w:r>
      <w:r w:rsidRPr="004B7ABB">
        <w:t>probably copied from a copper plate from his father’s workshop</w:t>
      </w:r>
      <w:r>
        <w:t xml:space="preserve"> (figure 1.2)</w:t>
      </w:r>
      <w:r>
        <w:rPr>
          <w:rStyle w:val="EndnoteReference"/>
        </w:rPr>
        <w:endnoteReference w:id="56"/>
      </w:r>
      <w:r w:rsidRPr="004B7ABB">
        <w:t>.</w:t>
      </w:r>
    </w:p>
    <w:p w14:paraId="6C8D1E4B" w14:textId="77777777" w:rsidR="00C04262" w:rsidRDefault="00C04262" w:rsidP="00CF5A1C">
      <w:pPr>
        <w:spacing w:after="0"/>
        <w:contextualSpacing/>
        <w:jc w:val="left"/>
      </w:pPr>
    </w:p>
    <w:p w14:paraId="0DC8359A" w14:textId="77777777" w:rsidR="00A06093" w:rsidRPr="004B7ABB" w:rsidRDefault="00A06093" w:rsidP="00C04262">
      <w:pPr>
        <w:spacing w:after="0"/>
        <w:contextualSpacing/>
        <w:jc w:val="center"/>
      </w:pPr>
      <w:r>
        <w:rPr>
          <w:rFonts w:ascii="Arial" w:hAnsi="Arial" w:cs="Arial"/>
          <w:noProof/>
          <w:color w:val="B4352C"/>
          <w:sz w:val="18"/>
          <w:szCs w:val="18"/>
          <w:shd w:val="clear" w:color="auto" w:fill="FFFFFF"/>
          <w:lang w:val="en-US"/>
        </w:rPr>
        <w:lastRenderedPageBreak/>
        <w:drawing>
          <wp:inline distT="0" distB="0" distL="0" distR="0" wp14:anchorId="5EFFB32D" wp14:editId="54F026ED">
            <wp:extent cx="1493520" cy="2859024"/>
            <wp:effectExtent l="0" t="0" r="0" b="0"/>
            <wp:docPr id="56" name="Picture 56" descr="Arbetsritning för altare i barockstil">
              <a:hlinkClick xmlns:a="http://schemas.openxmlformats.org/drawingml/2006/main" r:id="rId24" tooltip="&quot;Arbetsritning för altare i barockst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betsritning för altare i barockstil">
                      <a:hlinkClick r:id="rId24" tooltip="&quot;Arbetsritning för altare i barockstil&quot;"/>
                    </pic:cNvPr>
                    <pic:cNvPicPr>
                      <a:picLocks noChangeAspect="1" noChangeArrowheads="1"/>
                    </pic:cNvPicPr>
                  </pic:nvPicPr>
                  <pic:blipFill rotWithShape="1">
                    <a:blip r:embed="rId25">
                      <a:extLst>
                        <a:ext uri="{28A0092B-C50C-407E-A947-70E740481C1C}">
                          <a14:useLocalDpi xmlns:a14="http://schemas.microsoft.com/office/drawing/2010/main" val="0"/>
                        </a:ext>
                      </a:extLst>
                    </a:blip>
                    <a:srcRect r="47761"/>
                    <a:stretch/>
                  </pic:blipFill>
                  <pic:spPr bwMode="auto">
                    <a:xfrm>
                      <a:off x="0" y="0"/>
                      <a:ext cx="1492724" cy="2857500"/>
                    </a:xfrm>
                    <a:prstGeom prst="rect">
                      <a:avLst/>
                    </a:prstGeom>
                    <a:noFill/>
                    <a:ln>
                      <a:noFill/>
                    </a:ln>
                    <a:extLst>
                      <a:ext uri="{53640926-AAD7-44D8-BBD7-CCE9431645EC}">
                        <a14:shadowObscured xmlns:a14="http://schemas.microsoft.com/office/drawing/2010/main"/>
                      </a:ext>
                    </a:extLst>
                  </pic:spPr>
                </pic:pic>
              </a:graphicData>
            </a:graphic>
          </wp:inline>
        </w:drawing>
      </w:r>
    </w:p>
    <w:p w14:paraId="54BD1708" w14:textId="594F60C4" w:rsidR="00A06093" w:rsidRPr="00B144BA" w:rsidRDefault="00A06093" w:rsidP="003C069A">
      <w:pPr>
        <w:spacing w:after="0"/>
        <w:contextualSpacing/>
        <w:jc w:val="left"/>
        <w:rPr>
          <w:sz w:val="20"/>
          <w:szCs w:val="20"/>
        </w:rPr>
      </w:pPr>
      <w:r w:rsidRPr="00BD25F1">
        <w:rPr>
          <w:sz w:val="20"/>
          <w:szCs w:val="20"/>
        </w:rPr>
        <w:t>Fig</w:t>
      </w:r>
      <w:r w:rsidR="009E0628" w:rsidRPr="00BD25F1">
        <w:rPr>
          <w:sz w:val="20"/>
          <w:szCs w:val="20"/>
        </w:rPr>
        <w:t>ure 1.2</w:t>
      </w:r>
      <w:r w:rsidRPr="00077A87">
        <w:rPr>
          <w:color w:val="0070C0"/>
          <w:sz w:val="20"/>
          <w:szCs w:val="20"/>
        </w:rPr>
        <w:t xml:space="preserve">. </w:t>
      </w:r>
      <w:r w:rsidRPr="00B144BA">
        <w:rPr>
          <w:sz w:val="20"/>
          <w:szCs w:val="20"/>
        </w:rPr>
        <w:t xml:space="preserve">Baroque </w:t>
      </w:r>
      <w:r w:rsidR="00C409F9" w:rsidRPr="00B144BA">
        <w:rPr>
          <w:sz w:val="20"/>
          <w:szCs w:val="20"/>
        </w:rPr>
        <w:t>altarpiece</w:t>
      </w:r>
      <w:r w:rsidR="00F823FC">
        <w:rPr>
          <w:sz w:val="20"/>
          <w:szCs w:val="20"/>
        </w:rPr>
        <w:t>,</w:t>
      </w:r>
      <w:r w:rsidR="00C409F9" w:rsidRPr="00B144BA">
        <w:rPr>
          <w:sz w:val="20"/>
          <w:szCs w:val="20"/>
        </w:rPr>
        <w:t xml:space="preserve"> </w:t>
      </w:r>
      <w:r w:rsidRPr="00B144BA">
        <w:rPr>
          <w:sz w:val="20"/>
          <w:szCs w:val="20"/>
        </w:rPr>
        <w:t>drawn by Elias from a copper plate engraving</w:t>
      </w:r>
      <w:r w:rsidR="009A3E95">
        <w:rPr>
          <w:sz w:val="20"/>
          <w:szCs w:val="20"/>
        </w:rPr>
        <w:t>, 1750, NMS</w:t>
      </w:r>
    </w:p>
    <w:p w14:paraId="75296FAF" w14:textId="77777777" w:rsidR="00A06093" w:rsidRDefault="00A06093" w:rsidP="003C069A">
      <w:pPr>
        <w:spacing w:after="0"/>
        <w:contextualSpacing/>
        <w:jc w:val="left"/>
      </w:pPr>
    </w:p>
    <w:p w14:paraId="3097DD40" w14:textId="65100454" w:rsidR="004B7ABB" w:rsidRPr="004B7ABB" w:rsidRDefault="00D40D3C" w:rsidP="00B144BA">
      <w:pPr>
        <w:spacing w:after="0"/>
        <w:contextualSpacing/>
        <w:jc w:val="left"/>
      </w:pPr>
      <w:r w:rsidRPr="00BD25F1">
        <w:t>It was</w:t>
      </w:r>
      <w:r w:rsidR="004B7ABB" w:rsidRPr="00BD25F1">
        <w:t xml:space="preserve"> a family friend, Friedrich Carl Schultz </w:t>
      </w:r>
      <w:r w:rsidR="00FF61B5" w:rsidRPr="00BD25F1">
        <w:t xml:space="preserve">who </w:t>
      </w:r>
      <w:r w:rsidR="004B7ABB" w:rsidRPr="00BD25F1">
        <w:t xml:space="preserve">began to teach </w:t>
      </w:r>
      <w:r w:rsidR="00C409F9" w:rsidRPr="00BD25F1">
        <w:t xml:space="preserve">Martin </w:t>
      </w:r>
      <w:r w:rsidR="004B7ABB" w:rsidRPr="00BD25F1">
        <w:t>the rudiments of painting</w:t>
      </w:r>
      <w:r w:rsidR="00B144BA" w:rsidRPr="00BD25F1">
        <w:t>;</w:t>
      </w:r>
      <w:r w:rsidR="004B7ABB" w:rsidRPr="00BD25F1">
        <w:t xml:space="preserve"> the grinding of pigments, pr</w:t>
      </w:r>
      <w:r w:rsidR="00B144BA" w:rsidRPr="00BD25F1">
        <w:t>eparing the canvasses and under</w:t>
      </w:r>
      <w:r w:rsidR="004B7ABB" w:rsidRPr="00BD25F1">
        <w:t xml:space="preserve">taking the outline under-drawings, eventually </w:t>
      </w:r>
      <w:r w:rsidR="00B144BA" w:rsidRPr="00BD25F1">
        <w:t xml:space="preserve">allowing him </w:t>
      </w:r>
      <w:r w:rsidR="004B7ABB" w:rsidRPr="00BD25F1">
        <w:t xml:space="preserve">to </w:t>
      </w:r>
      <w:r w:rsidR="00285063" w:rsidRPr="00BD25F1">
        <w:t>undertake</w:t>
      </w:r>
      <w:r w:rsidR="004B7ABB" w:rsidRPr="00BD25F1">
        <w:t xml:space="preserve"> small commissions f</w:t>
      </w:r>
      <w:r w:rsidR="00B144BA" w:rsidRPr="00BD25F1">
        <w:t>or wall and decorative painting</w:t>
      </w:r>
      <w:r w:rsidR="00897434" w:rsidRPr="00BD25F1">
        <w:rPr>
          <w:vertAlign w:val="superscript"/>
        </w:rPr>
        <w:endnoteReference w:id="57"/>
      </w:r>
      <w:r w:rsidR="00897434" w:rsidRPr="00BD25F1">
        <w:t>.</w:t>
      </w:r>
      <w:r w:rsidR="00AC241D" w:rsidRPr="00BD25F1">
        <w:t xml:space="preserve"> </w:t>
      </w:r>
      <w:r w:rsidR="004B7ABB" w:rsidRPr="00BD25F1">
        <w:t xml:space="preserve">His enthusiasm for </w:t>
      </w:r>
      <w:r w:rsidR="001E193A" w:rsidRPr="00BD25F1">
        <w:t>the landscape developed</w:t>
      </w:r>
      <w:r w:rsidR="004B7ABB" w:rsidRPr="00BD25F1">
        <w:t xml:space="preserve"> when he was</w:t>
      </w:r>
      <w:r w:rsidR="00B5521D" w:rsidRPr="00BD25F1">
        <w:t xml:space="preserve"> between 16 and 17 years of age;</w:t>
      </w:r>
      <w:r w:rsidR="004B7ABB" w:rsidRPr="00BD25F1">
        <w:t xml:space="preserve"> he would walk around Stockholm in his spare time drawing and sketching different places and scenes. He </w:t>
      </w:r>
      <w:r w:rsidR="00CC1A87">
        <w:t xml:space="preserve">also </w:t>
      </w:r>
      <w:r w:rsidR="004B7ABB" w:rsidRPr="004B7ABB">
        <w:t>seems to have been drawn to human activity, as many of his drawing</w:t>
      </w:r>
      <w:r w:rsidR="00F2313C">
        <w:t>s</w:t>
      </w:r>
      <w:r w:rsidR="004B7ABB" w:rsidRPr="004B7ABB">
        <w:t xml:space="preserve"> and paintings included people at work or play. They include</w:t>
      </w:r>
      <w:r w:rsidR="001E193A">
        <w:t>d</w:t>
      </w:r>
      <w:r w:rsidR="004B7ABB" w:rsidRPr="004B7ABB">
        <w:t xml:space="preserve"> fishermen, sailors, boat</w:t>
      </w:r>
      <w:r w:rsidR="00B144BA">
        <w:t>-</w:t>
      </w:r>
      <w:r w:rsidR="004B7ABB" w:rsidRPr="004B7ABB">
        <w:t>builders, farmers tending their fields and a naval officer playing his violin.</w:t>
      </w:r>
    </w:p>
    <w:p w14:paraId="4D0FAFD3" w14:textId="77777777" w:rsidR="004B7ABB" w:rsidRPr="004B7ABB" w:rsidRDefault="004B7ABB" w:rsidP="003C069A">
      <w:pPr>
        <w:spacing w:after="0"/>
        <w:contextualSpacing/>
        <w:jc w:val="left"/>
      </w:pPr>
    </w:p>
    <w:p w14:paraId="26E0B507" w14:textId="418DAA9E" w:rsidR="008B7E91" w:rsidRDefault="0087038D" w:rsidP="003C069A">
      <w:pPr>
        <w:spacing w:after="0"/>
        <w:contextualSpacing/>
        <w:jc w:val="left"/>
      </w:pPr>
      <w:r>
        <w:t>In 1760, at the age of 21</w:t>
      </w:r>
      <w:r w:rsidR="00B144BA">
        <w:t>,</w:t>
      </w:r>
      <w:r>
        <w:t xml:space="preserve"> Martin</w:t>
      </w:r>
      <w:r w:rsidR="004B7ABB" w:rsidRPr="004B7ABB">
        <w:t xml:space="preserve"> enrolled in the </w:t>
      </w:r>
      <w:r w:rsidR="004B7ABB" w:rsidRPr="007E0ED1">
        <w:rPr>
          <w:i/>
        </w:rPr>
        <w:t>Kongl Malareakadmien</w:t>
      </w:r>
      <w:r w:rsidR="004B7ABB" w:rsidRPr="004B7ABB">
        <w:t xml:space="preserve"> (Royal Academy of Arts) at the Royal Palace</w:t>
      </w:r>
      <w:r w:rsidR="00B144BA">
        <w:t>,</w:t>
      </w:r>
      <w:r w:rsidR="004B7ABB" w:rsidRPr="004B7ABB">
        <w:t xml:space="preserve"> Stockholm, where he was taught drawing and painting. He was an unusually gifted artist for his age who worked hard and continued to produce a prolific amount of work, typified by the </w:t>
      </w:r>
      <w:r w:rsidR="00813179">
        <w:t>painting,</w:t>
      </w:r>
      <w:r w:rsidR="004B7ABB" w:rsidRPr="004B7ABB">
        <w:t xml:space="preserve"> </w:t>
      </w:r>
      <w:r w:rsidR="004B7ABB" w:rsidRPr="007E0ED1">
        <w:rPr>
          <w:i/>
        </w:rPr>
        <w:t>Vy over Helgeandsholmen</w:t>
      </w:r>
      <w:r w:rsidR="004B7ABB" w:rsidRPr="004B7ABB">
        <w:t xml:space="preserve"> (</w:t>
      </w:r>
      <w:r w:rsidR="00C2316F">
        <w:t>V</w:t>
      </w:r>
      <w:r w:rsidR="004B7ABB" w:rsidRPr="004B7ABB">
        <w:t xml:space="preserve">iew over </w:t>
      </w:r>
      <w:r w:rsidR="00BD7318">
        <w:t>Helgeandsholmen)</w:t>
      </w:r>
      <w:r w:rsidR="00B144BA">
        <w:t xml:space="preserve">, </w:t>
      </w:r>
      <w:r w:rsidR="00D47D5B">
        <w:t>(</w:t>
      </w:r>
      <w:r w:rsidR="00D455AC">
        <w:t>f</w:t>
      </w:r>
      <w:r w:rsidR="00B144BA">
        <w:t>ig</w:t>
      </w:r>
      <w:r w:rsidR="00D455AC">
        <w:t>ure</w:t>
      </w:r>
      <w:r w:rsidR="00D47D5B">
        <w:t xml:space="preserve"> </w:t>
      </w:r>
      <w:r w:rsidR="002A2468">
        <w:t>1</w:t>
      </w:r>
      <w:r w:rsidR="00D47D5B">
        <w:t>.3</w:t>
      </w:r>
      <w:r w:rsidR="009E0628">
        <w:t>.</w:t>
      </w:r>
      <w:r w:rsidR="00D47D5B">
        <w:t>)</w:t>
      </w:r>
      <w:r w:rsidR="008425B6">
        <w:t xml:space="preserve">, </w:t>
      </w:r>
      <w:r w:rsidR="004B7ABB" w:rsidRPr="004B7ABB">
        <w:t xml:space="preserve">produced in 1763. </w:t>
      </w:r>
    </w:p>
    <w:p w14:paraId="6DD907BE" w14:textId="491FB6C3" w:rsidR="00897434" w:rsidRDefault="004B7ABB" w:rsidP="003C069A">
      <w:pPr>
        <w:spacing w:after="0"/>
        <w:contextualSpacing/>
        <w:jc w:val="left"/>
      </w:pPr>
      <w:r w:rsidRPr="004B7ABB">
        <w:t>This work reflects many</w:t>
      </w:r>
      <w:r w:rsidR="0087038D">
        <w:t xml:space="preserve"> of the characteristics of </w:t>
      </w:r>
      <w:r w:rsidR="006F6CE3">
        <w:t>Martin’</w:t>
      </w:r>
      <w:r w:rsidR="006F6CE3" w:rsidRPr="004B7ABB">
        <w:t>s</w:t>
      </w:r>
      <w:r w:rsidRPr="004B7ABB">
        <w:t xml:space="preserve"> art at this stage of his development; his living interest in realities, a refined understanding of colours and intuitive interpretation of the </w:t>
      </w:r>
      <w:r w:rsidR="009E0628">
        <w:t>‘</w:t>
      </w:r>
      <w:r w:rsidRPr="004B7ABB">
        <w:rPr>
          <w:i/>
        </w:rPr>
        <w:t>genius loc</w:t>
      </w:r>
      <w:r w:rsidR="009E0628">
        <w:rPr>
          <w:i/>
        </w:rPr>
        <w:t>’</w:t>
      </w:r>
      <w:r w:rsidRPr="004B7ABB">
        <w:rPr>
          <w:i/>
        </w:rPr>
        <w:t>i</w:t>
      </w:r>
      <w:r w:rsidR="00897434">
        <w:rPr>
          <w:rStyle w:val="EndnoteReference"/>
          <w:i/>
        </w:rPr>
        <w:endnoteReference w:id="58"/>
      </w:r>
      <w:r w:rsidR="00897434">
        <w:rPr>
          <w:i/>
        </w:rPr>
        <w:t>,</w:t>
      </w:r>
      <w:r w:rsidR="00897434" w:rsidRPr="004B7ABB">
        <w:rPr>
          <w:i/>
        </w:rPr>
        <w:t xml:space="preserve"> </w:t>
      </w:r>
      <w:r w:rsidR="00897434" w:rsidRPr="004B7ABB">
        <w:t xml:space="preserve">making his art an important addition to </w:t>
      </w:r>
      <w:r w:rsidR="00897434">
        <w:t xml:space="preserve">local traditions of topographical and landscape painting in Sweden. </w:t>
      </w:r>
    </w:p>
    <w:p w14:paraId="3A0AF8EA" w14:textId="2F023F68" w:rsidR="00897434" w:rsidRDefault="00897434" w:rsidP="003C069A">
      <w:pPr>
        <w:spacing w:after="0"/>
        <w:contextualSpacing/>
        <w:jc w:val="left"/>
      </w:pPr>
    </w:p>
    <w:p w14:paraId="6C62250D" w14:textId="04473D32" w:rsidR="00897434" w:rsidRDefault="00897434" w:rsidP="00110926">
      <w:pPr>
        <w:spacing w:after="0"/>
        <w:contextualSpacing/>
        <w:jc w:val="center"/>
      </w:pPr>
      <w:r>
        <w:rPr>
          <w:noProof/>
          <w:lang w:val="en-US"/>
        </w:rPr>
        <w:lastRenderedPageBreak/>
        <w:drawing>
          <wp:inline distT="0" distB="0" distL="0" distR="0" wp14:anchorId="3C03546C" wp14:editId="7E101E09">
            <wp:extent cx="5022849" cy="2927350"/>
            <wp:effectExtent l="0" t="0" r="6985" b="6350"/>
            <wp:docPr id="51" name="Picture 51" descr="&#10;&#10;Painting by Elias Martin (1739-1818) depicting Helgeandsholmen while the northern, but not the southern, part of Norrbro was completed."/>
            <wp:cNvGraphicFramePr/>
            <a:graphic xmlns:a="http://schemas.openxmlformats.org/drawingml/2006/main">
              <a:graphicData uri="http://schemas.openxmlformats.org/drawingml/2006/picture">
                <pic:pic xmlns:pic="http://schemas.openxmlformats.org/drawingml/2006/picture">
                  <pic:nvPicPr>
                    <pic:cNvPr id="51" name="Picture 51" descr="&#10;&#10;Painting by Elias Martin (1739-1818) depicting Helgeandsholmen while the northern, but not the southern, part of Norrbro was completed."/>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28844" cy="2930844"/>
                    </a:xfrm>
                    <a:prstGeom prst="rect">
                      <a:avLst/>
                    </a:prstGeom>
                    <a:noFill/>
                    <a:ln>
                      <a:noFill/>
                    </a:ln>
                  </pic:spPr>
                </pic:pic>
              </a:graphicData>
            </a:graphic>
          </wp:inline>
        </w:drawing>
      </w:r>
    </w:p>
    <w:p w14:paraId="48573AEC" w14:textId="32DBC55F" w:rsidR="00897434" w:rsidRDefault="00897434" w:rsidP="003C069A">
      <w:pPr>
        <w:spacing w:after="0"/>
        <w:contextualSpacing/>
        <w:jc w:val="left"/>
        <w:rPr>
          <w:sz w:val="20"/>
          <w:szCs w:val="20"/>
        </w:rPr>
      </w:pPr>
      <w:r w:rsidRPr="007777F2">
        <w:rPr>
          <w:color w:val="000000" w:themeColor="text1"/>
          <w:sz w:val="20"/>
          <w:szCs w:val="20"/>
        </w:rPr>
        <w:t xml:space="preserve">Figure 1.3. </w:t>
      </w:r>
      <w:r w:rsidRPr="002F31A4">
        <w:rPr>
          <w:i/>
          <w:sz w:val="20"/>
          <w:szCs w:val="20"/>
        </w:rPr>
        <w:t>Vy over Helgeandsholmen</w:t>
      </w:r>
      <w:r w:rsidRPr="002A2468">
        <w:rPr>
          <w:sz w:val="20"/>
          <w:szCs w:val="20"/>
        </w:rPr>
        <w:t xml:space="preserve"> (view over Helgeandsholmen), Elias Martin</w:t>
      </w:r>
      <w:r>
        <w:rPr>
          <w:sz w:val="20"/>
          <w:szCs w:val="20"/>
        </w:rPr>
        <w:t>,</w:t>
      </w:r>
      <w:r w:rsidRPr="002A2468">
        <w:rPr>
          <w:sz w:val="20"/>
          <w:szCs w:val="20"/>
        </w:rPr>
        <w:t xml:space="preserve"> </w:t>
      </w:r>
      <w:r>
        <w:rPr>
          <w:sz w:val="20"/>
          <w:szCs w:val="20"/>
        </w:rPr>
        <w:t xml:space="preserve">1763, </w:t>
      </w:r>
      <w:r w:rsidRPr="002A2468">
        <w:rPr>
          <w:sz w:val="20"/>
          <w:szCs w:val="20"/>
        </w:rPr>
        <w:t>NMS</w:t>
      </w:r>
    </w:p>
    <w:p w14:paraId="361F5D71" w14:textId="77777777" w:rsidR="00897434" w:rsidRPr="002A2468" w:rsidRDefault="00897434" w:rsidP="003C069A">
      <w:pPr>
        <w:spacing w:after="0"/>
        <w:contextualSpacing/>
        <w:jc w:val="left"/>
        <w:rPr>
          <w:sz w:val="20"/>
          <w:szCs w:val="20"/>
        </w:rPr>
      </w:pPr>
    </w:p>
    <w:p w14:paraId="6F92B630" w14:textId="0A26C0DA" w:rsidR="00897434" w:rsidRPr="004B7ABB" w:rsidRDefault="00897434" w:rsidP="003C069A">
      <w:pPr>
        <w:spacing w:after="0"/>
        <w:contextualSpacing/>
        <w:jc w:val="left"/>
        <w:rPr>
          <w:b/>
        </w:rPr>
      </w:pPr>
      <w:r>
        <w:rPr>
          <w:b/>
        </w:rPr>
        <w:t>1.3 Sveaborg (1763–</w:t>
      </w:r>
      <w:r w:rsidRPr="004B7ABB">
        <w:rPr>
          <w:b/>
        </w:rPr>
        <w:t>1765)</w:t>
      </w:r>
      <w:r>
        <w:rPr>
          <w:b/>
        </w:rPr>
        <w:t>: The Ship Yards of Sweden</w:t>
      </w:r>
    </w:p>
    <w:p w14:paraId="1B3A3A97" w14:textId="65402148" w:rsidR="004B7ABB" w:rsidRDefault="00897434" w:rsidP="003C069A">
      <w:pPr>
        <w:spacing w:after="0"/>
        <w:contextualSpacing/>
        <w:jc w:val="left"/>
      </w:pPr>
      <w:r>
        <w:t>By late 1763, aged twenty</w:t>
      </w:r>
      <w:r w:rsidR="004E20B2">
        <w:t>-</w:t>
      </w:r>
      <w:r>
        <w:t xml:space="preserve">four, Martin </w:t>
      </w:r>
      <w:r w:rsidRPr="004B7ABB">
        <w:t>had moved to Sweden’s ship-building centre of Sveaborg</w:t>
      </w:r>
      <w:r>
        <w:t>,</w:t>
      </w:r>
      <w:r w:rsidRPr="004B7ABB">
        <w:t xml:space="preserve"> in Finland, where his drawing skills were put to good use as an apprentice s</w:t>
      </w:r>
      <w:r>
        <w:t>hip</w:t>
      </w:r>
      <w:r w:rsidRPr="004B7ABB">
        <w:t>s</w:t>
      </w:r>
      <w:r w:rsidR="004E20B2">
        <w:t>’</w:t>
      </w:r>
      <w:r w:rsidRPr="004B7ABB">
        <w:t xml:space="preserve"> ornamental artist. The fortress commander, Field-Marshal Augustin Ehrensvärd</w:t>
      </w:r>
      <w:r>
        <w:t xml:space="preserve"> (</w:t>
      </w:r>
      <w:r>
        <w:rPr>
          <w:lang w:val="en"/>
        </w:rPr>
        <w:t>1710–1772)</w:t>
      </w:r>
      <w:r w:rsidRPr="004B7ABB">
        <w:t>, himself an accomplished arti</w:t>
      </w:r>
      <w:r>
        <w:t xml:space="preserve">st, continued to encourage </w:t>
      </w:r>
      <w:r w:rsidRPr="00BD25F1">
        <w:t>Martin by teaching him to paint in the ‘French manner’</w:t>
      </w:r>
      <w:r w:rsidRPr="00BD25F1">
        <w:rPr>
          <w:rStyle w:val="EndnoteReference"/>
        </w:rPr>
        <w:endnoteReference w:id="59"/>
      </w:r>
      <w:r w:rsidRPr="00BD25F1">
        <w:t>.</w:t>
      </w:r>
      <w:r w:rsidR="004B7ABB" w:rsidRPr="00BD25F1">
        <w:t xml:space="preserve"> The years at Sveaborg move</w:t>
      </w:r>
      <w:r w:rsidR="00B5521D" w:rsidRPr="00BD25F1">
        <w:t>d Elias’s art to the next level;</w:t>
      </w:r>
      <w:r w:rsidR="004B7ABB" w:rsidRPr="00BD25F1">
        <w:t xml:space="preserve"> he made copious drawings and paintings of the shipyards. He was commissioned to carry out a pictorial survey of the fortifications along the archipelago and </w:t>
      </w:r>
      <w:r w:rsidR="00C409F9" w:rsidRPr="00BD25F1">
        <w:t>W</w:t>
      </w:r>
      <w:r w:rsidR="004B7ABB" w:rsidRPr="00BD25F1">
        <w:t>estern seaboard of Finland and he taught the officers at the naval base to draw.</w:t>
      </w:r>
    </w:p>
    <w:p w14:paraId="61C99D71" w14:textId="77777777" w:rsidR="00B35229" w:rsidRDefault="00B35229" w:rsidP="003C069A">
      <w:pPr>
        <w:spacing w:after="0"/>
        <w:contextualSpacing/>
        <w:jc w:val="left"/>
      </w:pPr>
    </w:p>
    <w:p w14:paraId="0EA9E1C7" w14:textId="4B802C90" w:rsidR="00B35229" w:rsidRPr="00C13802" w:rsidRDefault="00B35229" w:rsidP="005A0FE9">
      <w:pPr>
        <w:spacing w:after="0"/>
        <w:contextualSpacing/>
        <w:jc w:val="center"/>
      </w:pPr>
      <w:r w:rsidRPr="00C13802">
        <w:rPr>
          <w:noProof/>
          <w:lang w:val="en-US"/>
        </w:rPr>
        <w:lastRenderedPageBreak/>
        <w:drawing>
          <wp:inline distT="0" distB="0" distL="0" distR="0" wp14:anchorId="285E1D40" wp14:editId="3DB42FF4">
            <wp:extent cx="4591050" cy="3130550"/>
            <wp:effectExtent l="0" t="0" r="0" b="0"/>
            <wp:docPr id="20" name="Picture 20" descr="C:\Users\Mr. Tear\My Pictures\November 16\DSC03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r. Tear\My Pictures\November 16\DSC03971.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9009" t="8771" r="2923" b="11161"/>
                    <a:stretch/>
                  </pic:blipFill>
                  <pic:spPr bwMode="auto">
                    <a:xfrm>
                      <a:off x="0" y="0"/>
                      <a:ext cx="4596841" cy="3134499"/>
                    </a:xfrm>
                    <a:prstGeom prst="rect">
                      <a:avLst/>
                    </a:prstGeom>
                    <a:noFill/>
                    <a:ln>
                      <a:noFill/>
                    </a:ln>
                    <a:extLst>
                      <a:ext uri="{53640926-AAD7-44D8-BBD7-CCE9431645EC}">
                        <a14:shadowObscured xmlns:a14="http://schemas.microsoft.com/office/drawing/2010/main"/>
                      </a:ext>
                    </a:extLst>
                  </pic:spPr>
                </pic:pic>
              </a:graphicData>
            </a:graphic>
          </wp:inline>
        </w:drawing>
      </w:r>
    </w:p>
    <w:p w14:paraId="26474E16" w14:textId="2C34CF1B" w:rsidR="00B35229" w:rsidRPr="001E02D0" w:rsidRDefault="00B35229" w:rsidP="003C069A">
      <w:pPr>
        <w:spacing w:after="0"/>
        <w:contextualSpacing/>
        <w:jc w:val="left"/>
        <w:rPr>
          <w:sz w:val="20"/>
          <w:szCs w:val="20"/>
          <w:lang w:val="en"/>
        </w:rPr>
      </w:pPr>
      <w:r w:rsidRPr="001E02D0">
        <w:rPr>
          <w:sz w:val="20"/>
          <w:szCs w:val="20"/>
        </w:rPr>
        <w:t>Fig</w:t>
      </w:r>
      <w:r w:rsidR="002020DA" w:rsidRPr="001E02D0">
        <w:rPr>
          <w:sz w:val="20"/>
          <w:szCs w:val="20"/>
        </w:rPr>
        <w:t>ure</w:t>
      </w:r>
      <w:r w:rsidRPr="001E02D0">
        <w:rPr>
          <w:sz w:val="20"/>
          <w:szCs w:val="20"/>
        </w:rPr>
        <w:t xml:space="preserve"> 1.4</w:t>
      </w:r>
      <w:r w:rsidR="005A0FE9" w:rsidRPr="001E02D0">
        <w:rPr>
          <w:sz w:val="20"/>
          <w:szCs w:val="20"/>
        </w:rPr>
        <w:t>.</w:t>
      </w:r>
      <w:r w:rsidRPr="001E02D0">
        <w:rPr>
          <w:sz w:val="20"/>
          <w:szCs w:val="20"/>
        </w:rPr>
        <w:t xml:space="preserve"> </w:t>
      </w:r>
      <w:r w:rsidR="00356ECA" w:rsidRPr="001E02D0">
        <w:rPr>
          <w:sz w:val="20"/>
          <w:szCs w:val="20"/>
        </w:rPr>
        <w:t>Far</w:t>
      </w:r>
      <w:r w:rsidR="00614133" w:rsidRPr="001E02D0">
        <w:rPr>
          <w:sz w:val="20"/>
          <w:szCs w:val="20"/>
        </w:rPr>
        <w:t>tyg ur s</w:t>
      </w:r>
      <w:r w:rsidR="00356ECA" w:rsidRPr="001E02D0">
        <w:rPr>
          <w:sz w:val="20"/>
          <w:szCs w:val="20"/>
        </w:rPr>
        <w:t>kargardsflottan I Gustafsswärdssund</w:t>
      </w:r>
      <w:r w:rsidR="00614133" w:rsidRPr="001E02D0">
        <w:rPr>
          <w:sz w:val="20"/>
          <w:szCs w:val="20"/>
        </w:rPr>
        <w:t xml:space="preserve"> (</w:t>
      </w:r>
      <w:r w:rsidR="00614133" w:rsidRPr="001E02D0">
        <w:rPr>
          <w:sz w:val="20"/>
          <w:szCs w:val="20"/>
          <w:lang w:val="en"/>
        </w:rPr>
        <w:t>Ships from the a</w:t>
      </w:r>
      <w:r w:rsidR="00036C47" w:rsidRPr="001E02D0">
        <w:rPr>
          <w:sz w:val="20"/>
          <w:szCs w:val="20"/>
          <w:lang w:val="en"/>
        </w:rPr>
        <w:t>rchipelago fleet in Gustaf</w:t>
      </w:r>
      <w:r w:rsidR="00614133" w:rsidRPr="001E02D0">
        <w:rPr>
          <w:sz w:val="20"/>
          <w:szCs w:val="20"/>
          <w:lang w:val="en"/>
        </w:rPr>
        <w:t xml:space="preserve"> </w:t>
      </w:r>
      <w:r w:rsidR="00C2316F" w:rsidRPr="001E02D0">
        <w:rPr>
          <w:sz w:val="20"/>
          <w:szCs w:val="20"/>
          <w:lang w:val="en"/>
        </w:rPr>
        <w:t>S</w:t>
      </w:r>
      <w:r w:rsidR="00614133" w:rsidRPr="001E02D0">
        <w:rPr>
          <w:sz w:val="20"/>
          <w:szCs w:val="20"/>
          <w:lang w:val="en"/>
        </w:rPr>
        <w:t>ound)</w:t>
      </w:r>
      <w:r w:rsidR="005A0FE9" w:rsidRPr="001E02D0">
        <w:rPr>
          <w:sz w:val="20"/>
          <w:szCs w:val="20"/>
          <w:lang w:val="en"/>
        </w:rPr>
        <w:t xml:space="preserve"> Elias Martin, </w:t>
      </w:r>
      <w:r w:rsidR="009B49AD" w:rsidRPr="001E02D0">
        <w:rPr>
          <w:sz w:val="20"/>
          <w:szCs w:val="20"/>
          <w:lang w:val="en"/>
        </w:rPr>
        <w:t xml:space="preserve">(1764), </w:t>
      </w:r>
      <w:r w:rsidR="005A0FE9" w:rsidRPr="001E02D0">
        <w:rPr>
          <w:sz w:val="20"/>
          <w:szCs w:val="20"/>
          <w:lang w:val="en"/>
        </w:rPr>
        <w:t>NMS</w:t>
      </w:r>
    </w:p>
    <w:p w14:paraId="1DBC5DC9" w14:textId="77777777" w:rsidR="005A0FE9" w:rsidRPr="00614133" w:rsidRDefault="005A0FE9" w:rsidP="003C069A">
      <w:pPr>
        <w:spacing w:after="0"/>
        <w:contextualSpacing/>
        <w:jc w:val="left"/>
      </w:pPr>
    </w:p>
    <w:p w14:paraId="76C3C3E3" w14:textId="77777777" w:rsidR="003A372E" w:rsidRDefault="00E25860" w:rsidP="003C069A">
      <w:pPr>
        <w:spacing w:after="0"/>
        <w:contextualSpacing/>
        <w:jc w:val="left"/>
      </w:pPr>
      <w:r>
        <w:t>Olof Martin, Martin</w:t>
      </w:r>
      <w:r w:rsidR="004B7ABB" w:rsidRPr="004B7ABB">
        <w:t xml:space="preserve">’s father, died in 1764. As the eldest son, </w:t>
      </w:r>
      <w:r w:rsidR="00B144BA">
        <w:t>Elias</w:t>
      </w:r>
      <w:r w:rsidR="004B7ABB" w:rsidRPr="004B7ABB">
        <w:t xml:space="preserve"> returned to Stockholm to administer the family affairs and to contemplate his next move</w:t>
      </w:r>
      <w:r w:rsidR="00B144BA">
        <w:t>,</w:t>
      </w:r>
      <w:r w:rsidR="004B7ABB" w:rsidRPr="004B7ABB">
        <w:t xml:space="preserve"> as he felt that he had learnt all that he could in Sveaborg. </w:t>
      </w:r>
    </w:p>
    <w:p w14:paraId="1F33F51B" w14:textId="77777777" w:rsidR="00E2126C" w:rsidRDefault="00E2126C" w:rsidP="003C069A">
      <w:pPr>
        <w:spacing w:after="0"/>
        <w:contextualSpacing/>
        <w:jc w:val="left"/>
      </w:pPr>
    </w:p>
    <w:p w14:paraId="59E7D16D" w14:textId="00CC69DC" w:rsidR="004B7ABB" w:rsidRDefault="004B7ABB" w:rsidP="003C069A">
      <w:pPr>
        <w:spacing w:after="0"/>
        <w:contextualSpacing/>
        <w:jc w:val="left"/>
        <w:rPr>
          <w:i/>
        </w:rPr>
      </w:pPr>
      <w:r w:rsidRPr="004B7ABB">
        <w:t xml:space="preserve">His old friend and mentor Field-Marshal Augustin </w:t>
      </w:r>
      <w:r w:rsidR="008E387D" w:rsidRPr="004B7ABB">
        <w:t>Ehrensvärd</w:t>
      </w:r>
      <w:r w:rsidRPr="004B7ABB">
        <w:t xml:space="preserve"> had studied in Paris </w:t>
      </w:r>
      <w:r w:rsidR="008E387D">
        <w:t>as previously mentioned</w:t>
      </w:r>
      <w:r w:rsidR="00813179">
        <w:t xml:space="preserve"> and may have encouraged him to consider Paris as a good location to </w:t>
      </w:r>
      <w:r w:rsidR="00C2316F">
        <w:t xml:space="preserve">continue </w:t>
      </w:r>
      <w:r w:rsidR="002C1669">
        <w:t>his</w:t>
      </w:r>
      <w:r w:rsidR="00813179">
        <w:t xml:space="preserve"> artistic development.</w:t>
      </w:r>
      <w:r w:rsidRPr="004B7ABB">
        <w:t xml:space="preserve"> </w:t>
      </w:r>
      <w:r w:rsidR="00813179">
        <w:t>I</w:t>
      </w:r>
      <w:r w:rsidR="00E25860">
        <w:t>t was not surprising that Martin</w:t>
      </w:r>
      <w:r w:rsidRPr="004B7ABB">
        <w:t xml:space="preserve"> should see France as his next adventure and career move. He had returned from Finland </w:t>
      </w:r>
      <w:r w:rsidR="00A6454B">
        <w:t>with a number of paintings that</w:t>
      </w:r>
      <w:r w:rsidRPr="004B7ABB">
        <w:t xml:space="preserve"> he sold and with the proceeds from th</w:t>
      </w:r>
      <w:r w:rsidR="00A6454B">
        <w:t>ese</w:t>
      </w:r>
      <w:r w:rsidR="00B144BA">
        <w:t>,</w:t>
      </w:r>
      <w:r w:rsidR="00A6454B">
        <w:t xml:space="preserve"> together</w:t>
      </w:r>
      <w:r w:rsidRPr="004B7ABB">
        <w:t xml:space="preserve"> with his share of his inheritance, </w:t>
      </w:r>
      <w:r w:rsidR="00E25860">
        <w:t>he decided to go to Paris. Martin</w:t>
      </w:r>
      <w:r w:rsidRPr="004B7ABB">
        <w:t xml:space="preserve"> record</w:t>
      </w:r>
      <w:r w:rsidR="00B144BA">
        <w:t>ed</w:t>
      </w:r>
      <w:r w:rsidRPr="004B7ABB">
        <w:t xml:space="preserve"> his profound gratitude to Field-Marshal Augustin Ehrensvärd; before leaving for Paris he said; </w:t>
      </w:r>
      <w:r w:rsidR="00B26328">
        <w:t>“</w:t>
      </w:r>
      <w:r w:rsidRPr="00B144BA">
        <w:t>For everything I know</w:t>
      </w:r>
      <w:r w:rsidR="00B26328">
        <w:t xml:space="preserve"> and can do, I thank Ehrensvärd”</w:t>
      </w:r>
      <w:r w:rsidR="00897434" w:rsidRPr="004B7ABB">
        <w:rPr>
          <w:i/>
          <w:vertAlign w:val="superscript"/>
        </w:rPr>
        <w:endnoteReference w:id="60"/>
      </w:r>
      <w:r w:rsidR="00897434" w:rsidRPr="004B7ABB">
        <w:rPr>
          <w:i/>
        </w:rPr>
        <w:t>.</w:t>
      </w:r>
    </w:p>
    <w:p w14:paraId="797A9829" w14:textId="77777777" w:rsidR="000A5CA4" w:rsidRDefault="000A5CA4" w:rsidP="003C069A">
      <w:pPr>
        <w:spacing w:after="0"/>
        <w:contextualSpacing/>
        <w:jc w:val="left"/>
      </w:pPr>
    </w:p>
    <w:p w14:paraId="274EC262" w14:textId="77777777" w:rsidR="00E2126C" w:rsidRDefault="00E2126C" w:rsidP="003C069A">
      <w:pPr>
        <w:spacing w:after="0"/>
        <w:contextualSpacing/>
        <w:jc w:val="left"/>
      </w:pPr>
    </w:p>
    <w:p w14:paraId="1383FE93" w14:textId="77777777" w:rsidR="00E2126C" w:rsidRDefault="00E2126C" w:rsidP="003C069A">
      <w:pPr>
        <w:spacing w:after="0"/>
        <w:contextualSpacing/>
        <w:jc w:val="left"/>
      </w:pPr>
    </w:p>
    <w:p w14:paraId="49CA0021" w14:textId="77777777" w:rsidR="00E2126C" w:rsidRPr="004B7ABB" w:rsidRDefault="00E2126C" w:rsidP="003C069A">
      <w:pPr>
        <w:spacing w:after="0"/>
        <w:contextualSpacing/>
        <w:jc w:val="left"/>
      </w:pPr>
    </w:p>
    <w:p w14:paraId="5BB7C80A" w14:textId="77777777" w:rsidR="00CE2BE9" w:rsidRDefault="00CE2BE9">
      <w:pPr>
        <w:spacing w:after="0" w:line="240" w:lineRule="auto"/>
        <w:jc w:val="left"/>
        <w:rPr>
          <w:b/>
        </w:rPr>
      </w:pPr>
      <w:r>
        <w:rPr>
          <w:b/>
        </w:rPr>
        <w:br w:type="page"/>
      </w:r>
    </w:p>
    <w:p w14:paraId="5D870933" w14:textId="6DD33C28" w:rsidR="00B144BA" w:rsidRPr="003A372E" w:rsidRDefault="002F31A4" w:rsidP="003C069A">
      <w:pPr>
        <w:spacing w:after="0"/>
        <w:contextualSpacing/>
        <w:jc w:val="left"/>
        <w:rPr>
          <w:b/>
          <w:color w:val="002060"/>
        </w:rPr>
      </w:pPr>
      <w:r>
        <w:rPr>
          <w:b/>
        </w:rPr>
        <w:lastRenderedPageBreak/>
        <w:t>1.</w:t>
      </w:r>
      <w:r w:rsidR="007C2224">
        <w:rPr>
          <w:b/>
        </w:rPr>
        <w:t>4</w:t>
      </w:r>
      <w:r w:rsidR="00B26328">
        <w:rPr>
          <w:b/>
        </w:rPr>
        <w:t xml:space="preserve"> </w:t>
      </w:r>
      <w:r w:rsidR="00AC241D" w:rsidRPr="00D7341D">
        <w:rPr>
          <w:b/>
        </w:rPr>
        <w:t xml:space="preserve">Paris; </w:t>
      </w:r>
      <w:r w:rsidR="00B26328">
        <w:rPr>
          <w:b/>
        </w:rPr>
        <w:t>(1766</w:t>
      </w:r>
      <w:r w:rsidR="00062F24">
        <w:rPr>
          <w:b/>
        </w:rPr>
        <w:t>-</w:t>
      </w:r>
      <w:r w:rsidR="004B7ABB" w:rsidRPr="004B7ABB">
        <w:rPr>
          <w:b/>
        </w:rPr>
        <w:t>1768)</w:t>
      </w:r>
      <w:r w:rsidR="006F6CE3">
        <w:rPr>
          <w:b/>
        </w:rPr>
        <w:t xml:space="preserve">: </w:t>
      </w:r>
      <w:r w:rsidR="0064712F" w:rsidRPr="00D7341D">
        <w:rPr>
          <w:b/>
        </w:rPr>
        <w:t>Centre of European T</w:t>
      </w:r>
      <w:r w:rsidR="008B7E91" w:rsidRPr="00D7341D">
        <w:rPr>
          <w:b/>
        </w:rPr>
        <w:t>aste</w:t>
      </w:r>
    </w:p>
    <w:p w14:paraId="1F9C83B4" w14:textId="2078C551" w:rsidR="00057197" w:rsidRPr="008425B6" w:rsidRDefault="006B3BF3" w:rsidP="00B144BA">
      <w:pPr>
        <w:spacing w:after="0"/>
        <w:contextualSpacing/>
        <w:jc w:val="center"/>
        <w:rPr>
          <w:b/>
        </w:rPr>
      </w:pPr>
      <w:r>
        <w:rPr>
          <w:rFonts w:ascii="Arial" w:hAnsi="Arial" w:cs="Arial"/>
          <w:noProof/>
          <w:color w:val="000000"/>
          <w:sz w:val="15"/>
          <w:szCs w:val="15"/>
          <w:lang w:val="en-US"/>
        </w:rPr>
        <w:drawing>
          <wp:inline distT="0" distB="0" distL="0" distR="0" wp14:anchorId="19E19E0C" wp14:editId="7F78F6D7">
            <wp:extent cx="4391660" cy="3170555"/>
            <wp:effectExtent l="0" t="0" r="8890" b="0"/>
            <wp:docPr id="55" name="Picture 55" descr="Hans Excellence greve Creutzes (?) förmak i P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ns Excellence greve Creutzes (?) förmak i Pari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91660" cy="3170555"/>
                    </a:xfrm>
                    <a:prstGeom prst="rect">
                      <a:avLst/>
                    </a:prstGeom>
                    <a:noFill/>
                    <a:ln>
                      <a:noFill/>
                    </a:ln>
                  </pic:spPr>
                </pic:pic>
              </a:graphicData>
            </a:graphic>
          </wp:inline>
        </w:drawing>
      </w:r>
    </w:p>
    <w:p w14:paraId="52754EA8" w14:textId="4F0DBD35" w:rsidR="004B7ABB" w:rsidRDefault="000778F2" w:rsidP="003C069A">
      <w:pPr>
        <w:spacing w:after="0"/>
        <w:contextualSpacing/>
        <w:jc w:val="left"/>
        <w:rPr>
          <w:sz w:val="20"/>
          <w:szCs w:val="20"/>
        </w:rPr>
      </w:pPr>
      <w:r w:rsidRPr="00D7341D">
        <w:rPr>
          <w:sz w:val="20"/>
          <w:szCs w:val="20"/>
        </w:rPr>
        <w:t>Fig</w:t>
      </w:r>
      <w:r w:rsidR="00B5521D" w:rsidRPr="00D7341D">
        <w:rPr>
          <w:sz w:val="20"/>
          <w:szCs w:val="20"/>
        </w:rPr>
        <w:t>ure</w:t>
      </w:r>
      <w:r w:rsidRPr="00D7341D">
        <w:rPr>
          <w:sz w:val="20"/>
          <w:szCs w:val="20"/>
        </w:rPr>
        <w:t xml:space="preserve"> </w:t>
      </w:r>
      <w:r w:rsidR="00AC7C2B" w:rsidRPr="00D7341D">
        <w:rPr>
          <w:sz w:val="20"/>
          <w:szCs w:val="20"/>
        </w:rPr>
        <w:t>1</w:t>
      </w:r>
      <w:r w:rsidR="005A0FE9" w:rsidRPr="00D7341D">
        <w:rPr>
          <w:sz w:val="20"/>
          <w:szCs w:val="20"/>
        </w:rPr>
        <w:t>.5</w:t>
      </w:r>
      <w:r w:rsidR="004B7ABB" w:rsidRPr="00D7341D">
        <w:rPr>
          <w:sz w:val="20"/>
          <w:szCs w:val="20"/>
        </w:rPr>
        <w:t xml:space="preserve">. </w:t>
      </w:r>
      <w:r w:rsidR="006B3BF3">
        <w:rPr>
          <w:sz w:val="20"/>
          <w:szCs w:val="20"/>
        </w:rPr>
        <w:t xml:space="preserve">The Swedish </w:t>
      </w:r>
      <w:r w:rsidR="00D47D5B">
        <w:rPr>
          <w:sz w:val="20"/>
          <w:szCs w:val="20"/>
        </w:rPr>
        <w:t>ambassador’s</w:t>
      </w:r>
      <w:r w:rsidR="006B3BF3">
        <w:rPr>
          <w:sz w:val="20"/>
          <w:szCs w:val="20"/>
        </w:rPr>
        <w:t xml:space="preserve"> residence</w:t>
      </w:r>
      <w:r w:rsidR="00475480">
        <w:rPr>
          <w:sz w:val="20"/>
          <w:szCs w:val="20"/>
        </w:rPr>
        <w:t xml:space="preserve"> in Paris, </w:t>
      </w:r>
      <w:r w:rsidR="002F31A4" w:rsidRPr="004B7ABB">
        <w:rPr>
          <w:sz w:val="20"/>
          <w:szCs w:val="20"/>
        </w:rPr>
        <w:t>G. P. Creutz</w:t>
      </w:r>
      <w:r w:rsidR="002F31A4">
        <w:rPr>
          <w:sz w:val="20"/>
          <w:szCs w:val="20"/>
        </w:rPr>
        <w:t xml:space="preserve">, </w:t>
      </w:r>
      <w:r w:rsidR="00475480">
        <w:rPr>
          <w:sz w:val="20"/>
          <w:szCs w:val="20"/>
        </w:rPr>
        <w:t xml:space="preserve">circa 1766, NHM </w:t>
      </w:r>
    </w:p>
    <w:p w14:paraId="79575AB2" w14:textId="77777777" w:rsidR="0051641C" w:rsidRPr="004B7ABB" w:rsidRDefault="0051641C" w:rsidP="003C069A">
      <w:pPr>
        <w:spacing w:after="0"/>
        <w:contextualSpacing/>
        <w:jc w:val="left"/>
        <w:rPr>
          <w:b/>
          <w:sz w:val="20"/>
          <w:szCs w:val="20"/>
        </w:rPr>
      </w:pPr>
    </w:p>
    <w:p w14:paraId="273F4C70" w14:textId="63FD888A" w:rsidR="00897434" w:rsidRPr="004B7ABB" w:rsidRDefault="00E25860" w:rsidP="003C069A">
      <w:pPr>
        <w:spacing w:after="0"/>
        <w:contextualSpacing/>
        <w:jc w:val="left"/>
      </w:pPr>
      <w:r>
        <w:t>Martin</w:t>
      </w:r>
      <w:r w:rsidR="004B7ABB" w:rsidRPr="004B7ABB">
        <w:t xml:space="preserve"> left Sweden via Gothenburg and landed at Le Havre, ar</w:t>
      </w:r>
      <w:r w:rsidR="00160DD4">
        <w:t>riving in Paris in May 1766. Initially, the only point of contact would have been</w:t>
      </w:r>
      <w:r w:rsidR="004B7ABB" w:rsidRPr="004B7ABB">
        <w:t xml:space="preserve"> the Swedish Ambassador in P</w:t>
      </w:r>
      <w:r w:rsidR="008425B6">
        <w:t xml:space="preserve">aris, </w:t>
      </w:r>
      <w:r w:rsidR="00472597">
        <w:t>Gustaf</w:t>
      </w:r>
      <w:r w:rsidR="008425B6">
        <w:t xml:space="preserve"> Philip Creutz </w:t>
      </w:r>
      <w:r w:rsidR="0022457D">
        <w:t>(</w:t>
      </w:r>
      <w:r w:rsidR="00B26328">
        <w:rPr>
          <w:lang w:val="en"/>
        </w:rPr>
        <w:t>17</w:t>
      </w:r>
      <w:r w:rsidR="0046021C">
        <w:rPr>
          <w:lang w:val="en"/>
        </w:rPr>
        <w:t>3</w:t>
      </w:r>
      <w:r w:rsidR="00B26328">
        <w:rPr>
          <w:lang w:val="en"/>
        </w:rPr>
        <w:t>3-</w:t>
      </w:r>
      <w:r w:rsidR="0022457D" w:rsidRPr="0022457D">
        <w:rPr>
          <w:lang w:val="en"/>
        </w:rPr>
        <w:t>1785</w:t>
      </w:r>
      <w:r w:rsidR="0022457D">
        <w:t>)</w:t>
      </w:r>
      <w:r w:rsidR="00160DD4">
        <w:t>.</w:t>
      </w:r>
      <w:r w:rsidR="0022457D">
        <w:t xml:space="preserve"> </w:t>
      </w:r>
      <w:r w:rsidR="00051684">
        <w:t xml:space="preserve">Creutz </w:t>
      </w:r>
      <w:r w:rsidR="00EF7222">
        <w:t>w</w:t>
      </w:r>
      <w:r w:rsidR="00160DD4">
        <w:t xml:space="preserve">ould then </w:t>
      </w:r>
      <w:r w:rsidR="00051684">
        <w:t xml:space="preserve">have </w:t>
      </w:r>
      <w:r w:rsidR="00160DD4">
        <w:t>advise</w:t>
      </w:r>
      <w:r w:rsidR="00051684">
        <w:t>d</w:t>
      </w:r>
      <w:r w:rsidR="00160DD4">
        <w:t xml:space="preserve"> </w:t>
      </w:r>
      <w:r w:rsidR="00EF7222">
        <w:t xml:space="preserve">Martin </w:t>
      </w:r>
      <w:r w:rsidR="00160DD4">
        <w:t>on other Swedes</w:t>
      </w:r>
      <w:r w:rsidR="008037E6">
        <w:t xml:space="preserve"> </w:t>
      </w:r>
      <w:r w:rsidR="00160DD4">
        <w:t xml:space="preserve">who </w:t>
      </w:r>
      <w:r w:rsidR="00051684">
        <w:t>were, at the time, w</w:t>
      </w:r>
      <w:r w:rsidR="00160DD4">
        <w:t xml:space="preserve">orking in Paris in the various professions, </w:t>
      </w:r>
      <w:r w:rsidR="00051684">
        <w:t xml:space="preserve">and </w:t>
      </w:r>
      <w:r w:rsidR="00160DD4">
        <w:t xml:space="preserve">as such, </w:t>
      </w:r>
      <w:r w:rsidR="00F33D6B">
        <w:t>it is likely</w:t>
      </w:r>
      <w:r w:rsidR="00051684">
        <w:t xml:space="preserve"> that</w:t>
      </w:r>
      <w:r w:rsidR="00F33D6B">
        <w:t xml:space="preserve"> </w:t>
      </w:r>
      <w:r w:rsidR="00160DD4">
        <w:t>he</w:t>
      </w:r>
      <w:r w:rsidR="00F33D6B">
        <w:t xml:space="preserve"> may have</w:t>
      </w:r>
      <w:r w:rsidR="004B7ABB" w:rsidRPr="004B7ABB">
        <w:t xml:space="preserve"> introduced Elias to the portrait painter Alexander Roslin</w:t>
      </w:r>
      <w:r w:rsidR="0022457D">
        <w:t xml:space="preserve"> (</w:t>
      </w:r>
      <w:r w:rsidR="00B26328">
        <w:rPr>
          <w:lang w:val="en"/>
        </w:rPr>
        <w:t>1718–</w:t>
      </w:r>
      <w:r w:rsidR="0022457D">
        <w:rPr>
          <w:lang w:val="en"/>
        </w:rPr>
        <w:t>1793</w:t>
      </w:r>
      <w:r w:rsidR="0022457D">
        <w:t>)</w:t>
      </w:r>
      <w:r w:rsidR="002A4230">
        <w:t xml:space="preserve">. </w:t>
      </w:r>
      <w:r w:rsidR="004B7ABB" w:rsidRPr="004B7ABB">
        <w:t>Roslin employed Elias and supplied him with a letter of recommendation</w:t>
      </w:r>
      <w:r w:rsidR="00051684">
        <w:t>, which allowed</w:t>
      </w:r>
      <w:r w:rsidR="004B7ABB" w:rsidRPr="004B7ABB">
        <w:t xml:space="preserve"> him to enrol in the French Academy of Arts</w:t>
      </w:r>
      <w:r w:rsidR="00897434" w:rsidRPr="004B7ABB">
        <w:rPr>
          <w:vertAlign w:val="superscript"/>
        </w:rPr>
        <w:endnoteReference w:id="61"/>
      </w:r>
      <w:r w:rsidR="00897434" w:rsidRPr="004B7ABB">
        <w:t xml:space="preserve"> as a student, where one of his drawing-painting tutors was the landscape painter, Joseph Vernet</w:t>
      </w:r>
      <w:r w:rsidR="00897434" w:rsidRPr="004B7ABB">
        <w:rPr>
          <w:vertAlign w:val="superscript"/>
        </w:rPr>
        <w:endnoteReference w:id="62"/>
      </w:r>
      <w:r w:rsidR="00897434" w:rsidRPr="004B7ABB">
        <w:t>.</w:t>
      </w:r>
      <w:r w:rsidR="00897434">
        <w:t xml:space="preserve"> </w:t>
      </w:r>
    </w:p>
    <w:p w14:paraId="08708146" w14:textId="77777777" w:rsidR="00897434" w:rsidRPr="004B7ABB" w:rsidRDefault="00897434" w:rsidP="003C069A">
      <w:pPr>
        <w:spacing w:after="0"/>
        <w:contextualSpacing/>
        <w:jc w:val="left"/>
      </w:pPr>
    </w:p>
    <w:p w14:paraId="159B0DF3" w14:textId="62521F94" w:rsidR="004B7ABB" w:rsidRDefault="00897434" w:rsidP="003C069A">
      <w:pPr>
        <w:spacing w:after="0"/>
        <w:contextualSpacing/>
        <w:jc w:val="left"/>
      </w:pPr>
      <w:r w:rsidRPr="004B7ABB">
        <w:t>In the same year</w:t>
      </w:r>
      <w:r>
        <w:t>, Martin met the Swedish cabinet-</w:t>
      </w:r>
      <w:r w:rsidRPr="004B7ABB">
        <w:t>maker George Haupt</w:t>
      </w:r>
      <w:r>
        <w:t xml:space="preserve"> (</w:t>
      </w:r>
      <w:r>
        <w:rPr>
          <w:lang w:val="en"/>
        </w:rPr>
        <w:t>1741-1784)</w:t>
      </w:r>
      <w:r w:rsidRPr="004B7ABB">
        <w:t>, to whom he w</w:t>
      </w:r>
      <w:r>
        <w:t>as related on his mother’s side</w:t>
      </w:r>
      <w:r>
        <w:rPr>
          <w:rStyle w:val="EndnoteReference"/>
        </w:rPr>
        <w:endnoteReference w:id="63"/>
      </w:r>
      <w:r>
        <w:t>.</w:t>
      </w:r>
      <w:r w:rsidR="004B7ABB" w:rsidRPr="009A2AC0">
        <w:rPr>
          <w:color w:val="7030A0"/>
        </w:rPr>
        <w:t xml:space="preserve"> </w:t>
      </w:r>
      <w:r w:rsidR="004B7ABB" w:rsidRPr="004B7ABB">
        <w:t>The pair possibly shared lodgings, staying with Madam</w:t>
      </w:r>
      <w:r w:rsidR="008037E6">
        <w:t>e</w:t>
      </w:r>
      <w:r w:rsidR="004B7ABB" w:rsidRPr="004B7ABB">
        <w:t xml:space="preserve"> Hirault at the H</w:t>
      </w:r>
      <w:r w:rsidR="00F33D6B">
        <w:t>ô</w:t>
      </w:r>
      <w:r w:rsidR="004B7ABB" w:rsidRPr="004B7ABB">
        <w:t>tel d’Dauvergne</w:t>
      </w:r>
      <w:r w:rsidR="00E25860">
        <w:t>. Martin</w:t>
      </w:r>
      <w:r w:rsidR="004B7ABB" w:rsidRPr="004B7ABB">
        <w:t xml:space="preserve"> produced a</w:t>
      </w:r>
      <w:r w:rsidR="008425B6">
        <w:t xml:space="preserve"> drawing of Madam</w:t>
      </w:r>
      <w:r w:rsidR="008037E6">
        <w:t>e</w:t>
      </w:r>
      <w:r w:rsidR="008425B6">
        <w:t xml:space="preserve"> Hirault </w:t>
      </w:r>
      <w:r w:rsidR="00E7131A">
        <w:t>(figure 1.6</w:t>
      </w:r>
      <w:r w:rsidR="00350982">
        <w:t xml:space="preserve">) </w:t>
      </w:r>
      <w:r w:rsidR="004B7ABB" w:rsidRPr="004B7ABB">
        <w:t xml:space="preserve">and a </w:t>
      </w:r>
      <w:r w:rsidR="004E5E88" w:rsidRPr="004B7ABB">
        <w:t>portrait</w:t>
      </w:r>
      <w:r w:rsidR="008F73A5">
        <w:t xml:space="preserve"> of </w:t>
      </w:r>
      <w:r w:rsidR="00160E7D">
        <w:t>his uncle,</w:t>
      </w:r>
      <w:r w:rsidR="008B7E91">
        <w:t xml:space="preserve"> </w:t>
      </w:r>
      <w:r w:rsidR="008F73A5">
        <w:t xml:space="preserve">George Haupt </w:t>
      </w:r>
      <w:r w:rsidR="00E7131A">
        <w:t>(f</w:t>
      </w:r>
      <w:r w:rsidR="00A13044">
        <w:t>ig</w:t>
      </w:r>
      <w:r w:rsidR="00E7131A">
        <w:t>ure</w:t>
      </w:r>
      <w:r w:rsidR="00A13044">
        <w:t xml:space="preserve"> 1.</w:t>
      </w:r>
      <w:r w:rsidR="00E7131A">
        <w:t>7</w:t>
      </w:r>
      <w:r w:rsidR="008F73A5" w:rsidRPr="00961542">
        <w:t>).</w:t>
      </w:r>
      <w:r w:rsidR="008F73A5">
        <w:t xml:space="preserve"> </w:t>
      </w:r>
    </w:p>
    <w:p w14:paraId="7872DDF1" w14:textId="77777777" w:rsidR="0051641C" w:rsidRDefault="0051641C" w:rsidP="003C069A">
      <w:pPr>
        <w:spacing w:after="0"/>
        <w:contextualSpacing/>
        <w:jc w:val="left"/>
      </w:pPr>
    </w:p>
    <w:p w14:paraId="7595F24B" w14:textId="147D158B" w:rsidR="00AC241D" w:rsidRDefault="00A13044" w:rsidP="00AC241D">
      <w:pPr>
        <w:spacing w:after="0"/>
        <w:contextualSpacing/>
        <w:jc w:val="center"/>
      </w:pPr>
      <w:r>
        <w:rPr>
          <w:noProof/>
          <w:lang w:val="en-US"/>
        </w:rPr>
        <w:lastRenderedPageBreak/>
        <w:drawing>
          <wp:inline distT="0" distB="0" distL="0" distR="0" wp14:anchorId="349ED85D" wp14:editId="647C656B">
            <wp:extent cx="3688935" cy="5765800"/>
            <wp:effectExtent l="0" t="0" r="6985" b="6350"/>
            <wp:docPr id="77" name="Picture 77" descr="C:\Users\Mr. Tear\My Pictures\November 16\DSC03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r. Tear\My Pictures\November 16\DSC03966.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9976" t="4744" r="13747" b="5840"/>
                    <a:stretch/>
                  </pic:blipFill>
                  <pic:spPr bwMode="auto">
                    <a:xfrm>
                      <a:off x="0" y="0"/>
                      <a:ext cx="3688935" cy="5765800"/>
                    </a:xfrm>
                    <a:prstGeom prst="rect">
                      <a:avLst/>
                    </a:prstGeom>
                    <a:noFill/>
                    <a:ln>
                      <a:noFill/>
                    </a:ln>
                    <a:extLst>
                      <a:ext uri="{53640926-AAD7-44D8-BBD7-CCE9431645EC}">
                        <a14:shadowObscured xmlns:a14="http://schemas.microsoft.com/office/drawing/2010/main"/>
                      </a:ext>
                    </a:extLst>
                  </pic:spPr>
                </pic:pic>
              </a:graphicData>
            </a:graphic>
          </wp:inline>
        </w:drawing>
      </w:r>
    </w:p>
    <w:p w14:paraId="134B9C2E" w14:textId="5F777E90" w:rsidR="00A13044" w:rsidRPr="003F69C3" w:rsidRDefault="00350982" w:rsidP="00350982">
      <w:pPr>
        <w:spacing w:after="0"/>
        <w:contextualSpacing/>
        <w:jc w:val="left"/>
        <w:rPr>
          <w:sz w:val="20"/>
          <w:szCs w:val="20"/>
        </w:rPr>
      </w:pPr>
      <w:r w:rsidRPr="003F69C3">
        <w:rPr>
          <w:sz w:val="20"/>
          <w:szCs w:val="20"/>
        </w:rPr>
        <w:t>Fig</w:t>
      </w:r>
      <w:r w:rsidR="002020DA" w:rsidRPr="003F69C3">
        <w:rPr>
          <w:sz w:val="20"/>
          <w:szCs w:val="20"/>
        </w:rPr>
        <w:t>ure</w:t>
      </w:r>
      <w:r w:rsidRPr="003F69C3">
        <w:rPr>
          <w:sz w:val="20"/>
          <w:szCs w:val="20"/>
        </w:rPr>
        <w:t xml:space="preserve"> 1.6. Mme Hirault, Elias Martin and George Haupt</w:t>
      </w:r>
      <w:r w:rsidR="0046021C" w:rsidRPr="003F69C3">
        <w:rPr>
          <w:sz w:val="20"/>
          <w:szCs w:val="20"/>
        </w:rPr>
        <w:t>’s</w:t>
      </w:r>
      <w:r w:rsidRPr="003F69C3">
        <w:rPr>
          <w:sz w:val="20"/>
          <w:szCs w:val="20"/>
        </w:rPr>
        <w:t xml:space="preserve"> landlady in Paris, Elias Martin, 1767</w:t>
      </w:r>
      <w:r w:rsidR="009B49AD" w:rsidRPr="003F69C3">
        <w:rPr>
          <w:sz w:val="20"/>
          <w:szCs w:val="20"/>
        </w:rPr>
        <w:t>, NMS</w:t>
      </w:r>
    </w:p>
    <w:p w14:paraId="69B96F5E" w14:textId="46E32D86" w:rsidR="004B7ABB" w:rsidRPr="004B7ABB" w:rsidRDefault="005A0FE9" w:rsidP="00051684">
      <w:pPr>
        <w:spacing w:after="0"/>
        <w:contextualSpacing/>
        <w:jc w:val="center"/>
      </w:pPr>
      <w:r>
        <w:rPr>
          <w:noProof/>
          <w:lang w:val="en-US"/>
        </w:rPr>
        <w:lastRenderedPageBreak/>
        <w:drawing>
          <wp:inline distT="0" distB="0" distL="0" distR="0" wp14:anchorId="3B791B0B" wp14:editId="4F84383D">
            <wp:extent cx="5219700" cy="6959600"/>
            <wp:effectExtent l="0" t="0" r="0" b="0"/>
            <wp:docPr id="76" name="Picture 76" descr="C:\Users\Mr. Tear\My Pictures\November 16\DSC03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r. Tear\My Pictures\November 16\DSC0396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9700" cy="6959600"/>
                    </a:xfrm>
                    <a:prstGeom prst="rect">
                      <a:avLst/>
                    </a:prstGeom>
                    <a:noFill/>
                    <a:ln>
                      <a:noFill/>
                    </a:ln>
                  </pic:spPr>
                </pic:pic>
              </a:graphicData>
            </a:graphic>
          </wp:inline>
        </w:drawing>
      </w:r>
    </w:p>
    <w:p w14:paraId="09F25D11" w14:textId="3D8A9F11" w:rsidR="004B7ABB" w:rsidRPr="004B7ABB" w:rsidRDefault="000778F2" w:rsidP="003C069A">
      <w:pPr>
        <w:spacing w:after="0"/>
        <w:contextualSpacing/>
        <w:jc w:val="left"/>
        <w:rPr>
          <w:sz w:val="20"/>
          <w:szCs w:val="20"/>
        </w:rPr>
      </w:pPr>
      <w:r w:rsidRPr="00C13802">
        <w:rPr>
          <w:sz w:val="20"/>
          <w:szCs w:val="20"/>
        </w:rPr>
        <w:t>Fig</w:t>
      </w:r>
      <w:r w:rsidR="00813F73" w:rsidRPr="00C13802">
        <w:rPr>
          <w:sz w:val="20"/>
          <w:szCs w:val="20"/>
        </w:rPr>
        <w:t>ure</w:t>
      </w:r>
      <w:r w:rsidRPr="00C13802">
        <w:rPr>
          <w:sz w:val="20"/>
          <w:szCs w:val="20"/>
        </w:rPr>
        <w:t xml:space="preserve"> </w:t>
      </w:r>
      <w:r w:rsidR="00AC7C2B" w:rsidRPr="00C13802">
        <w:rPr>
          <w:sz w:val="20"/>
          <w:szCs w:val="20"/>
        </w:rPr>
        <w:t>1</w:t>
      </w:r>
      <w:r w:rsidR="005A0FE9" w:rsidRPr="00C13802">
        <w:rPr>
          <w:sz w:val="20"/>
          <w:szCs w:val="20"/>
        </w:rPr>
        <w:t>.</w:t>
      </w:r>
      <w:r w:rsidR="00350982" w:rsidRPr="00C13802">
        <w:rPr>
          <w:sz w:val="20"/>
          <w:szCs w:val="20"/>
        </w:rPr>
        <w:t>7</w:t>
      </w:r>
      <w:r w:rsidR="004B7ABB" w:rsidRPr="00C13802">
        <w:rPr>
          <w:sz w:val="20"/>
          <w:szCs w:val="20"/>
        </w:rPr>
        <w:t>.</w:t>
      </w:r>
      <w:r w:rsidR="004B7ABB" w:rsidRPr="00C13802">
        <w:t xml:space="preserve"> </w:t>
      </w:r>
      <w:r w:rsidR="00A13044">
        <w:rPr>
          <w:sz w:val="20"/>
          <w:szCs w:val="20"/>
        </w:rPr>
        <w:t>Portrait of George Haupt</w:t>
      </w:r>
      <w:r w:rsidR="003F4F86" w:rsidRPr="00813179">
        <w:rPr>
          <w:sz w:val="20"/>
          <w:szCs w:val="20"/>
        </w:rPr>
        <w:t>,</w:t>
      </w:r>
      <w:r w:rsidR="003F4F86">
        <w:rPr>
          <w:sz w:val="20"/>
          <w:szCs w:val="20"/>
        </w:rPr>
        <w:t xml:space="preserve"> Elias Martin, </w:t>
      </w:r>
      <w:r w:rsidR="003F4F86" w:rsidRPr="00144C90">
        <w:rPr>
          <w:sz w:val="20"/>
          <w:szCs w:val="20"/>
        </w:rPr>
        <w:t>circa</w:t>
      </w:r>
      <w:r w:rsidR="00C73D56" w:rsidRPr="00144C90">
        <w:rPr>
          <w:sz w:val="20"/>
          <w:szCs w:val="20"/>
        </w:rPr>
        <w:t>,</w:t>
      </w:r>
      <w:r w:rsidR="00545FC7">
        <w:rPr>
          <w:i/>
          <w:sz w:val="20"/>
          <w:szCs w:val="20"/>
        </w:rPr>
        <w:t xml:space="preserve"> </w:t>
      </w:r>
      <w:r w:rsidR="009B49AD" w:rsidRPr="009B49AD">
        <w:rPr>
          <w:sz w:val="20"/>
          <w:szCs w:val="20"/>
        </w:rPr>
        <w:t>Elias Martin,</w:t>
      </w:r>
      <w:r w:rsidR="009B49AD">
        <w:rPr>
          <w:i/>
          <w:sz w:val="20"/>
          <w:szCs w:val="20"/>
        </w:rPr>
        <w:t xml:space="preserve"> </w:t>
      </w:r>
      <w:r w:rsidR="00A13044">
        <w:rPr>
          <w:sz w:val="20"/>
          <w:szCs w:val="20"/>
        </w:rPr>
        <w:t>1760</w:t>
      </w:r>
      <w:r w:rsidR="009B49AD">
        <w:rPr>
          <w:sz w:val="20"/>
          <w:szCs w:val="20"/>
        </w:rPr>
        <w:t>, Goteborg Museum</w:t>
      </w:r>
    </w:p>
    <w:p w14:paraId="31E90894" w14:textId="77777777" w:rsidR="004B7ABB" w:rsidRPr="00C13802" w:rsidRDefault="004B7ABB" w:rsidP="003C069A">
      <w:pPr>
        <w:spacing w:after="0"/>
        <w:contextualSpacing/>
        <w:jc w:val="left"/>
      </w:pPr>
    </w:p>
    <w:p w14:paraId="19B71B90" w14:textId="6432B195" w:rsidR="003A372E" w:rsidRDefault="008425B6" w:rsidP="003C069A">
      <w:pPr>
        <w:spacing w:after="0"/>
        <w:contextualSpacing/>
        <w:jc w:val="left"/>
      </w:pPr>
      <w:r>
        <w:t>George Haupt was employed</w:t>
      </w:r>
      <w:r w:rsidR="004B7ABB" w:rsidRPr="004B7ABB">
        <w:t xml:space="preserve"> in the workshop of Simon Oben</w:t>
      </w:r>
      <w:r w:rsidR="0022457D">
        <w:t xml:space="preserve"> (</w:t>
      </w:r>
      <w:r w:rsidR="00B26328">
        <w:rPr>
          <w:lang w:val="en"/>
        </w:rPr>
        <w:t>1725-</w:t>
      </w:r>
      <w:r w:rsidR="0022457D">
        <w:rPr>
          <w:lang w:val="en"/>
        </w:rPr>
        <w:t>1786)</w:t>
      </w:r>
      <w:r w:rsidR="004B7ABB" w:rsidRPr="004B7ABB">
        <w:t>, brother of</w:t>
      </w:r>
      <w:r w:rsidR="005C3B2B">
        <w:t xml:space="preserve"> the famous cabinet-</w:t>
      </w:r>
      <w:r w:rsidR="004B7ABB" w:rsidRPr="004B7ABB">
        <w:t>maker Jean-François Oben (</w:t>
      </w:r>
      <w:r w:rsidR="004B7ABB" w:rsidRPr="004B7ABB">
        <w:rPr>
          <w:i/>
        </w:rPr>
        <w:t>ébénist du roi</w:t>
      </w:r>
      <w:r w:rsidR="004B7ABB" w:rsidRPr="004B7ABB">
        <w:t xml:space="preserve"> 1756-1763</w:t>
      </w:r>
      <w:r w:rsidR="008379F5">
        <w:t xml:space="preserve"> to Louis XV</w:t>
      </w:r>
      <w:r w:rsidR="008037E6">
        <w:t>)</w:t>
      </w:r>
      <w:r w:rsidR="004B7ABB" w:rsidRPr="004B7ABB">
        <w:t>. Simon took over his brother’s workshop in the Gobelins in 1756</w:t>
      </w:r>
      <w:r w:rsidR="00CF1AE7">
        <w:t>,</w:t>
      </w:r>
      <w:r w:rsidR="004B7ABB" w:rsidRPr="004B7ABB">
        <w:t xml:space="preserve"> when</w:t>
      </w:r>
      <w:r w:rsidR="00C369CE">
        <w:t xml:space="preserve"> François moved to the workshops of</w:t>
      </w:r>
      <w:r w:rsidR="004B7ABB" w:rsidRPr="004B7ABB">
        <w:t xml:space="preserve"> the Arsenal</w:t>
      </w:r>
      <w:r w:rsidR="00C369CE">
        <w:t>,</w:t>
      </w:r>
      <w:r w:rsidR="004B7ABB" w:rsidRPr="004B7ABB">
        <w:t xml:space="preserve"> after becoming appointed </w:t>
      </w:r>
      <w:r w:rsidR="004B7ABB" w:rsidRPr="004B7ABB">
        <w:rPr>
          <w:i/>
        </w:rPr>
        <w:t>ébénist du roi</w:t>
      </w:r>
      <w:r w:rsidR="005C3B2B">
        <w:t xml:space="preserve"> (cabinet-</w:t>
      </w:r>
      <w:r w:rsidR="004B7ABB" w:rsidRPr="004B7ABB">
        <w:t xml:space="preserve">maker to the king). </w:t>
      </w:r>
    </w:p>
    <w:p w14:paraId="53FAE078" w14:textId="444B14A3" w:rsidR="004B7ABB" w:rsidRPr="004B7ABB" w:rsidRDefault="004B7ABB" w:rsidP="003C069A">
      <w:pPr>
        <w:spacing w:after="0"/>
        <w:contextualSpacing/>
        <w:jc w:val="left"/>
      </w:pPr>
      <w:r w:rsidRPr="004B7ABB">
        <w:lastRenderedPageBreak/>
        <w:t xml:space="preserve">The Oben brothers were well aware of </w:t>
      </w:r>
      <w:r w:rsidR="005C3B2B">
        <w:t>the quality of Swedish cabinet-m</w:t>
      </w:r>
      <w:r w:rsidRPr="004B7ABB">
        <w:t>akers</w:t>
      </w:r>
      <w:r w:rsidR="00CF1AE7">
        <w:t>’ work</w:t>
      </w:r>
      <w:r w:rsidRPr="004B7ABB">
        <w:t xml:space="preserve">, </w:t>
      </w:r>
      <w:r w:rsidRPr="0015718A">
        <w:t>as Karl Peter Dahlström</w:t>
      </w:r>
      <w:r w:rsidR="0015718A">
        <w:rPr>
          <w:color w:val="0070C0"/>
        </w:rPr>
        <w:t xml:space="preserve"> </w:t>
      </w:r>
      <w:r w:rsidRPr="004B7ABB">
        <w:t xml:space="preserve">was head of Jean-François Oben’s </w:t>
      </w:r>
      <w:r w:rsidR="0022457D">
        <w:t>(</w:t>
      </w:r>
      <w:r w:rsidR="00B26328">
        <w:rPr>
          <w:lang w:val="en"/>
        </w:rPr>
        <w:t>1721</w:t>
      </w:r>
      <w:r w:rsidR="0022457D" w:rsidRPr="00B26328">
        <w:rPr>
          <w:u w:val="single"/>
          <w:lang w:val="en"/>
        </w:rPr>
        <w:t>-</w:t>
      </w:r>
      <w:r w:rsidR="0022457D" w:rsidRPr="0022457D">
        <w:rPr>
          <w:lang w:val="en"/>
        </w:rPr>
        <w:t>1763)</w:t>
      </w:r>
      <w:r w:rsidR="0022457D" w:rsidRPr="004B7ABB">
        <w:t xml:space="preserve"> </w:t>
      </w:r>
      <w:r w:rsidRPr="004B7ABB">
        <w:t>work</w:t>
      </w:r>
      <w:r w:rsidR="00C20734">
        <w:t xml:space="preserve">shop between 1750 </w:t>
      </w:r>
      <w:r w:rsidR="00C73D56">
        <w:t xml:space="preserve">and </w:t>
      </w:r>
      <w:r w:rsidR="00C20734">
        <w:t>1756. T</w:t>
      </w:r>
      <w:r w:rsidRPr="004B7ABB">
        <w:t>here</w:t>
      </w:r>
      <w:r w:rsidR="00C20734">
        <w:t>fore</w:t>
      </w:r>
      <w:r w:rsidR="00CF1AE7">
        <w:t>,</w:t>
      </w:r>
      <w:r w:rsidR="00C20734">
        <w:t xml:space="preserve"> there</w:t>
      </w:r>
      <w:r w:rsidRPr="004B7ABB">
        <w:t xml:space="preserve"> would have been ample opportunities for Swedish journeymen to find employment in the exclusive cabinet workshops of Paris.</w:t>
      </w:r>
    </w:p>
    <w:p w14:paraId="033FA5EF" w14:textId="77777777" w:rsidR="00B26328" w:rsidRDefault="00B26328" w:rsidP="003C069A">
      <w:pPr>
        <w:spacing w:after="0"/>
        <w:contextualSpacing/>
        <w:jc w:val="left"/>
      </w:pPr>
    </w:p>
    <w:p w14:paraId="50D58EA9" w14:textId="25D7FAF8" w:rsidR="00897434" w:rsidRDefault="004B7ABB" w:rsidP="004A667B">
      <w:pPr>
        <w:spacing w:after="0"/>
        <w:contextualSpacing/>
        <w:jc w:val="left"/>
      </w:pPr>
      <w:r w:rsidRPr="004B7ABB">
        <w:t>In the later part of</w:t>
      </w:r>
      <w:r w:rsidR="00040AFD">
        <w:t xml:space="preserve"> the </w:t>
      </w:r>
      <w:r w:rsidR="00450AB0">
        <w:t>e</w:t>
      </w:r>
      <w:r w:rsidR="00813F73">
        <w:t>ighteenth</w:t>
      </w:r>
      <w:r w:rsidR="00450AB0">
        <w:t xml:space="preserve"> c</w:t>
      </w:r>
      <w:r w:rsidRPr="004B7ABB">
        <w:t>entury, French art was generally divided between portrait and landscape paintin</w:t>
      </w:r>
      <w:r w:rsidR="00A4717A">
        <w:t>g. Depending upon which artist</w:t>
      </w:r>
      <w:r w:rsidR="004E20B2">
        <w:t>’s</w:t>
      </w:r>
      <w:r w:rsidRPr="004B7ABB">
        <w:t xml:space="preserve"> studio one was apprenticed in, </w:t>
      </w:r>
      <w:r w:rsidR="000D5BDE" w:rsidRPr="004B7ABB">
        <w:t>specialism</w:t>
      </w:r>
      <w:r w:rsidRPr="004B7ABB">
        <w:t xml:space="preserve"> and reputation as an artist tended to be in either one field or the other</w:t>
      </w:r>
      <w:r w:rsidR="00897434">
        <w:rPr>
          <w:rStyle w:val="EndnoteReference"/>
        </w:rPr>
        <w:endnoteReference w:id="64"/>
      </w:r>
      <w:r w:rsidR="00897434" w:rsidRPr="004B7ABB">
        <w:t>. This one-sidedness would hav</w:t>
      </w:r>
      <w:r w:rsidR="00897434">
        <w:t>e been completely alien to Martin</w:t>
      </w:r>
      <w:r w:rsidR="00897434" w:rsidRPr="004B7ABB">
        <w:t>, as his training to date was in all aspect</w:t>
      </w:r>
      <w:r w:rsidR="00897434">
        <w:t>s</w:t>
      </w:r>
      <w:r w:rsidR="00897434" w:rsidRPr="004B7ABB">
        <w:t xml:space="preserve"> of drawing and painting. So, it comes as no surpris</w:t>
      </w:r>
      <w:r w:rsidR="00897434">
        <w:t>e that we subsequently see Martin</w:t>
      </w:r>
      <w:r w:rsidR="00897434" w:rsidRPr="004B7ABB">
        <w:t xml:space="preserve"> leave the restrictive atmosphere of Paris </w:t>
      </w:r>
      <w:r w:rsidR="00897434">
        <w:t xml:space="preserve">at the first opportunity </w:t>
      </w:r>
      <w:r w:rsidR="00897434" w:rsidRPr="004B7ABB">
        <w:t>for London, where he would find a more open appreciation of all forms of art, suiting his eclectic style.</w:t>
      </w:r>
    </w:p>
    <w:p w14:paraId="78263B86" w14:textId="77777777" w:rsidR="00897434" w:rsidRDefault="00897434" w:rsidP="004A667B">
      <w:pPr>
        <w:spacing w:after="0"/>
        <w:contextualSpacing/>
        <w:jc w:val="left"/>
      </w:pPr>
    </w:p>
    <w:p w14:paraId="2384D9D4" w14:textId="2FB65BD1" w:rsidR="00897434" w:rsidRPr="00D7341D" w:rsidRDefault="00897434" w:rsidP="0040129E">
      <w:pPr>
        <w:spacing w:after="0"/>
        <w:contextualSpacing/>
        <w:jc w:val="left"/>
        <w:rPr>
          <w:b/>
        </w:rPr>
      </w:pPr>
      <w:r w:rsidRPr="00D7341D">
        <w:rPr>
          <w:b/>
        </w:rPr>
        <w:t>1.</w:t>
      </w:r>
      <w:r>
        <w:rPr>
          <w:b/>
        </w:rPr>
        <w:t>5</w:t>
      </w:r>
      <w:r w:rsidRPr="00D7341D">
        <w:rPr>
          <w:b/>
        </w:rPr>
        <w:t xml:space="preserve"> Summary</w:t>
      </w:r>
    </w:p>
    <w:p w14:paraId="139D147C" w14:textId="69C3D1E2" w:rsidR="00A775DC" w:rsidRPr="00D7341D" w:rsidRDefault="00897434" w:rsidP="0040129E">
      <w:pPr>
        <w:spacing w:after="0"/>
        <w:contextualSpacing/>
        <w:jc w:val="left"/>
      </w:pPr>
      <w:r w:rsidRPr="00D7341D">
        <w:t>Martin’s journey from leaving his father’s workshop, moving to Finland and then to Paris, was a journey of discovery and enlightenment. Having been born into a dynasty of cabinet-makers, with his father being a master joiner/cabinet–maker and his mother coming from the Haupt family, it was the convention of the day that the son(s) would follow into their father’s profession and as such, Elias was destined to follow in the family tradition of cabinet-making</w:t>
      </w:r>
      <w:r w:rsidRPr="00D7341D">
        <w:rPr>
          <w:rStyle w:val="EndnoteReference"/>
        </w:rPr>
        <w:endnoteReference w:id="65"/>
      </w:r>
      <w:r w:rsidRPr="00D7341D">
        <w:t>.</w:t>
      </w:r>
      <w:r w:rsidR="00C24719" w:rsidRPr="00D7341D">
        <w:t xml:space="preserve"> Martin’s artistic abilities began </w:t>
      </w:r>
      <w:r w:rsidR="004E20B2">
        <w:t xml:space="preserve">to </w:t>
      </w:r>
      <w:r w:rsidR="00C24719" w:rsidRPr="00D7341D">
        <w:t xml:space="preserve">show themselves during his adolescent years, and it is possible that he then decided that a career as a cabinet–maker was not for him. It would have taken considerable determination to go against family tradition, but it is this same determination that we see when he came to London that allowed him to succeed and prosper. </w:t>
      </w:r>
      <w:r w:rsidR="00DF2516" w:rsidRPr="00D7341D">
        <w:t xml:space="preserve">By moving away from Stockholm, from the traditional confines of cabinet-making, he </w:t>
      </w:r>
      <w:r w:rsidR="004218DD" w:rsidRPr="00D7341D">
        <w:t>could</w:t>
      </w:r>
      <w:r w:rsidR="00DF2516" w:rsidRPr="00D7341D">
        <w:t xml:space="preserve"> focus on his drawing and painting</w:t>
      </w:r>
      <w:r w:rsidR="004218DD" w:rsidRPr="00D7341D">
        <w:t xml:space="preserve">. </w:t>
      </w:r>
    </w:p>
    <w:p w14:paraId="0C10336C" w14:textId="77777777" w:rsidR="00D7341D" w:rsidRDefault="00D7341D" w:rsidP="0040129E">
      <w:pPr>
        <w:spacing w:after="0"/>
        <w:contextualSpacing/>
        <w:jc w:val="left"/>
        <w:rPr>
          <w:color w:val="0070C0"/>
        </w:rPr>
      </w:pPr>
    </w:p>
    <w:p w14:paraId="00FA1880" w14:textId="45B9BBE3" w:rsidR="00F346CC" w:rsidRDefault="0040129E" w:rsidP="0040129E">
      <w:pPr>
        <w:spacing w:after="0"/>
        <w:contextualSpacing/>
        <w:jc w:val="left"/>
      </w:pPr>
      <w:r>
        <w:t xml:space="preserve">Martin also discovered the power of friendship and family; </w:t>
      </w:r>
      <w:r w:rsidRPr="004B7ABB">
        <w:t>Field-Marshal Augustin Ehrensvärd</w:t>
      </w:r>
      <w:r>
        <w:t xml:space="preserve"> who took Martin under his wing in </w:t>
      </w:r>
      <w:r w:rsidRPr="004B7ABB">
        <w:t>Sveaborg</w:t>
      </w:r>
      <w:r>
        <w:t>, encouraging him to continue to paint and draw</w:t>
      </w:r>
      <w:r w:rsidR="00F11595">
        <w:t>,</w:t>
      </w:r>
      <w:r>
        <w:t xml:space="preserve"> and then in Paris wh</w:t>
      </w:r>
      <w:r w:rsidR="00472597">
        <w:t>ere the French ambassador Gustaf</w:t>
      </w:r>
      <w:r>
        <w:t xml:space="preserve"> Philip Creut</w:t>
      </w:r>
      <w:r w:rsidR="00F11595">
        <w:t>z</w:t>
      </w:r>
      <w:r>
        <w:t xml:space="preserve"> introduced him to the Swedish artist Ro</w:t>
      </w:r>
      <w:r w:rsidR="00040AFD">
        <w:t>slin. His most important companion</w:t>
      </w:r>
      <w:r>
        <w:t xml:space="preserve"> would have been with his Uncle</w:t>
      </w:r>
      <w:r w:rsidR="00160E7D">
        <w:t>,</w:t>
      </w:r>
      <w:r>
        <w:t xml:space="preserve"> George Haupt</w:t>
      </w:r>
      <w:r w:rsidR="00DF2516">
        <w:t>.</w:t>
      </w:r>
      <w:r w:rsidR="00F11595">
        <w:t xml:space="preserve"> </w:t>
      </w:r>
    </w:p>
    <w:p w14:paraId="038B9088" w14:textId="67D474A5" w:rsidR="0040129E" w:rsidRPr="004218DD" w:rsidRDefault="00F11595" w:rsidP="0040129E">
      <w:pPr>
        <w:spacing w:after="0"/>
        <w:contextualSpacing/>
        <w:jc w:val="left"/>
        <w:rPr>
          <w:color w:val="0070C0"/>
        </w:rPr>
      </w:pPr>
      <w:r>
        <w:lastRenderedPageBreak/>
        <w:t>T</w:t>
      </w:r>
      <w:r w:rsidR="0040129E">
        <w:t>hey lived together for a year, and he no doubt showed Martin how to function in</w:t>
      </w:r>
      <w:r w:rsidR="0040129E" w:rsidRPr="00D7341D">
        <w:t xml:space="preserve"> </w:t>
      </w:r>
      <w:r w:rsidR="00A775DC" w:rsidRPr="00D7341D">
        <w:t>Paris</w:t>
      </w:r>
      <w:r w:rsidR="004E20B2">
        <w:t>,</w:t>
      </w:r>
      <w:r w:rsidR="00A775DC" w:rsidRPr="00D7341D">
        <w:t xml:space="preserve"> </w:t>
      </w:r>
      <w:r w:rsidR="0040129E">
        <w:t>one of the most enlight</w:t>
      </w:r>
      <w:r w:rsidR="00CD2D7A">
        <w:t>en</w:t>
      </w:r>
      <w:r w:rsidR="00C109CD">
        <w:t xml:space="preserve">ing </w:t>
      </w:r>
      <w:r w:rsidR="00E7131A">
        <w:t xml:space="preserve">capitals of the late </w:t>
      </w:r>
      <w:r>
        <w:t>e</w:t>
      </w:r>
      <w:r w:rsidR="00E7131A">
        <w:t>ighteenth</w:t>
      </w:r>
      <w:r>
        <w:t xml:space="preserve"> c</w:t>
      </w:r>
      <w:r w:rsidR="0040129E">
        <w:t>entury.</w:t>
      </w:r>
      <w:r w:rsidR="00A775DC">
        <w:t xml:space="preserve"> Having explore</w:t>
      </w:r>
      <w:r w:rsidR="00472597">
        <w:t>d a variety of different media</w:t>
      </w:r>
      <w:r w:rsidR="00A775DC">
        <w:t xml:space="preserve"> and countries, these experiences reaffirmed his ambition to become an artist and, prepared him for his next move, to England.</w:t>
      </w:r>
    </w:p>
    <w:p w14:paraId="2BCEB8AC" w14:textId="77777777" w:rsidR="00627FC1" w:rsidRDefault="00627FC1" w:rsidP="004A667B">
      <w:pPr>
        <w:spacing w:after="0"/>
        <w:contextualSpacing/>
        <w:jc w:val="left"/>
        <w:rPr>
          <w:sz w:val="32"/>
        </w:rPr>
      </w:pPr>
    </w:p>
    <w:p w14:paraId="5D7F4FD3" w14:textId="77777777" w:rsidR="0040129E" w:rsidRDefault="0040129E" w:rsidP="004A667B">
      <w:pPr>
        <w:spacing w:after="0"/>
        <w:contextualSpacing/>
        <w:jc w:val="left"/>
        <w:rPr>
          <w:sz w:val="32"/>
        </w:rPr>
        <w:sectPr w:rsidR="0040129E">
          <w:headerReference w:type="default" r:id="rId31"/>
          <w:endnotePr>
            <w:numFmt w:val="decimal"/>
          </w:endnotePr>
          <w:pgSz w:w="11906" w:h="16838"/>
          <w:pgMar w:top="1418" w:right="1418" w:bottom="1418" w:left="2268" w:header="851" w:footer="851" w:gutter="0"/>
          <w:cols w:space="708"/>
          <w:docGrid w:linePitch="360"/>
        </w:sectPr>
      </w:pPr>
    </w:p>
    <w:p w14:paraId="159C5D55" w14:textId="77777777" w:rsidR="008E387D" w:rsidRDefault="008E387D" w:rsidP="00CF1AE7">
      <w:pPr>
        <w:spacing w:after="0"/>
        <w:contextualSpacing/>
        <w:jc w:val="center"/>
        <w:rPr>
          <w:b/>
          <w:sz w:val="32"/>
          <w:szCs w:val="32"/>
          <w:lang w:eastAsia="en-GB"/>
        </w:rPr>
      </w:pPr>
      <w:bookmarkStart w:id="4" w:name="_Toc109452263"/>
    </w:p>
    <w:p w14:paraId="03485B69" w14:textId="77777777" w:rsidR="009B49AD" w:rsidRDefault="009B49AD" w:rsidP="00CF1AE7">
      <w:pPr>
        <w:spacing w:after="0"/>
        <w:contextualSpacing/>
        <w:jc w:val="center"/>
        <w:rPr>
          <w:b/>
          <w:sz w:val="32"/>
          <w:szCs w:val="32"/>
          <w:lang w:eastAsia="en-GB"/>
        </w:rPr>
      </w:pPr>
    </w:p>
    <w:p w14:paraId="09E78990" w14:textId="77777777" w:rsidR="009B49AD" w:rsidRPr="00D7341D" w:rsidRDefault="009B49AD" w:rsidP="00CF1AE7">
      <w:pPr>
        <w:spacing w:after="0"/>
        <w:contextualSpacing/>
        <w:jc w:val="center"/>
        <w:rPr>
          <w:b/>
          <w:sz w:val="32"/>
          <w:szCs w:val="32"/>
          <w:lang w:eastAsia="en-GB"/>
        </w:rPr>
      </w:pPr>
    </w:p>
    <w:p w14:paraId="61A3EC11" w14:textId="55389B7B" w:rsidR="007A345F" w:rsidRPr="009B49AD" w:rsidRDefault="007777F2" w:rsidP="007A345F">
      <w:pPr>
        <w:spacing w:after="0"/>
        <w:contextualSpacing/>
        <w:jc w:val="center"/>
        <w:rPr>
          <w:b/>
          <w:sz w:val="28"/>
          <w:szCs w:val="28"/>
          <w:lang w:eastAsia="en-GB"/>
        </w:rPr>
      </w:pPr>
      <w:r>
        <w:rPr>
          <w:b/>
          <w:sz w:val="28"/>
          <w:szCs w:val="28"/>
          <w:lang w:eastAsia="en-GB"/>
        </w:rPr>
        <w:t>Chapter Two: Martin M</w:t>
      </w:r>
      <w:r w:rsidR="007A345F" w:rsidRPr="009B49AD">
        <w:rPr>
          <w:b/>
          <w:sz w:val="28"/>
          <w:szCs w:val="28"/>
          <w:lang w:eastAsia="en-GB"/>
        </w:rPr>
        <w:t xml:space="preserve">oves to England, </w:t>
      </w:r>
      <w:r w:rsidR="00D7341D" w:rsidRPr="009B49AD">
        <w:rPr>
          <w:b/>
          <w:sz w:val="28"/>
          <w:szCs w:val="28"/>
          <w:lang w:eastAsia="en-GB"/>
        </w:rPr>
        <w:t>(</w:t>
      </w:r>
      <w:r w:rsidR="007A345F" w:rsidRPr="009B49AD">
        <w:rPr>
          <w:b/>
          <w:sz w:val="28"/>
          <w:szCs w:val="28"/>
          <w:lang w:eastAsia="en-GB"/>
        </w:rPr>
        <w:t>1768-1770</w:t>
      </w:r>
      <w:r w:rsidR="00D7341D" w:rsidRPr="009B49AD">
        <w:rPr>
          <w:b/>
          <w:sz w:val="28"/>
          <w:szCs w:val="28"/>
          <w:lang w:eastAsia="en-GB"/>
        </w:rPr>
        <w:t>)</w:t>
      </w:r>
    </w:p>
    <w:p w14:paraId="2AB538D5" w14:textId="77777777" w:rsidR="008E387D" w:rsidRPr="007A345F" w:rsidRDefault="008E387D" w:rsidP="00CF1AE7">
      <w:pPr>
        <w:spacing w:after="0"/>
        <w:contextualSpacing/>
        <w:jc w:val="center"/>
        <w:rPr>
          <w:b/>
          <w:color w:val="FF0000"/>
          <w:sz w:val="32"/>
          <w:szCs w:val="32"/>
          <w:lang w:eastAsia="en-GB"/>
        </w:rPr>
      </w:pPr>
    </w:p>
    <w:p w14:paraId="05520AA4" w14:textId="77777777" w:rsidR="008E387D" w:rsidRDefault="008E387D" w:rsidP="00CF1AE7">
      <w:pPr>
        <w:spacing w:after="0"/>
        <w:contextualSpacing/>
        <w:jc w:val="center"/>
        <w:rPr>
          <w:b/>
          <w:sz w:val="32"/>
          <w:szCs w:val="32"/>
          <w:lang w:eastAsia="en-GB"/>
        </w:rPr>
      </w:pPr>
    </w:p>
    <w:p w14:paraId="376EDF17" w14:textId="160C324E" w:rsidR="008E387D" w:rsidRDefault="00360611" w:rsidP="00CF1AE7">
      <w:pPr>
        <w:spacing w:after="0"/>
        <w:contextualSpacing/>
        <w:jc w:val="center"/>
        <w:rPr>
          <w:b/>
          <w:sz w:val="32"/>
          <w:szCs w:val="32"/>
          <w:lang w:eastAsia="en-GB"/>
        </w:rPr>
      </w:pPr>
      <w:r>
        <w:rPr>
          <w:rFonts w:ascii="Arial" w:hAnsi="Arial" w:cs="Arial"/>
          <w:noProof/>
          <w:color w:val="000000"/>
          <w:sz w:val="15"/>
          <w:szCs w:val="15"/>
          <w:lang w:val="en-US"/>
        </w:rPr>
        <w:drawing>
          <wp:inline distT="0" distB="0" distL="0" distR="0" wp14:anchorId="6CF2887D" wp14:editId="2F6B1F6B">
            <wp:extent cx="4648200" cy="5715000"/>
            <wp:effectExtent l="0" t="0" r="0" b="0"/>
            <wp:docPr id="25" name="Picture 25" descr="Självporträ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jälvporträt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48200" cy="5715000"/>
                    </a:xfrm>
                    <a:prstGeom prst="rect">
                      <a:avLst/>
                    </a:prstGeom>
                    <a:noFill/>
                    <a:ln>
                      <a:noFill/>
                    </a:ln>
                  </pic:spPr>
                </pic:pic>
              </a:graphicData>
            </a:graphic>
          </wp:inline>
        </w:drawing>
      </w:r>
    </w:p>
    <w:p w14:paraId="337140F6" w14:textId="443640E7" w:rsidR="008E387D" w:rsidRPr="001E02D0" w:rsidRDefault="00415ECF" w:rsidP="00CF1AE7">
      <w:pPr>
        <w:spacing w:after="0"/>
        <w:contextualSpacing/>
        <w:jc w:val="center"/>
        <w:rPr>
          <w:sz w:val="20"/>
          <w:szCs w:val="20"/>
          <w:lang w:eastAsia="en-GB"/>
        </w:rPr>
      </w:pPr>
      <w:r w:rsidRPr="001E02D0">
        <w:rPr>
          <w:sz w:val="20"/>
          <w:szCs w:val="20"/>
          <w:lang w:eastAsia="en-GB"/>
        </w:rPr>
        <w:t>Figure 2.0.</w:t>
      </w:r>
      <w:r w:rsidRPr="001E02D0">
        <w:rPr>
          <w:i/>
          <w:sz w:val="20"/>
          <w:szCs w:val="20"/>
          <w:lang w:eastAsia="en-GB"/>
        </w:rPr>
        <w:t xml:space="preserve"> </w:t>
      </w:r>
      <w:r w:rsidR="00360611" w:rsidRPr="001E02D0">
        <w:rPr>
          <w:i/>
          <w:sz w:val="20"/>
          <w:szCs w:val="20"/>
          <w:lang w:eastAsia="en-GB"/>
        </w:rPr>
        <w:t>Sjalvportratt</w:t>
      </w:r>
      <w:r w:rsidR="00360611" w:rsidRPr="001E02D0">
        <w:rPr>
          <w:sz w:val="20"/>
          <w:szCs w:val="20"/>
          <w:lang w:eastAsia="en-GB"/>
        </w:rPr>
        <w:t xml:space="preserve"> (self-portrait) Elias Martin, NMS</w:t>
      </w:r>
    </w:p>
    <w:p w14:paraId="1AD5DB69" w14:textId="77777777" w:rsidR="008E387D" w:rsidRDefault="008E387D" w:rsidP="00CF1AE7">
      <w:pPr>
        <w:spacing w:after="0"/>
        <w:contextualSpacing/>
        <w:jc w:val="center"/>
        <w:rPr>
          <w:b/>
          <w:sz w:val="32"/>
          <w:szCs w:val="32"/>
          <w:lang w:eastAsia="en-GB"/>
        </w:rPr>
      </w:pPr>
    </w:p>
    <w:p w14:paraId="701190B3" w14:textId="1FA9A5E8" w:rsidR="00E8147B" w:rsidRDefault="00E8147B" w:rsidP="003C069A">
      <w:pPr>
        <w:spacing w:after="0"/>
        <w:contextualSpacing/>
        <w:jc w:val="left"/>
        <w:rPr>
          <w:b/>
        </w:rPr>
      </w:pPr>
    </w:p>
    <w:p w14:paraId="4A4E6888" w14:textId="77777777" w:rsidR="00472597" w:rsidRDefault="00472597" w:rsidP="003C069A">
      <w:pPr>
        <w:spacing w:after="0"/>
        <w:contextualSpacing/>
        <w:jc w:val="left"/>
        <w:rPr>
          <w:b/>
        </w:rPr>
      </w:pPr>
    </w:p>
    <w:p w14:paraId="519EC99D" w14:textId="050B41D8" w:rsidR="004B7ABB" w:rsidRPr="00481614" w:rsidRDefault="00C109CD" w:rsidP="003C069A">
      <w:pPr>
        <w:spacing w:after="0"/>
        <w:contextualSpacing/>
        <w:jc w:val="left"/>
        <w:rPr>
          <w:b/>
        </w:rPr>
      </w:pPr>
      <w:r w:rsidRPr="00481614">
        <w:rPr>
          <w:b/>
        </w:rPr>
        <w:lastRenderedPageBreak/>
        <w:t>2.</w:t>
      </w:r>
      <w:r w:rsidR="007C2224">
        <w:rPr>
          <w:b/>
        </w:rPr>
        <w:t>1</w:t>
      </w:r>
      <w:r w:rsidR="004B7ABB" w:rsidRPr="00481614">
        <w:t xml:space="preserve"> </w:t>
      </w:r>
      <w:r w:rsidR="00CF7D1A" w:rsidRPr="00481614">
        <w:rPr>
          <w:b/>
        </w:rPr>
        <w:t>Introduction</w:t>
      </w:r>
    </w:p>
    <w:p w14:paraId="3AF6169F" w14:textId="736DA32F" w:rsidR="004B4873" w:rsidRPr="00E91E3F" w:rsidRDefault="00FE1411" w:rsidP="003C069A">
      <w:pPr>
        <w:spacing w:after="0"/>
        <w:contextualSpacing/>
        <w:jc w:val="left"/>
        <w:rPr>
          <w:color w:val="FF0000"/>
        </w:rPr>
      </w:pPr>
      <w:r w:rsidRPr="00604243">
        <w:t xml:space="preserve">This chapter </w:t>
      </w:r>
      <w:r w:rsidR="008C49F4" w:rsidRPr="00604243">
        <w:t>will address</w:t>
      </w:r>
      <w:r w:rsidR="00E62D31" w:rsidRPr="00604243">
        <w:t xml:space="preserve"> Martin’s</w:t>
      </w:r>
      <w:r w:rsidRPr="00604243">
        <w:t xml:space="preserve"> f</w:t>
      </w:r>
      <w:r w:rsidR="00E62D31" w:rsidRPr="00604243">
        <w:t>irst two years in London</w:t>
      </w:r>
      <w:r w:rsidR="00A775DC" w:rsidRPr="00604243">
        <w:t xml:space="preserve">, </w:t>
      </w:r>
      <w:r w:rsidR="00737344" w:rsidRPr="00604243">
        <w:t xml:space="preserve">which remain </w:t>
      </w:r>
      <w:r w:rsidR="00A775DC" w:rsidRPr="00604243">
        <w:t>a</w:t>
      </w:r>
      <w:r w:rsidRPr="00604243">
        <w:t xml:space="preserve"> crucial</w:t>
      </w:r>
      <w:r w:rsidR="00E62D31" w:rsidRPr="00604243">
        <w:t xml:space="preserve"> period of his </w:t>
      </w:r>
      <w:r w:rsidR="00E8147B" w:rsidRPr="00604243">
        <w:t xml:space="preserve">artistic </w:t>
      </w:r>
      <w:r w:rsidR="00E62D31" w:rsidRPr="00604243">
        <w:t>development</w:t>
      </w:r>
      <w:r w:rsidR="00325CAE" w:rsidRPr="00604243">
        <w:t xml:space="preserve">. </w:t>
      </w:r>
      <w:r w:rsidR="008C49F4" w:rsidRPr="00604243">
        <w:t xml:space="preserve">To </w:t>
      </w:r>
      <w:r w:rsidR="00E62D31" w:rsidRPr="00604243">
        <w:t xml:space="preserve">attain </w:t>
      </w:r>
      <w:r w:rsidR="00E8147B" w:rsidRPr="00604243">
        <w:t>greater</w:t>
      </w:r>
      <w:r w:rsidR="008C49F4" w:rsidRPr="00604243">
        <w:t xml:space="preserve"> understanding of how</w:t>
      </w:r>
      <w:r w:rsidR="00CC350A" w:rsidRPr="00604243">
        <w:t xml:space="preserve"> Martin</w:t>
      </w:r>
      <w:r w:rsidR="00D32382" w:rsidRPr="00604243">
        <w:t>’</w:t>
      </w:r>
      <w:r w:rsidR="00CC350A" w:rsidRPr="00604243">
        <w:t>s career developed</w:t>
      </w:r>
      <w:r w:rsidR="00E8147B" w:rsidRPr="00604243">
        <w:t xml:space="preserve"> in London it’s been necessary to </w:t>
      </w:r>
      <w:r w:rsidR="00F84A0C" w:rsidRPr="00604243">
        <w:t>consider</w:t>
      </w:r>
      <w:r w:rsidR="00CF180D" w:rsidRPr="00604243">
        <w:t xml:space="preserve"> numerous</w:t>
      </w:r>
      <w:r w:rsidR="00E8147B" w:rsidRPr="00604243">
        <w:t xml:space="preserve"> </w:t>
      </w:r>
      <w:r w:rsidR="00CF180D" w:rsidRPr="00604243">
        <w:t xml:space="preserve">professional and private networks he established, in particular </w:t>
      </w:r>
      <w:r w:rsidR="00F84A0C" w:rsidRPr="00604243">
        <w:t xml:space="preserve">the architect Sir William Chambers. </w:t>
      </w:r>
      <w:r w:rsidR="009B49AD" w:rsidRPr="00604243">
        <w:t xml:space="preserve">An overview of </w:t>
      </w:r>
      <w:r w:rsidR="00267FF6" w:rsidRPr="00604243">
        <w:t xml:space="preserve">his </w:t>
      </w:r>
      <w:r w:rsidR="007239D6" w:rsidRPr="00604243">
        <w:t xml:space="preserve">early training as an artist in London </w:t>
      </w:r>
      <w:r w:rsidR="009B49AD" w:rsidRPr="00604243">
        <w:t>has been</w:t>
      </w:r>
      <w:r w:rsidR="008C49F4" w:rsidRPr="00604243">
        <w:t xml:space="preserve"> outline</w:t>
      </w:r>
      <w:r w:rsidR="00D32382" w:rsidRPr="00604243">
        <w:t>d</w:t>
      </w:r>
      <w:r w:rsidR="009B49AD" w:rsidRPr="00604243">
        <w:t xml:space="preserve"> </w:t>
      </w:r>
      <w:r w:rsidR="00DD5350" w:rsidRPr="00604243">
        <w:t xml:space="preserve">in </w:t>
      </w:r>
      <w:r w:rsidR="00B17213">
        <w:t>A</w:t>
      </w:r>
      <w:r w:rsidR="00CC350A" w:rsidRPr="00604243">
        <w:t>ppendix II</w:t>
      </w:r>
      <w:r w:rsidR="00267FF6" w:rsidRPr="00604243">
        <w:t>.</w:t>
      </w:r>
      <w:r w:rsidR="00CC350A" w:rsidRPr="00604243">
        <w:t xml:space="preserve"> </w:t>
      </w:r>
      <w:r w:rsidR="00267FF6" w:rsidRPr="00604243">
        <w:t>P</w:t>
      </w:r>
      <w:r w:rsidR="008C49F4" w:rsidRPr="00604243">
        <w:t>rior to the establishment of the Royal Academy</w:t>
      </w:r>
      <w:r w:rsidR="007239D6" w:rsidRPr="00604243">
        <w:t>,</w:t>
      </w:r>
      <w:r w:rsidR="008C49F4" w:rsidRPr="00604243">
        <w:t xml:space="preserve"> a number of </w:t>
      </w:r>
      <w:r w:rsidR="00DD5350" w:rsidRPr="00604243">
        <w:t xml:space="preserve">artistic societies </w:t>
      </w:r>
      <w:r w:rsidR="008C49F4" w:rsidRPr="00604243">
        <w:t>were established to promote</w:t>
      </w:r>
      <w:r w:rsidR="00E62D31" w:rsidRPr="00604243">
        <w:t xml:space="preserve"> the work of the English craftsmen,</w:t>
      </w:r>
      <w:r w:rsidR="008C49F4" w:rsidRPr="00604243">
        <w:t xml:space="preserve"> across a number of different disciplines. </w:t>
      </w:r>
      <w:r w:rsidR="008C49F4" w:rsidRPr="00481614">
        <w:t xml:space="preserve">This </w:t>
      </w:r>
      <w:r w:rsidR="00267FF6">
        <w:t xml:space="preserve">chapter </w:t>
      </w:r>
      <w:r w:rsidR="008C49F4" w:rsidRPr="00481614">
        <w:t>also include</w:t>
      </w:r>
      <w:r w:rsidR="00D32382" w:rsidRPr="00481614">
        <w:t>s</w:t>
      </w:r>
      <w:r w:rsidR="008C49F4" w:rsidRPr="00481614">
        <w:t xml:space="preserve"> how the formation of the Royal Academy change</w:t>
      </w:r>
      <w:r w:rsidR="009E2BA4" w:rsidRPr="00481614">
        <w:t>d</w:t>
      </w:r>
      <w:r w:rsidR="008C49F4" w:rsidRPr="00481614">
        <w:t xml:space="preserve"> the artistic landscape </w:t>
      </w:r>
      <w:r w:rsidR="008B4950" w:rsidRPr="00481614">
        <w:t>in London, allowing it to grow and diver</w:t>
      </w:r>
      <w:r w:rsidR="00D32382" w:rsidRPr="00481614">
        <w:t>g</w:t>
      </w:r>
      <w:r w:rsidR="008B4950" w:rsidRPr="00481614">
        <w:t>e into a much broader movement.</w:t>
      </w:r>
      <w:r w:rsidR="00CA13D8" w:rsidRPr="00481614">
        <w:t xml:space="preserve"> I have detailed the procedure for election, because following the literature review it</w:t>
      </w:r>
      <w:r w:rsidR="00CF180D" w:rsidRPr="00481614">
        <w:t xml:space="preserve"> was apparent that no</w:t>
      </w:r>
      <w:r w:rsidR="00CA13D8" w:rsidRPr="00481614">
        <w:t xml:space="preserve"> one </w:t>
      </w:r>
      <w:r w:rsidR="00267FF6">
        <w:t xml:space="preserve">to </w:t>
      </w:r>
      <w:r w:rsidR="00DD5350">
        <w:t xml:space="preserve">date </w:t>
      </w:r>
      <w:r w:rsidR="00CA13D8" w:rsidRPr="00481614">
        <w:t>has explained the procedure full</w:t>
      </w:r>
      <w:r w:rsidR="00CA13D8" w:rsidRPr="00604243">
        <w:t>y.</w:t>
      </w:r>
      <w:r w:rsidR="00462F1B" w:rsidRPr="00604243">
        <w:t xml:space="preserve"> </w:t>
      </w:r>
      <w:r w:rsidR="00DD4079" w:rsidRPr="00604243">
        <w:t xml:space="preserve">Since </w:t>
      </w:r>
      <w:r w:rsidR="00782C32" w:rsidRPr="00604243">
        <w:t xml:space="preserve">Martin needed </w:t>
      </w:r>
      <w:r w:rsidR="00DD4079" w:rsidRPr="00604243">
        <w:t xml:space="preserve">to </w:t>
      </w:r>
      <w:r w:rsidR="00782C32" w:rsidRPr="00604243">
        <w:t xml:space="preserve">obtain votes from the Royal Academicians </w:t>
      </w:r>
      <w:r w:rsidR="00481614" w:rsidRPr="00604243">
        <w:t xml:space="preserve">(RA) </w:t>
      </w:r>
      <w:r w:rsidR="00782C32" w:rsidRPr="00604243">
        <w:t xml:space="preserve">to be elected </w:t>
      </w:r>
      <w:r w:rsidR="00481614" w:rsidRPr="00604243">
        <w:t xml:space="preserve">Associate </w:t>
      </w:r>
      <w:r w:rsidR="00DD4079" w:rsidRPr="00604243">
        <w:t xml:space="preserve">of the </w:t>
      </w:r>
      <w:r w:rsidR="00481614" w:rsidRPr="00604243">
        <w:t>Royal Academy (</w:t>
      </w:r>
      <w:r w:rsidR="00782C32" w:rsidRPr="00604243">
        <w:t>ARA</w:t>
      </w:r>
      <w:r w:rsidR="00481614" w:rsidRPr="00604243">
        <w:t>)</w:t>
      </w:r>
      <w:r w:rsidR="00782C32" w:rsidRPr="00604243">
        <w:t>, it would have help</w:t>
      </w:r>
      <w:r w:rsidR="00DD4079" w:rsidRPr="00604243">
        <w:t>ed</w:t>
      </w:r>
      <w:r w:rsidR="00782C32" w:rsidRPr="00604243">
        <w:t xml:space="preserve"> his cause to have Chambers as a friend to gather support from his fellow academicians</w:t>
      </w:r>
      <w:r w:rsidR="00481614" w:rsidRPr="00604243">
        <w:t xml:space="preserve"> (figure 2.1)</w:t>
      </w:r>
      <w:r w:rsidR="00782C32" w:rsidRPr="00604243">
        <w:t>.</w:t>
      </w:r>
    </w:p>
    <w:p w14:paraId="0199F4EC" w14:textId="77777777" w:rsidR="00E62D31" w:rsidRDefault="00E62D31" w:rsidP="003C069A">
      <w:pPr>
        <w:spacing w:after="0"/>
        <w:contextualSpacing/>
        <w:jc w:val="left"/>
        <w:rPr>
          <w:color w:val="0070C0"/>
        </w:rPr>
      </w:pPr>
    </w:p>
    <w:p w14:paraId="5E2DB513" w14:textId="52C6D221" w:rsidR="00314915" w:rsidRPr="00F30049" w:rsidRDefault="00E62D31" w:rsidP="003C069A">
      <w:pPr>
        <w:spacing w:after="0"/>
        <w:contextualSpacing/>
        <w:jc w:val="left"/>
        <w:rPr>
          <w:color w:val="0070C0"/>
        </w:rPr>
      </w:pPr>
      <w:r w:rsidRPr="00477D47">
        <w:t>Religion ha</w:t>
      </w:r>
      <w:r w:rsidR="00D32382" w:rsidRPr="00477D47">
        <w:t xml:space="preserve">d </w:t>
      </w:r>
      <w:r w:rsidRPr="00477D47">
        <w:t xml:space="preserve">always played an important </w:t>
      </w:r>
      <w:r w:rsidR="00D32382" w:rsidRPr="00477D47">
        <w:t xml:space="preserve">role </w:t>
      </w:r>
      <w:r w:rsidRPr="00477D47">
        <w:t>in Martin</w:t>
      </w:r>
      <w:r w:rsidR="00B17213">
        <w:t>’</w:t>
      </w:r>
      <w:r w:rsidRPr="00477D47">
        <w:t>s l</w:t>
      </w:r>
      <w:r w:rsidR="00A0295B" w:rsidRPr="00477D47">
        <w:t>ife</w:t>
      </w:r>
      <w:r w:rsidR="0046021C" w:rsidRPr="00477D47">
        <w:t>. T</w:t>
      </w:r>
      <w:r w:rsidR="00A0295B" w:rsidRPr="00477D47">
        <w:t>he</w:t>
      </w:r>
      <w:r w:rsidR="0046021C" w:rsidRPr="00477D47">
        <w:t xml:space="preserve"> Swedish church in London </w:t>
      </w:r>
      <w:r w:rsidR="00A0295B" w:rsidRPr="00477D47">
        <w:t>was formed to support the ever</w:t>
      </w:r>
      <w:r w:rsidR="00D32382" w:rsidRPr="00477D47">
        <w:t>-</w:t>
      </w:r>
      <w:r w:rsidR="00A0295B" w:rsidRPr="00477D47">
        <w:t xml:space="preserve">increasing number of Swedish émigrés coming to London. It is therefore important to discuss why so many of the Swedish </w:t>
      </w:r>
      <w:r w:rsidR="00D32382" w:rsidRPr="00477D47">
        <w:t>C</w:t>
      </w:r>
      <w:r w:rsidR="00A0295B" w:rsidRPr="00477D47">
        <w:t>ircle did not attend the church on a regular basis; it seems that it was a church to visit while one was in London, but not to make it the church of choice for their regular religious needs.</w:t>
      </w:r>
      <w:r w:rsidR="00D731DF" w:rsidRPr="00477D47">
        <w:t xml:space="preserve"> The archives currently held at the church confirmed the some members of the Swedish </w:t>
      </w:r>
      <w:r w:rsidR="00D32382" w:rsidRPr="00477D47">
        <w:t>C</w:t>
      </w:r>
      <w:r w:rsidR="00BF5DFB" w:rsidRPr="00477D47">
        <w:t>ircle took communion; the fact that Martin did not is</w:t>
      </w:r>
      <w:r w:rsidR="00D32382" w:rsidRPr="00477D47">
        <w:t>,</w:t>
      </w:r>
      <w:r w:rsidR="00BF5DFB" w:rsidRPr="00477D47">
        <w:t xml:space="preserve"> I fee</w:t>
      </w:r>
      <w:r w:rsidR="009E2BA4" w:rsidRPr="00477D47">
        <w:t xml:space="preserve">l, </w:t>
      </w:r>
      <w:r w:rsidR="00BF5DFB" w:rsidRPr="00477D47">
        <w:t>as important as if he did.</w:t>
      </w:r>
      <w:r w:rsidR="00A023C7" w:rsidRPr="00477D47">
        <w:rPr>
          <w:color w:val="0070C0"/>
        </w:rPr>
        <w:t xml:space="preserve"> </w:t>
      </w:r>
      <w:r w:rsidR="00A023C7" w:rsidRPr="00604243">
        <w:t xml:space="preserve">It has been important to examine </w:t>
      </w:r>
      <w:r w:rsidR="00314915" w:rsidRPr="00604243">
        <w:t>this because while it would have been</w:t>
      </w:r>
      <w:r w:rsidR="00A023C7" w:rsidRPr="00604243">
        <w:t xml:space="preserve"> </w:t>
      </w:r>
      <w:r w:rsidR="00B17213">
        <w:t xml:space="preserve">a </w:t>
      </w:r>
      <w:r w:rsidR="00A023C7" w:rsidRPr="00604243">
        <w:t>good source of n</w:t>
      </w:r>
      <w:r w:rsidR="00314915" w:rsidRPr="00604243">
        <w:t xml:space="preserve">etworking to advance his career, there is no evidence that links Martin to the Swedish </w:t>
      </w:r>
      <w:r w:rsidR="007D23D9" w:rsidRPr="00604243">
        <w:t>C</w:t>
      </w:r>
      <w:r w:rsidR="00314915" w:rsidRPr="00604243">
        <w:t>hurch in London. A number of articles and a book have made the assumption that he worship</w:t>
      </w:r>
      <w:r w:rsidR="00B17213">
        <w:t>p</w:t>
      </w:r>
      <w:r w:rsidR="007D23D9" w:rsidRPr="00604243">
        <w:t>ed</w:t>
      </w:r>
      <w:r w:rsidR="00314915" w:rsidRPr="00604243">
        <w:t xml:space="preserve"> there</w:t>
      </w:r>
      <w:r w:rsidR="007D4438" w:rsidRPr="00604243">
        <w:t xml:space="preserve">, </w:t>
      </w:r>
      <w:r w:rsidR="00267FF6" w:rsidRPr="00604243">
        <w:t xml:space="preserve">based </w:t>
      </w:r>
      <w:r w:rsidR="007D4438" w:rsidRPr="00604243">
        <w:t xml:space="preserve">purely on the fact that he </w:t>
      </w:r>
      <w:r w:rsidR="007D23D9" w:rsidRPr="00604243">
        <w:t xml:space="preserve">was </w:t>
      </w:r>
      <w:r w:rsidR="00314915" w:rsidRPr="00604243">
        <w:t>Swedish</w:t>
      </w:r>
      <w:r w:rsidR="00477D47" w:rsidRPr="00604243">
        <w:t xml:space="preserve"> and in London</w:t>
      </w:r>
      <w:r w:rsidR="00897434" w:rsidRPr="00604243">
        <w:rPr>
          <w:rStyle w:val="EndnoteReference"/>
        </w:rPr>
        <w:endnoteReference w:id="66"/>
      </w:r>
      <w:r w:rsidR="00897434" w:rsidRPr="00604243">
        <w:t>.</w:t>
      </w:r>
      <w:r w:rsidR="00604243" w:rsidRPr="00604243">
        <w:t xml:space="preserve"> </w:t>
      </w:r>
      <w:r w:rsidR="00DD5350" w:rsidRPr="00604243">
        <w:t xml:space="preserve">I </w:t>
      </w:r>
      <w:r w:rsidR="007D23D9" w:rsidRPr="00604243">
        <w:t xml:space="preserve">feel </w:t>
      </w:r>
      <w:r w:rsidR="00DD5350" w:rsidRPr="00604243">
        <w:t xml:space="preserve">that it is important </w:t>
      </w:r>
      <w:r w:rsidR="00B17213">
        <w:t xml:space="preserve">to </w:t>
      </w:r>
      <w:r w:rsidR="00DD5350" w:rsidRPr="00604243">
        <w:t xml:space="preserve">clarify this issue, to establish how important the Swedish </w:t>
      </w:r>
      <w:r w:rsidR="007D23D9" w:rsidRPr="00604243">
        <w:t>C</w:t>
      </w:r>
      <w:r w:rsidR="00DD5350" w:rsidRPr="00604243">
        <w:t>hurch in London</w:t>
      </w:r>
      <w:r w:rsidR="007D23D9" w:rsidRPr="00604243">
        <w:t>’s</w:t>
      </w:r>
      <w:r w:rsidR="00DD5350" w:rsidRPr="00604243">
        <w:t xml:space="preserve"> role </w:t>
      </w:r>
      <w:r w:rsidR="007D23D9" w:rsidRPr="00604243">
        <w:t>remained,</w:t>
      </w:r>
      <w:r w:rsidR="00DD5350" w:rsidRPr="00604243">
        <w:t xml:space="preserve"> in supporting the Swedish </w:t>
      </w:r>
      <w:r w:rsidR="002D3DB0" w:rsidRPr="00604243">
        <w:t>emigr</w:t>
      </w:r>
      <w:r w:rsidR="00B17213">
        <w:t>é</w:t>
      </w:r>
      <w:r w:rsidR="002D3DB0" w:rsidRPr="00604243">
        <w:t>s</w:t>
      </w:r>
      <w:r w:rsidR="00DD5350" w:rsidRPr="00604243">
        <w:t xml:space="preserve"> in the late eighteenth century, bearing in mind the church was in the </w:t>
      </w:r>
      <w:r w:rsidR="00B17213">
        <w:t>E</w:t>
      </w:r>
      <w:r w:rsidR="00DD5350" w:rsidRPr="00604243">
        <w:t xml:space="preserve">ast </w:t>
      </w:r>
      <w:r w:rsidR="00B17213">
        <w:t>E</w:t>
      </w:r>
      <w:r w:rsidR="00DD5350" w:rsidRPr="00604243">
        <w:t>nd</w:t>
      </w:r>
      <w:r w:rsidR="00E91E3F" w:rsidRPr="00604243">
        <w:t>,</w:t>
      </w:r>
      <w:r w:rsidR="00DD5350" w:rsidRPr="00604243">
        <w:t xml:space="preserve"> and people they aimed to support had migrat</w:t>
      </w:r>
      <w:r w:rsidR="002D3DB0" w:rsidRPr="00604243">
        <w:t>ed to</w:t>
      </w:r>
      <w:r w:rsidR="00DD5350" w:rsidRPr="00604243">
        <w:t xml:space="preserve"> central London</w:t>
      </w:r>
      <w:r w:rsidR="00604243" w:rsidRPr="00604243">
        <w:t>.</w:t>
      </w:r>
    </w:p>
    <w:p w14:paraId="64C3D5C2" w14:textId="3078263D" w:rsidR="00812BE7" w:rsidRPr="00604243" w:rsidRDefault="00E91E3F" w:rsidP="00812BE7">
      <w:pPr>
        <w:spacing w:after="0"/>
        <w:contextualSpacing/>
        <w:jc w:val="left"/>
        <w:rPr>
          <w:lang w:eastAsia="en-GB"/>
        </w:rPr>
      </w:pPr>
      <w:r w:rsidRPr="00604243">
        <w:lastRenderedPageBreak/>
        <w:t xml:space="preserve">It </w:t>
      </w:r>
      <w:r w:rsidR="00BC0001" w:rsidRPr="00604243">
        <w:t>is important</w:t>
      </w:r>
      <w:r w:rsidRPr="00604243">
        <w:t xml:space="preserve"> to examine Martin’s family life</w:t>
      </w:r>
      <w:r w:rsidR="00B17213">
        <w:t>,</w:t>
      </w:r>
      <w:r w:rsidR="00BC0001" w:rsidRPr="00604243">
        <w:t xml:space="preserve"> as it</w:t>
      </w:r>
      <w:r w:rsidR="00812BE7" w:rsidRPr="00604243">
        <w:t xml:space="preserve"> </w:t>
      </w:r>
      <w:r w:rsidR="00812BE7" w:rsidRPr="00604243">
        <w:rPr>
          <w:lang w:eastAsia="en-GB"/>
        </w:rPr>
        <w:t>provide</w:t>
      </w:r>
      <w:r w:rsidR="00BC0001" w:rsidRPr="00604243">
        <w:rPr>
          <w:lang w:eastAsia="en-GB"/>
        </w:rPr>
        <w:t>s an</w:t>
      </w:r>
      <w:r w:rsidR="00812BE7" w:rsidRPr="00604243">
        <w:rPr>
          <w:lang w:eastAsia="en-GB"/>
        </w:rPr>
        <w:t xml:space="preserve"> insight into </w:t>
      </w:r>
      <w:r w:rsidRPr="00604243">
        <w:rPr>
          <w:lang w:eastAsia="en-GB"/>
        </w:rPr>
        <w:t>his</w:t>
      </w:r>
      <w:r w:rsidR="00812BE7" w:rsidRPr="00604243">
        <w:rPr>
          <w:lang w:eastAsia="en-GB"/>
        </w:rPr>
        <w:t xml:space="preserve"> early career in London</w:t>
      </w:r>
      <w:r w:rsidR="007D23D9" w:rsidRPr="00604243">
        <w:rPr>
          <w:lang w:eastAsia="en-GB"/>
        </w:rPr>
        <w:t>,</w:t>
      </w:r>
      <w:r w:rsidR="00812BE7" w:rsidRPr="00604243">
        <w:rPr>
          <w:lang w:eastAsia="en-GB"/>
        </w:rPr>
        <w:t xml:space="preserve"> taken from numerous accounts and sources</w:t>
      </w:r>
      <w:r w:rsidRPr="00604243">
        <w:rPr>
          <w:lang w:eastAsia="en-GB"/>
        </w:rPr>
        <w:t>. This section</w:t>
      </w:r>
      <w:r w:rsidR="007D23D9" w:rsidRPr="00604243">
        <w:rPr>
          <w:lang w:eastAsia="en-GB"/>
        </w:rPr>
        <w:t xml:space="preserve"> </w:t>
      </w:r>
      <w:r w:rsidRPr="00604243">
        <w:rPr>
          <w:lang w:eastAsia="en-GB"/>
        </w:rPr>
        <w:t xml:space="preserve">intends to </w:t>
      </w:r>
      <w:r w:rsidR="00812BE7" w:rsidRPr="00604243">
        <w:rPr>
          <w:lang w:eastAsia="en-GB"/>
        </w:rPr>
        <w:t xml:space="preserve">build up a picture of his life in London through his marriage, religious </w:t>
      </w:r>
      <w:r w:rsidR="00BC0001" w:rsidRPr="00604243">
        <w:rPr>
          <w:lang w:eastAsia="en-GB"/>
        </w:rPr>
        <w:t>connections</w:t>
      </w:r>
      <w:r w:rsidR="007D23D9" w:rsidRPr="00604243">
        <w:rPr>
          <w:lang w:eastAsia="en-GB"/>
        </w:rPr>
        <w:t>,</w:t>
      </w:r>
      <w:r w:rsidR="00812BE7" w:rsidRPr="00604243">
        <w:rPr>
          <w:lang w:eastAsia="en-GB"/>
        </w:rPr>
        <w:t xml:space="preserve"> </w:t>
      </w:r>
      <w:r w:rsidR="00BD0D34" w:rsidRPr="00604243">
        <w:rPr>
          <w:lang w:eastAsia="en-GB"/>
        </w:rPr>
        <w:t>and social</w:t>
      </w:r>
      <w:r w:rsidR="00812BE7" w:rsidRPr="00604243">
        <w:rPr>
          <w:lang w:eastAsia="en-GB"/>
        </w:rPr>
        <w:t xml:space="preserve"> mobility to adv</w:t>
      </w:r>
      <w:r w:rsidR="00BC0001" w:rsidRPr="00604243">
        <w:rPr>
          <w:lang w:eastAsia="en-GB"/>
        </w:rPr>
        <w:t xml:space="preserve">ance his professional career. His marriage in 1770 and his move to Dean Street, his first studio, offered </w:t>
      </w:r>
      <w:r w:rsidR="00BD0D34" w:rsidRPr="00604243">
        <w:rPr>
          <w:lang w:eastAsia="en-GB"/>
        </w:rPr>
        <w:t xml:space="preserve">him </w:t>
      </w:r>
      <w:r w:rsidR="00BC0001" w:rsidRPr="00604243">
        <w:rPr>
          <w:lang w:eastAsia="en-GB"/>
        </w:rPr>
        <w:t xml:space="preserve">a degree of stability, which </w:t>
      </w:r>
      <w:r w:rsidRPr="00604243">
        <w:rPr>
          <w:lang w:eastAsia="en-GB"/>
        </w:rPr>
        <w:t xml:space="preserve">then </w:t>
      </w:r>
      <w:r w:rsidR="00BC0001" w:rsidRPr="00604243">
        <w:rPr>
          <w:lang w:eastAsia="en-GB"/>
        </w:rPr>
        <w:t xml:space="preserve">allowed him </w:t>
      </w:r>
      <w:r w:rsidR="00B17213">
        <w:rPr>
          <w:lang w:eastAsia="en-GB"/>
        </w:rPr>
        <w:t xml:space="preserve">to </w:t>
      </w:r>
      <w:r w:rsidR="00BC0001" w:rsidRPr="00604243">
        <w:rPr>
          <w:lang w:eastAsia="en-GB"/>
        </w:rPr>
        <w:t xml:space="preserve">implement some of </w:t>
      </w:r>
      <w:r w:rsidR="007D23D9" w:rsidRPr="00604243">
        <w:rPr>
          <w:lang w:eastAsia="en-GB"/>
        </w:rPr>
        <w:t xml:space="preserve">the </w:t>
      </w:r>
      <w:r w:rsidR="00BC0001" w:rsidRPr="00604243">
        <w:rPr>
          <w:lang w:eastAsia="en-GB"/>
        </w:rPr>
        <w:t xml:space="preserve">ideas </w:t>
      </w:r>
      <w:r w:rsidR="00BD0D34" w:rsidRPr="00604243">
        <w:rPr>
          <w:lang w:eastAsia="en-GB"/>
        </w:rPr>
        <w:t xml:space="preserve">he had for taking his artistic talent </w:t>
      </w:r>
      <w:r w:rsidR="002D3DB0" w:rsidRPr="00604243">
        <w:rPr>
          <w:lang w:eastAsia="en-GB"/>
        </w:rPr>
        <w:t xml:space="preserve">and ambitions </w:t>
      </w:r>
      <w:r w:rsidR="00BD0D34" w:rsidRPr="00604243">
        <w:rPr>
          <w:lang w:eastAsia="en-GB"/>
        </w:rPr>
        <w:t>in new directions.</w:t>
      </w:r>
    </w:p>
    <w:p w14:paraId="37EDAFD3" w14:textId="77777777" w:rsidR="00170963" w:rsidRPr="00ED6D44" w:rsidRDefault="00170963" w:rsidP="003C069A">
      <w:pPr>
        <w:spacing w:after="0"/>
        <w:contextualSpacing/>
        <w:jc w:val="left"/>
        <w:rPr>
          <w:color w:val="0070C0"/>
          <w:u w:val="single"/>
        </w:rPr>
      </w:pPr>
    </w:p>
    <w:p w14:paraId="5AB73B3A" w14:textId="08353518" w:rsidR="000C530F" w:rsidRPr="00604243" w:rsidRDefault="007C2224" w:rsidP="003C069A">
      <w:pPr>
        <w:spacing w:after="0"/>
        <w:contextualSpacing/>
        <w:jc w:val="left"/>
        <w:rPr>
          <w:b/>
        </w:rPr>
      </w:pPr>
      <w:r w:rsidRPr="00604243">
        <w:rPr>
          <w:b/>
        </w:rPr>
        <w:t>2.2</w:t>
      </w:r>
      <w:r w:rsidR="00E8147B" w:rsidRPr="00604243">
        <w:rPr>
          <w:b/>
        </w:rPr>
        <w:t xml:space="preserve"> Martin</w:t>
      </w:r>
      <w:r w:rsidR="007D23D9" w:rsidRPr="00604243">
        <w:rPr>
          <w:b/>
        </w:rPr>
        <w:t>’</w:t>
      </w:r>
      <w:r w:rsidR="00E8147B" w:rsidRPr="00604243">
        <w:rPr>
          <w:b/>
        </w:rPr>
        <w:t xml:space="preserve">s </w:t>
      </w:r>
      <w:r w:rsidR="00FC1E19" w:rsidRPr="00604243">
        <w:rPr>
          <w:b/>
        </w:rPr>
        <w:t>Arrival in London and</w:t>
      </w:r>
      <w:r w:rsidR="00652ED4" w:rsidRPr="00604243">
        <w:rPr>
          <w:b/>
        </w:rPr>
        <w:t xml:space="preserve"> </w:t>
      </w:r>
      <w:r w:rsidR="00E91E3F" w:rsidRPr="00604243">
        <w:rPr>
          <w:b/>
        </w:rPr>
        <w:t>E</w:t>
      </w:r>
      <w:r w:rsidR="00FC1E19" w:rsidRPr="00604243">
        <w:rPr>
          <w:b/>
        </w:rPr>
        <w:t>arly</w:t>
      </w:r>
      <w:r w:rsidR="00E91E3F" w:rsidRPr="00604243">
        <w:rPr>
          <w:b/>
        </w:rPr>
        <w:t xml:space="preserve"> C</w:t>
      </w:r>
      <w:r w:rsidR="00652ED4" w:rsidRPr="00604243">
        <w:rPr>
          <w:b/>
        </w:rPr>
        <w:t>ontact with Chambers</w:t>
      </w:r>
    </w:p>
    <w:p w14:paraId="0B5D004B" w14:textId="0C5FBB5E" w:rsidR="00897434" w:rsidRPr="00604243" w:rsidRDefault="00C73D56" w:rsidP="003C069A">
      <w:pPr>
        <w:spacing w:after="0"/>
        <w:contextualSpacing/>
        <w:jc w:val="left"/>
      </w:pPr>
      <w:r w:rsidRPr="00604243">
        <w:t xml:space="preserve">Martin arrived </w:t>
      </w:r>
      <w:r w:rsidR="00B136FF" w:rsidRPr="00604243">
        <w:t xml:space="preserve">in </w:t>
      </w:r>
      <w:r w:rsidRPr="00604243">
        <w:t xml:space="preserve">London </w:t>
      </w:r>
      <w:r w:rsidR="00B136FF" w:rsidRPr="00604243">
        <w:t>in 1768</w:t>
      </w:r>
      <w:r w:rsidR="00813F73" w:rsidRPr="00604243">
        <w:t>,</w:t>
      </w:r>
      <w:r w:rsidRPr="00604243">
        <w:rPr>
          <w:lang w:eastAsia="en-GB"/>
        </w:rPr>
        <w:t xml:space="preserve"> </w:t>
      </w:r>
      <w:r w:rsidR="002D3DB0" w:rsidRPr="00604243">
        <w:rPr>
          <w:lang w:eastAsia="en-GB"/>
        </w:rPr>
        <w:t>having made contact with Sir William Chambers at Danson</w:t>
      </w:r>
      <w:r w:rsidR="007D23D9" w:rsidRPr="00604243">
        <w:rPr>
          <w:lang w:eastAsia="en-GB"/>
        </w:rPr>
        <w:t xml:space="preserve"> House.</w:t>
      </w:r>
      <w:r w:rsidR="002D3DB0" w:rsidRPr="00604243">
        <w:rPr>
          <w:lang w:eastAsia="en-GB"/>
        </w:rPr>
        <w:t xml:space="preserve"> </w:t>
      </w:r>
      <w:r w:rsidR="007D23D9" w:rsidRPr="00604243">
        <w:rPr>
          <w:lang w:eastAsia="en-GB"/>
        </w:rPr>
        <w:t>Though h</w:t>
      </w:r>
      <w:r w:rsidRPr="00604243">
        <w:rPr>
          <w:lang w:eastAsia="en-GB"/>
        </w:rPr>
        <w:t>e</w:t>
      </w:r>
      <w:r w:rsidR="00B136FF" w:rsidRPr="00604243">
        <w:rPr>
          <w:lang w:eastAsia="en-GB"/>
        </w:rPr>
        <w:t xml:space="preserve"> stayed briefly at a lodging house run by Mrs Pinkly</w:t>
      </w:r>
      <w:r w:rsidR="00CF1AE7" w:rsidRPr="00604243">
        <w:rPr>
          <w:lang w:eastAsia="en-GB"/>
        </w:rPr>
        <w:t>,</w:t>
      </w:r>
      <w:r w:rsidR="00B136FF" w:rsidRPr="00604243">
        <w:rPr>
          <w:lang w:eastAsia="en-GB"/>
        </w:rPr>
        <w:t xml:space="preserve"> at the bottom end of Duke Street, near Piccadilly</w:t>
      </w:r>
      <w:r w:rsidR="007D23D9" w:rsidRPr="00604243">
        <w:rPr>
          <w:lang w:eastAsia="en-GB"/>
        </w:rPr>
        <w:t xml:space="preserve">, </w:t>
      </w:r>
      <w:r w:rsidR="007D23D9" w:rsidRPr="00604243">
        <w:t>h</w:t>
      </w:r>
      <w:r w:rsidR="00B136FF" w:rsidRPr="00604243">
        <w:t>e soon</w:t>
      </w:r>
      <w:r w:rsidR="004B7ABB" w:rsidRPr="00604243">
        <w:t xml:space="preserve"> took up </w:t>
      </w:r>
      <w:r w:rsidR="00C109CD" w:rsidRPr="00604243">
        <w:t xml:space="preserve">new </w:t>
      </w:r>
      <w:r w:rsidR="004B7ABB" w:rsidRPr="00604243">
        <w:t>lodgings with a Miss Laveroche, a milliner of Mill Street, Hanover Square</w:t>
      </w:r>
      <w:r w:rsidR="00897434" w:rsidRPr="00604243">
        <w:rPr>
          <w:vertAlign w:val="superscript"/>
        </w:rPr>
        <w:endnoteReference w:id="67"/>
      </w:r>
      <w:r w:rsidR="00897434" w:rsidRPr="00604243">
        <w:t>, where it is possible he established his first studio. Martin then soon liaised with other Swedish emigr</w:t>
      </w:r>
      <w:r w:rsidR="00B17213">
        <w:t>é</w:t>
      </w:r>
      <w:r w:rsidR="00897434" w:rsidRPr="00604243">
        <w:t>s, in particular George Haupt, whom he had met in Paris, and Christopher Fuhrlohg (1737–1800)</w:t>
      </w:r>
      <w:r w:rsidR="00897434" w:rsidRPr="00604243">
        <w:rPr>
          <w:rStyle w:val="EndnoteReference"/>
        </w:rPr>
        <w:endnoteReference w:id="68"/>
      </w:r>
      <w:r w:rsidR="00897434" w:rsidRPr="00604243">
        <w:t xml:space="preserve">, both cabinet-makers working in established workshops in London – though Haupt subsequently left England to return to Sweden in 1769, where he was appointed cabinet-maker to the King of Sweden, Adolphus Frederick </w:t>
      </w:r>
      <w:r w:rsidR="00897434" w:rsidRPr="00604243">
        <w:rPr>
          <w:rStyle w:val="apple-converted-space"/>
          <w:shd w:val="clear" w:color="auto" w:fill="FFFFFF"/>
        </w:rPr>
        <w:t>(</w:t>
      </w:r>
      <w:r w:rsidR="00897434" w:rsidRPr="00604243">
        <w:rPr>
          <w:shd w:val="clear" w:color="auto" w:fill="FFFFFF"/>
        </w:rPr>
        <w:t>1710 -1771)</w:t>
      </w:r>
      <w:r w:rsidR="00897434" w:rsidRPr="00604243">
        <w:t xml:space="preserve">. </w:t>
      </w:r>
    </w:p>
    <w:p w14:paraId="53A96D37" w14:textId="09E0FF90" w:rsidR="004B7ABB" w:rsidRPr="00604243" w:rsidRDefault="00897434" w:rsidP="003C069A">
      <w:pPr>
        <w:spacing w:after="0"/>
        <w:contextualSpacing/>
        <w:jc w:val="left"/>
        <w:rPr>
          <w:rFonts w:ascii="Arial" w:hAnsi="Arial" w:cs="Arial"/>
          <w:sz w:val="21"/>
          <w:szCs w:val="21"/>
          <w:shd w:val="clear" w:color="auto" w:fill="FFFFFF"/>
        </w:rPr>
      </w:pPr>
      <w:r w:rsidRPr="00604243">
        <w:t>Martin maintained his contact with the architect William Chambers (</w:t>
      </w:r>
      <w:r w:rsidRPr="00604243">
        <w:rPr>
          <w:lang w:val="en"/>
        </w:rPr>
        <w:t>1723–1796),</w:t>
      </w:r>
      <w:r w:rsidRPr="00604243">
        <w:t xml:space="preserve"> who was renowned for his generosity towards young craftsmen and artists, especially if they came from his native Sweden</w:t>
      </w:r>
      <w:r w:rsidRPr="00604243">
        <w:rPr>
          <w:rStyle w:val="EndnoteReference"/>
        </w:rPr>
        <w:endnoteReference w:id="69"/>
      </w:r>
      <w:r w:rsidRPr="00604243">
        <w:t>.</w:t>
      </w:r>
    </w:p>
    <w:p w14:paraId="25CFC760" w14:textId="77777777" w:rsidR="006E58EB" w:rsidRPr="004B7ABB" w:rsidRDefault="006E58EB" w:rsidP="003C069A">
      <w:pPr>
        <w:spacing w:after="0"/>
        <w:contextualSpacing/>
        <w:jc w:val="left"/>
      </w:pPr>
    </w:p>
    <w:p w14:paraId="6460532C" w14:textId="77777777" w:rsidR="00604243" w:rsidRDefault="004B7ABB" w:rsidP="003C069A">
      <w:pPr>
        <w:spacing w:after="0"/>
        <w:contextualSpacing/>
        <w:jc w:val="left"/>
      </w:pPr>
      <w:r w:rsidRPr="004B7ABB">
        <w:t xml:space="preserve">Chambers was the son of a Scottish merchant who traded out of Sweden. He was educated in England and then trained as a merchant with the East India Company, which gave him the opportunity to travel to the Far East. The tedium of the journeys was </w:t>
      </w:r>
      <w:r w:rsidR="00267AE0" w:rsidRPr="004B7ABB">
        <w:t>relieved</w:t>
      </w:r>
      <w:r w:rsidRPr="004B7ABB">
        <w:t xml:space="preserve"> by learning languages and studying fine art and architecture. </w:t>
      </w:r>
      <w:r w:rsidR="00A74BCB">
        <w:t>L</w:t>
      </w:r>
      <w:r w:rsidRPr="004B7ABB">
        <w:t xml:space="preserve">eaving the East India Company in 1749, he went to Paris to study architecture at </w:t>
      </w:r>
      <w:r w:rsidR="00A74BCB">
        <w:t xml:space="preserve">the </w:t>
      </w:r>
      <w:r w:rsidRPr="00DF78E1">
        <w:rPr>
          <w:i/>
        </w:rPr>
        <w:t>Ecole des Beaux Arts</w:t>
      </w:r>
      <w:r w:rsidRPr="004B7ABB">
        <w:t xml:space="preserve">. </w:t>
      </w:r>
      <w:r w:rsidR="00A74BCB">
        <w:t>I</w:t>
      </w:r>
      <w:r w:rsidRPr="004B7ABB">
        <w:t>n</w:t>
      </w:r>
      <w:r w:rsidR="00DB4C83">
        <w:t xml:space="preserve"> 1750, Chambers </w:t>
      </w:r>
      <w:r w:rsidRPr="004B7ABB">
        <w:t xml:space="preserve">moved to Rome and made </w:t>
      </w:r>
      <w:r w:rsidR="0080791C">
        <w:t>a number of friendships with</w:t>
      </w:r>
      <w:r w:rsidRPr="004B7ABB">
        <w:t xml:space="preserve"> </w:t>
      </w:r>
      <w:r w:rsidR="0080791C">
        <w:t xml:space="preserve">artists such </w:t>
      </w:r>
      <w:r w:rsidR="00863B6A">
        <w:t xml:space="preserve">as Piranesi and </w:t>
      </w:r>
      <w:r w:rsidR="00E26F62">
        <w:t xml:space="preserve">Wilton, </w:t>
      </w:r>
      <w:r w:rsidR="0080791C">
        <w:t>English gentry</w:t>
      </w:r>
      <w:r w:rsidR="00A74BCB">
        <w:t xml:space="preserve"> </w:t>
      </w:r>
      <w:r w:rsidR="004E5E88">
        <w:t>on their Grand Tour</w:t>
      </w:r>
      <w:r w:rsidR="00863B6A">
        <w:t xml:space="preserve">. </w:t>
      </w:r>
      <w:r w:rsidR="00A74BCB">
        <w:t>His con</w:t>
      </w:r>
      <w:r w:rsidR="0080791C">
        <w:t>tacts in</w:t>
      </w:r>
      <w:r w:rsidR="00863B6A">
        <w:t>,</w:t>
      </w:r>
      <w:r w:rsidR="0080791C">
        <w:t xml:space="preserve"> and experience of</w:t>
      </w:r>
      <w:r w:rsidR="00863B6A">
        <w:t>,</w:t>
      </w:r>
      <w:r w:rsidR="0080791C">
        <w:t xml:space="preserve"> Rome</w:t>
      </w:r>
      <w:r w:rsidR="00A74BCB">
        <w:t xml:space="preserve"> </w:t>
      </w:r>
      <w:r w:rsidRPr="004B7ABB">
        <w:t>would bear fruit in later years when he returned to London in 1775. Just prior to leaving for London</w:t>
      </w:r>
      <w:r w:rsidR="00863B6A">
        <w:t>,</w:t>
      </w:r>
      <w:r w:rsidRPr="004B7ABB">
        <w:t xml:space="preserve"> Chambers met Robert Adam</w:t>
      </w:r>
      <w:r w:rsidR="00DF78E1">
        <w:t xml:space="preserve"> (</w:t>
      </w:r>
      <w:r w:rsidR="00062F24">
        <w:rPr>
          <w:lang w:val="en"/>
        </w:rPr>
        <w:t>1728–</w:t>
      </w:r>
      <w:r w:rsidR="00DF78E1">
        <w:rPr>
          <w:lang w:val="en"/>
        </w:rPr>
        <w:t>1792)</w:t>
      </w:r>
      <w:r w:rsidRPr="004B7ABB">
        <w:t>, who said o</w:t>
      </w:r>
      <w:r w:rsidR="00F823FC">
        <w:t>f him that he was: “</w:t>
      </w:r>
      <w:r w:rsidR="0020568F">
        <w:t>a prodigy for</w:t>
      </w:r>
      <w:r w:rsidRPr="004B7ABB">
        <w:t xml:space="preserve"> genius, for sense and good </w:t>
      </w:r>
      <w:r w:rsidR="00F823FC">
        <w:t>taste”</w:t>
      </w:r>
      <w:r w:rsidR="00897434" w:rsidRPr="004B7ABB">
        <w:rPr>
          <w:vertAlign w:val="superscript"/>
        </w:rPr>
        <w:endnoteReference w:id="70"/>
      </w:r>
      <w:r w:rsidR="00897434" w:rsidRPr="004B7ABB">
        <w:t>.</w:t>
      </w:r>
      <w:r w:rsidR="00897434">
        <w:t xml:space="preserve"> </w:t>
      </w:r>
    </w:p>
    <w:p w14:paraId="7A0362AA" w14:textId="2AF48064" w:rsidR="00897434" w:rsidRDefault="00897434" w:rsidP="003C069A">
      <w:pPr>
        <w:spacing w:after="0"/>
        <w:contextualSpacing/>
        <w:jc w:val="left"/>
      </w:pPr>
      <w:r>
        <w:lastRenderedPageBreak/>
        <w:t>Adam was aware that Chambers had accumulated a circle of friends and acquaintances in Italy</w:t>
      </w:r>
      <w:r>
        <w:rPr>
          <w:rStyle w:val="CommentReference"/>
          <w:rFonts w:asciiTheme="minorHAnsi" w:eastAsiaTheme="minorEastAsia" w:hAnsiTheme="minorHAnsi" w:cstheme="minorBidi"/>
          <w:lang w:eastAsia="en-GB"/>
        </w:rPr>
        <w:t xml:space="preserve">, </w:t>
      </w:r>
      <w:r>
        <w:t>which would benefit his practice when he returned to London as it would give him an edge over his rivals. Chambers’s</w:t>
      </w:r>
      <w:r w:rsidRPr="004B7ABB">
        <w:t xml:space="preserve"> talent did not go unnoticed in London</w:t>
      </w:r>
      <w:r>
        <w:t xml:space="preserve">, from his lodgings in Covent Garden, close to Tom’s Coffee House: </w:t>
      </w:r>
    </w:p>
    <w:p w14:paraId="790114D5" w14:textId="77777777" w:rsidR="00897434" w:rsidRDefault="00897434" w:rsidP="003C069A">
      <w:pPr>
        <w:spacing w:after="0"/>
        <w:contextualSpacing/>
        <w:jc w:val="left"/>
      </w:pPr>
    </w:p>
    <w:p w14:paraId="184BD44E" w14:textId="30AA435A" w:rsidR="00897434" w:rsidRDefault="00897434" w:rsidP="00E9470B">
      <w:pPr>
        <w:spacing w:after="0"/>
        <w:ind w:left="1400" w:right="680" w:hanging="720"/>
        <w:contextualSpacing/>
        <w:jc w:val="left"/>
      </w:pPr>
      <w:r>
        <w:tab/>
        <w:t>This was a convivial meeting place of an artistic, literary and noble coterie that included Johnson, Goldsmith, Paine, Lord Clive and others who soon were to become friends, colleagues and patrons</w:t>
      </w:r>
      <w:r>
        <w:rPr>
          <w:rStyle w:val="EndnoteReference"/>
        </w:rPr>
        <w:endnoteReference w:id="71"/>
      </w:r>
      <w:r>
        <w:t>.</w:t>
      </w:r>
    </w:p>
    <w:p w14:paraId="6F17ACC3" w14:textId="77777777" w:rsidR="00897434" w:rsidRDefault="00897434" w:rsidP="003C069A">
      <w:pPr>
        <w:spacing w:after="0"/>
        <w:ind w:left="720" w:hanging="720"/>
        <w:contextualSpacing/>
        <w:jc w:val="left"/>
      </w:pPr>
    </w:p>
    <w:p w14:paraId="4B300CBC" w14:textId="27DB4345" w:rsidR="004B7ABB" w:rsidRDefault="00897434" w:rsidP="003C069A">
      <w:pPr>
        <w:spacing w:after="0"/>
        <w:contextualSpacing/>
        <w:jc w:val="left"/>
      </w:pPr>
      <w:r>
        <w:t>H</w:t>
      </w:r>
      <w:r w:rsidRPr="004B7ABB">
        <w:t>e was</w:t>
      </w:r>
      <w:r>
        <w:t xml:space="preserve"> subsequently </w:t>
      </w:r>
      <w:r w:rsidRPr="004B7ABB">
        <w:t>commissioned by Frederick, Prince of Wales</w:t>
      </w:r>
      <w:r>
        <w:t xml:space="preserve"> (</w:t>
      </w:r>
      <w:r>
        <w:rPr>
          <w:lang w:val="en"/>
        </w:rPr>
        <w:t>1707-1751)</w:t>
      </w:r>
      <w:r w:rsidRPr="004B7ABB">
        <w:t xml:space="preserve"> to design some of the </w:t>
      </w:r>
      <w:r>
        <w:t xml:space="preserve">first </w:t>
      </w:r>
      <w:r w:rsidRPr="004B7ABB">
        <w:t>hot houses at Kew Gardens</w:t>
      </w:r>
      <w:r>
        <w:t>. The House of Confucius was designed in the style of a Chinese pagoda. T</w:t>
      </w:r>
      <w:r w:rsidRPr="004B7ABB">
        <w:t>hen latterly</w:t>
      </w:r>
      <w:r>
        <w:t>,</w:t>
      </w:r>
      <w:r w:rsidRPr="004B7ABB">
        <w:t xml:space="preserve"> </w:t>
      </w:r>
      <w:r>
        <w:t>he was appointed as</w:t>
      </w:r>
      <w:r w:rsidRPr="004B7ABB">
        <w:t xml:space="preserve"> arc</w:t>
      </w:r>
      <w:r>
        <w:t xml:space="preserve">hitect to the Ministry of Works. </w:t>
      </w:r>
      <w:r w:rsidRPr="004B7ABB">
        <w:t>Chambers went on to design a number of key public buildings in London</w:t>
      </w:r>
      <w:r>
        <w:t>,</w:t>
      </w:r>
      <w:r w:rsidRPr="004B7ABB">
        <w:t xml:space="preserve"> including York House, Pall Mall, Gower House and</w:t>
      </w:r>
      <w:r>
        <w:t>,</w:t>
      </w:r>
      <w:r w:rsidRPr="004B7ABB">
        <w:t xml:space="preserve"> </w:t>
      </w:r>
      <w:r>
        <w:t xml:space="preserve">as the summit of his architectural career, </w:t>
      </w:r>
      <w:r w:rsidRPr="004B7ABB">
        <w:t>Somerset House</w:t>
      </w:r>
      <w:r>
        <w:t>.</w:t>
      </w:r>
      <w:r w:rsidRPr="004B7ABB">
        <w:t xml:space="preserve"> </w:t>
      </w:r>
      <w:r>
        <w:t>Yet,</w:t>
      </w:r>
      <w:r w:rsidRPr="004B7ABB">
        <w:t xml:space="preserve"> possibly</w:t>
      </w:r>
      <w:r>
        <w:t xml:space="preserve"> of greater significance </w:t>
      </w:r>
      <w:r w:rsidRPr="004B7ABB">
        <w:t>for Martin was the fact that when the Royal Academy was founded in 1768, Chambers was appointed treasurer</w:t>
      </w:r>
      <w:r>
        <w:rPr>
          <w:rStyle w:val="EndnoteReference"/>
        </w:rPr>
        <w:endnoteReference w:id="72"/>
      </w:r>
      <w:r w:rsidRPr="004B7ABB">
        <w:t>.</w:t>
      </w:r>
      <w:r w:rsidR="004B7ABB" w:rsidRPr="004B7ABB">
        <w:t xml:space="preserve"> </w:t>
      </w:r>
    </w:p>
    <w:p w14:paraId="1FFE8B4B" w14:textId="77777777" w:rsidR="00FC1E19" w:rsidRPr="00604243" w:rsidRDefault="00FC1E19" w:rsidP="003C069A">
      <w:pPr>
        <w:spacing w:after="0"/>
        <w:contextualSpacing/>
        <w:jc w:val="left"/>
      </w:pPr>
    </w:p>
    <w:p w14:paraId="28A5DF87" w14:textId="2F9CB4CC" w:rsidR="00FC1E19" w:rsidRPr="00604243" w:rsidRDefault="00FC1E19" w:rsidP="003C069A">
      <w:pPr>
        <w:spacing w:after="0"/>
        <w:contextualSpacing/>
        <w:jc w:val="left"/>
      </w:pPr>
      <w:r w:rsidRPr="00604243">
        <w:t xml:space="preserve">It was Chambers who gave Martin the opportunity to come to England by arranging with John Boyd </w:t>
      </w:r>
      <w:r w:rsidR="00877C9A" w:rsidRPr="00604243">
        <w:t xml:space="preserve">for </w:t>
      </w:r>
      <w:r w:rsidRPr="00604243">
        <w:t xml:space="preserve">Martin </w:t>
      </w:r>
      <w:r w:rsidR="00877C9A" w:rsidRPr="00604243">
        <w:t xml:space="preserve">to travel with </w:t>
      </w:r>
      <w:r w:rsidRPr="00604243">
        <w:t>the painting that he had ordered</w:t>
      </w:r>
      <w:r w:rsidR="00877C9A" w:rsidRPr="00604243">
        <w:t>,</w:t>
      </w:r>
      <w:r w:rsidRPr="00604243">
        <w:t xml:space="preserve"> from Paris to Eng</w:t>
      </w:r>
      <w:r w:rsidR="003647FB" w:rsidRPr="00604243">
        <w:t>land, in 1768</w:t>
      </w:r>
      <w:r w:rsidRPr="00604243">
        <w:t>.</w:t>
      </w:r>
      <w:r w:rsidR="003647FB" w:rsidRPr="00604243">
        <w:t xml:space="preserve"> The alliance that developed between Chambers and Martin following their meeting at Danson in 1768 is crucial in understanding the influence that Chambers had on Martin's early career in London. </w:t>
      </w:r>
      <w:r w:rsidR="007D23D9" w:rsidRPr="00604243">
        <w:t xml:space="preserve">Chambers </w:t>
      </w:r>
      <w:r w:rsidR="003647FB" w:rsidRPr="00604243">
        <w:t>support</w:t>
      </w:r>
      <w:r w:rsidR="007D23D9" w:rsidRPr="00604243">
        <w:t>ed</w:t>
      </w:r>
      <w:r w:rsidR="003647FB" w:rsidRPr="00604243">
        <w:t xml:space="preserve"> Martin via the projects that he (Chambers) undertook, and encourag</w:t>
      </w:r>
      <w:r w:rsidR="007D23D9" w:rsidRPr="00604243">
        <w:t>ed</w:t>
      </w:r>
      <w:r w:rsidR="003647FB" w:rsidRPr="00604243">
        <w:t xml:space="preserve"> his patrons to also commission work from Martin</w:t>
      </w:r>
      <w:r w:rsidR="00ED6D44" w:rsidRPr="00604243">
        <w:t xml:space="preserve">. </w:t>
      </w:r>
      <w:r w:rsidRPr="00604243">
        <w:t>This relationship with Chambers would continue with Martin working at Woburn Abbey and most importantly at the newly formed Royal Academy.</w:t>
      </w:r>
    </w:p>
    <w:p w14:paraId="0EE69569" w14:textId="77777777" w:rsidR="00E9470B" w:rsidRDefault="00E9470B" w:rsidP="003C069A">
      <w:pPr>
        <w:spacing w:after="0"/>
        <w:contextualSpacing/>
        <w:jc w:val="left"/>
        <w:rPr>
          <w:b/>
        </w:rPr>
      </w:pPr>
    </w:p>
    <w:p w14:paraId="29D0C709" w14:textId="77777777" w:rsidR="00604243" w:rsidRDefault="00604243" w:rsidP="003C069A">
      <w:pPr>
        <w:spacing w:after="0"/>
        <w:contextualSpacing/>
        <w:jc w:val="left"/>
        <w:rPr>
          <w:b/>
        </w:rPr>
      </w:pPr>
    </w:p>
    <w:p w14:paraId="49705E57" w14:textId="77777777" w:rsidR="00604243" w:rsidRDefault="00604243" w:rsidP="003C069A">
      <w:pPr>
        <w:spacing w:after="0"/>
        <w:contextualSpacing/>
        <w:jc w:val="left"/>
        <w:rPr>
          <w:b/>
        </w:rPr>
      </w:pPr>
    </w:p>
    <w:p w14:paraId="76E000AD" w14:textId="77777777" w:rsidR="00604243" w:rsidRDefault="00604243" w:rsidP="003C069A">
      <w:pPr>
        <w:spacing w:after="0"/>
        <w:contextualSpacing/>
        <w:jc w:val="left"/>
        <w:rPr>
          <w:b/>
        </w:rPr>
      </w:pPr>
    </w:p>
    <w:p w14:paraId="00EE34C1" w14:textId="77777777" w:rsidR="005E4ED5" w:rsidRDefault="005E4ED5" w:rsidP="003C069A">
      <w:pPr>
        <w:spacing w:after="0"/>
        <w:contextualSpacing/>
        <w:jc w:val="left"/>
        <w:rPr>
          <w:b/>
        </w:rPr>
      </w:pPr>
    </w:p>
    <w:p w14:paraId="4D6A91FA" w14:textId="77777777" w:rsidR="005E4ED5" w:rsidRDefault="005E4ED5" w:rsidP="003C069A">
      <w:pPr>
        <w:spacing w:after="0"/>
        <w:contextualSpacing/>
        <w:jc w:val="left"/>
        <w:rPr>
          <w:b/>
        </w:rPr>
      </w:pPr>
    </w:p>
    <w:p w14:paraId="3F035EB6" w14:textId="5640FDC3" w:rsidR="00AE58B6" w:rsidRPr="0066755F" w:rsidRDefault="007C2224" w:rsidP="004A667B">
      <w:pPr>
        <w:spacing w:after="0"/>
        <w:contextualSpacing/>
        <w:jc w:val="left"/>
        <w:rPr>
          <w:b/>
        </w:rPr>
      </w:pPr>
      <w:r w:rsidRPr="0066755F">
        <w:rPr>
          <w:b/>
        </w:rPr>
        <w:lastRenderedPageBreak/>
        <w:t>2.3</w:t>
      </w:r>
      <w:r w:rsidR="00FD13EF" w:rsidRPr="0066755F">
        <w:rPr>
          <w:b/>
        </w:rPr>
        <w:t xml:space="preserve"> </w:t>
      </w:r>
      <w:r w:rsidR="003647FB" w:rsidRPr="0066755F">
        <w:rPr>
          <w:b/>
        </w:rPr>
        <w:t>Martin</w:t>
      </w:r>
      <w:r w:rsidR="00281636" w:rsidRPr="0066755F">
        <w:rPr>
          <w:b/>
        </w:rPr>
        <w:t>’</w:t>
      </w:r>
      <w:r w:rsidR="00A66E9E">
        <w:rPr>
          <w:b/>
        </w:rPr>
        <w:t>s M</w:t>
      </w:r>
      <w:r w:rsidR="003647FB" w:rsidRPr="0066755F">
        <w:rPr>
          <w:b/>
        </w:rPr>
        <w:t>embership</w:t>
      </w:r>
      <w:r w:rsidR="004B7ABB" w:rsidRPr="0066755F">
        <w:rPr>
          <w:b/>
        </w:rPr>
        <w:t xml:space="preserve"> of the Royal Academy (1769)</w:t>
      </w:r>
      <w:r w:rsidR="00D30CD8" w:rsidRPr="0066755F">
        <w:rPr>
          <w:b/>
        </w:rPr>
        <w:t xml:space="preserve"> </w:t>
      </w:r>
    </w:p>
    <w:p w14:paraId="1BD5DDC3" w14:textId="4B8FFAAA" w:rsidR="00F95387" w:rsidRDefault="008E7BB2" w:rsidP="004A667B">
      <w:pPr>
        <w:spacing w:after="0"/>
        <w:contextualSpacing/>
        <w:jc w:val="left"/>
      </w:pPr>
      <w:r w:rsidRPr="000C7DD0">
        <w:t xml:space="preserve">In London during </w:t>
      </w:r>
      <w:r w:rsidR="00D30CD8" w:rsidRPr="000C7DD0">
        <w:t>latter half of the 18</w:t>
      </w:r>
      <w:r w:rsidR="00D30CD8" w:rsidRPr="000C7DD0">
        <w:rPr>
          <w:vertAlign w:val="superscript"/>
        </w:rPr>
        <w:t>th</w:t>
      </w:r>
      <w:r w:rsidR="00D30CD8" w:rsidRPr="000C7DD0">
        <w:t xml:space="preserve"> century there</w:t>
      </w:r>
      <w:r w:rsidR="00952E2C" w:rsidRPr="000C7DD0">
        <w:t xml:space="preserve"> </w:t>
      </w:r>
      <w:r w:rsidRPr="000C7DD0">
        <w:t xml:space="preserve">remained numerous hostilities between leading artists and their respective associations that held back the formation of a National School </w:t>
      </w:r>
      <w:r w:rsidR="00D30CD8" w:rsidRPr="000C7DD0">
        <w:t xml:space="preserve">(the training available to artists and craftsmen in London at this time is </w:t>
      </w:r>
      <w:r w:rsidR="00AE58B6" w:rsidRPr="000C7DD0">
        <w:t>detailed</w:t>
      </w:r>
      <w:r w:rsidR="00D30CD8" w:rsidRPr="000C7DD0">
        <w:t xml:space="preserve"> in appendix II). A</w:t>
      </w:r>
      <w:r w:rsidR="004B7ABB" w:rsidRPr="000C7DD0">
        <w:t xml:space="preserve"> number of prominent artists were keen to promote drawing and painting</w:t>
      </w:r>
      <w:r w:rsidR="00952E2C" w:rsidRPr="000C7DD0">
        <w:t xml:space="preserve"> at this time,</w:t>
      </w:r>
      <w:r w:rsidR="00B91F3E" w:rsidRPr="000C7DD0">
        <w:t xml:space="preserve"> but each wanted to do it ‘their way’</w:t>
      </w:r>
      <w:r w:rsidR="004B7ABB" w:rsidRPr="000C7DD0">
        <w:t>, following their own idiosync</w:t>
      </w:r>
      <w:r w:rsidR="0023386E" w:rsidRPr="000C7DD0">
        <w:t>ratic method</w:t>
      </w:r>
      <w:r w:rsidR="0023386E" w:rsidRPr="00B80BD2">
        <w:t>.</w:t>
      </w:r>
      <w:r w:rsidR="00F95387" w:rsidRPr="00B80BD2">
        <w:t xml:space="preserve"> </w:t>
      </w:r>
      <w:r w:rsidR="005635BB" w:rsidRPr="00B80BD2">
        <w:t>As historian</w:t>
      </w:r>
      <w:r w:rsidR="00684EA0" w:rsidRPr="00B80BD2">
        <w:t xml:space="preserve"> R</w:t>
      </w:r>
      <w:r w:rsidR="00910AF3" w:rsidRPr="00B80BD2">
        <w:t>ica</w:t>
      </w:r>
      <w:r w:rsidR="00684EA0" w:rsidRPr="00B80BD2">
        <w:t xml:space="preserve"> Jones points out in his book, </w:t>
      </w:r>
      <w:r w:rsidR="006F563D">
        <w:t>‘</w:t>
      </w:r>
      <w:r w:rsidR="00684EA0" w:rsidRPr="006F563D">
        <w:t xml:space="preserve">Manners &amp; Morals, </w:t>
      </w:r>
      <w:r w:rsidR="00534DB8" w:rsidRPr="006F563D">
        <w:t>Hogarth</w:t>
      </w:r>
      <w:r w:rsidR="00684EA0" w:rsidRPr="006F563D">
        <w:t xml:space="preserve"> and British Painting</w:t>
      </w:r>
      <w:r w:rsidR="006F563D">
        <w:t>’</w:t>
      </w:r>
      <w:r w:rsidR="00B80BD2" w:rsidRPr="006F563D">
        <w:t xml:space="preserve"> (1987</w:t>
      </w:r>
      <w:r w:rsidR="00B80BD2" w:rsidRPr="00B80BD2">
        <w:rPr>
          <w:i/>
        </w:rPr>
        <w:t>)</w:t>
      </w:r>
      <w:r w:rsidR="00684EA0" w:rsidRPr="00B80BD2">
        <w:rPr>
          <w:i/>
        </w:rPr>
        <w:t>,</w:t>
      </w:r>
      <w:r w:rsidR="00684EA0" w:rsidRPr="00B80BD2">
        <w:t xml:space="preserve"> William Hogarth (</w:t>
      </w:r>
      <w:r w:rsidR="00684EA0" w:rsidRPr="00B80BD2">
        <w:rPr>
          <w:lang w:val="en"/>
        </w:rPr>
        <w:t>1697-1764),</w:t>
      </w:r>
      <w:r w:rsidR="00534DB8" w:rsidRPr="00B80BD2">
        <w:rPr>
          <w:lang w:val="en"/>
        </w:rPr>
        <w:t xml:space="preserve"> although</w:t>
      </w:r>
      <w:r w:rsidR="00684EA0" w:rsidRPr="00B80BD2">
        <w:rPr>
          <w:lang w:val="en"/>
        </w:rPr>
        <w:t xml:space="preserve"> an enlightened artist</w:t>
      </w:r>
      <w:r w:rsidR="00534DB8" w:rsidRPr="00B80BD2">
        <w:rPr>
          <w:lang w:val="en"/>
        </w:rPr>
        <w:t xml:space="preserve"> in many areas</w:t>
      </w:r>
      <w:r w:rsidR="00684EA0" w:rsidRPr="00B80BD2">
        <w:rPr>
          <w:lang w:val="en"/>
        </w:rPr>
        <w:t xml:space="preserve">, was </w:t>
      </w:r>
      <w:r w:rsidR="00534DB8" w:rsidRPr="00B80BD2">
        <w:rPr>
          <w:lang w:val="en"/>
        </w:rPr>
        <w:t>reluctant to embrace the idea of a central seat of learning</w:t>
      </w:r>
      <w:r w:rsidR="00910AF3" w:rsidRPr="00B80BD2">
        <w:rPr>
          <w:lang w:val="en"/>
        </w:rPr>
        <w:t xml:space="preserve"> for artists</w:t>
      </w:r>
      <w:r w:rsidR="00534DB8" w:rsidRPr="00B80BD2">
        <w:rPr>
          <w:lang w:val="en"/>
        </w:rPr>
        <w:t>.</w:t>
      </w:r>
    </w:p>
    <w:p w14:paraId="1C1E33BC" w14:textId="77777777" w:rsidR="000C7DD0" w:rsidRPr="000C7DD0" w:rsidRDefault="000C7DD0" w:rsidP="004A667B">
      <w:pPr>
        <w:spacing w:after="0"/>
        <w:contextualSpacing/>
        <w:jc w:val="left"/>
        <w:rPr>
          <w:highlight w:val="yellow"/>
        </w:rPr>
      </w:pPr>
    </w:p>
    <w:p w14:paraId="691C4484" w14:textId="2A67790B" w:rsidR="000C7DB4" w:rsidRPr="00534DB8" w:rsidRDefault="000C7DB4" w:rsidP="000C7DD0">
      <w:pPr>
        <w:spacing w:after="0"/>
        <w:ind w:left="720"/>
        <w:contextualSpacing/>
        <w:jc w:val="left"/>
      </w:pPr>
      <w:r w:rsidRPr="00534DB8">
        <w:t xml:space="preserve">Hogarth’s academy was successful, </w:t>
      </w:r>
      <w:r w:rsidR="00A73646" w:rsidRPr="00534DB8">
        <w:t xml:space="preserve">and </w:t>
      </w:r>
      <w:r w:rsidRPr="00534DB8">
        <w:t>most of the exhibitors at the 1761 Society of Artists exhibiti</w:t>
      </w:r>
      <w:r w:rsidR="00B80BD2">
        <w:t>on had been subscribers at some</w:t>
      </w:r>
      <w:r w:rsidR="00B80BD2" w:rsidRPr="00534DB8">
        <w:t xml:space="preserve"> time</w:t>
      </w:r>
      <w:r w:rsidRPr="00534DB8">
        <w:t>. It seems to have run smoothly for over ten years</w:t>
      </w:r>
      <w:r w:rsidR="000C7DD0" w:rsidRPr="00534DB8">
        <w:t>,</w:t>
      </w:r>
      <w:r w:rsidRPr="00534DB8">
        <w:t xml:space="preserve"> but by 1750 </w:t>
      </w:r>
      <w:r w:rsidR="000C7DD0" w:rsidRPr="00534DB8">
        <w:t>Hogarth’s</w:t>
      </w:r>
      <w:r w:rsidRPr="00534DB8">
        <w:t xml:space="preserve"> views on academ</w:t>
      </w:r>
      <w:r w:rsidR="000C7DD0" w:rsidRPr="00534DB8">
        <w:t xml:space="preserve">ies </w:t>
      </w:r>
      <w:r w:rsidR="00281636" w:rsidRPr="00534DB8">
        <w:t xml:space="preserve">were </w:t>
      </w:r>
      <w:r w:rsidR="000C7DD0" w:rsidRPr="00534DB8">
        <w:t>seriously out of step with contemporary thinking</w:t>
      </w:r>
      <w:r w:rsidR="00897434" w:rsidRPr="00534DB8">
        <w:rPr>
          <w:rStyle w:val="EndnoteReference"/>
        </w:rPr>
        <w:endnoteReference w:id="73"/>
      </w:r>
      <w:r w:rsidR="00897434" w:rsidRPr="00534DB8">
        <w:t>.</w:t>
      </w:r>
    </w:p>
    <w:p w14:paraId="4DB36353" w14:textId="77777777" w:rsidR="000C7DD0" w:rsidRPr="000C7DD0" w:rsidRDefault="000C7DD0" w:rsidP="000C7DD0">
      <w:pPr>
        <w:spacing w:after="0"/>
        <w:ind w:left="720"/>
        <w:contextualSpacing/>
        <w:jc w:val="left"/>
        <w:rPr>
          <w:color w:val="0070C0"/>
        </w:rPr>
      </w:pPr>
    </w:p>
    <w:p w14:paraId="72E23FA1" w14:textId="01F85C44" w:rsidR="00897434" w:rsidRDefault="0023386E" w:rsidP="004A667B">
      <w:pPr>
        <w:spacing w:after="0"/>
        <w:contextualSpacing/>
        <w:jc w:val="left"/>
      </w:pPr>
      <w:r>
        <w:t>This situation</w:t>
      </w:r>
      <w:r w:rsidR="004B7ABB" w:rsidRPr="004B7ABB">
        <w:t xml:space="preserve"> led to a number of disparate groups or schools being formed. Out of the formation of these groups grew a social side of a more convivial nature: dinners at the Society of Virtuosi of St Luke (patron saint of artists); </w:t>
      </w:r>
      <w:r w:rsidR="00B91F3E">
        <w:t xml:space="preserve">gatherings at inns such </w:t>
      </w:r>
      <w:r w:rsidR="00B91F3E" w:rsidRPr="00B11545">
        <w:t>as the ‘Rose and Crown’ and ‘Turks Head Tavern’</w:t>
      </w:r>
      <w:r w:rsidR="004B7ABB" w:rsidRPr="00B11545">
        <w:t>; and from about 1750</w:t>
      </w:r>
      <w:r w:rsidR="00B91F3E" w:rsidRPr="00B11545">
        <w:t>,</w:t>
      </w:r>
      <w:r w:rsidR="004B7ABB" w:rsidRPr="00B11545">
        <w:t xml:space="preserve"> an annual dinner held each 5</w:t>
      </w:r>
      <w:r w:rsidR="004B7ABB" w:rsidRPr="00B11545">
        <w:rPr>
          <w:vertAlign w:val="superscript"/>
        </w:rPr>
        <w:t>th</w:t>
      </w:r>
      <w:r w:rsidR="004B7ABB" w:rsidRPr="00B11545">
        <w:t xml:space="preserve"> Nov</w:t>
      </w:r>
      <w:r w:rsidR="00B65CB8" w:rsidRPr="00B11545">
        <w:t>ember at the Foundling Hospital</w:t>
      </w:r>
      <w:r w:rsidR="00897434" w:rsidRPr="00B11545">
        <w:rPr>
          <w:rStyle w:val="EndnoteReference"/>
        </w:rPr>
        <w:endnoteReference w:id="74"/>
      </w:r>
      <w:r w:rsidR="00897434" w:rsidRPr="00B11545">
        <w:t>.</w:t>
      </w:r>
      <w:r w:rsidR="004B7ABB" w:rsidRPr="00B11545">
        <w:t xml:space="preserve"> So, we can see that within all the rivalr</w:t>
      </w:r>
      <w:r w:rsidR="00B91F3E" w:rsidRPr="00B11545">
        <w:t>y there nevertheless existed a ‘Gentleman’s club atmosphere’</w:t>
      </w:r>
      <w:r w:rsidR="004B7ABB" w:rsidRPr="00B11545">
        <w:t>, where the politics could be forgotten for a few hours and new ide</w:t>
      </w:r>
      <w:r w:rsidR="00571FD1" w:rsidRPr="00B11545">
        <w:t>as could b</w:t>
      </w:r>
      <w:r w:rsidR="00140CF4" w:rsidRPr="00B11545">
        <w:t>e discussed; it was at</w:t>
      </w:r>
      <w:r w:rsidR="00571FD1" w:rsidRPr="00B11545">
        <w:t xml:space="preserve"> one</w:t>
      </w:r>
      <w:r w:rsidR="004B7ABB" w:rsidRPr="00B11545">
        <w:t xml:space="preserve"> of these dinners</w:t>
      </w:r>
      <w:r w:rsidR="00952E2C" w:rsidRPr="00B11545">
        <w:t xml:space="preserve"> that Chambers gaine</w:t>
      </w:r>
      <w:r w:rsidR="004B7ABB" w:rsidRPr="00B11545">
        <w:t>d support for yet another art school.</w:t>
      </w:r>
      <w:r w:rsidR="00B65CB8" w:rsidRPr="00B11545">
        <w:t xml:space="preserve"> After the foundation of the Royal Academy, the artists </w:t>
      </w:r>
      <w:r w:rsidR="00140CF4" w:rsidRPr="00B11545">
        <w:t>transferred their allegiance from</w:t>
      </w:r>
      <w:r w:rsidR="00B65CB8" w:rsidRPr="00B11545">
        <w:t xml:space="preserve"> the Foundling Hospital </w:t>
      </w:r>
      <w:r w:rsidR="00140CF4" w:rsidRPr="00B11545">
        <w:t xml:space="preserve">to the Royal Academy and therefore it </w:t>
      </w:r>
      <w:r w:rsidR="00B65CB8" w:rsidRPr="00B11545">
        <w:t xml:space="preserve">ceased to function as a meeting place. </w:t>
      </w:r>
      <w:r w:rsidR="0084310E" w:rsidRPr="00B11545">
        <w:t>Meetings</w:t>
      </w:r>
      <w:r w:rsidR="00B91F3E" w:rsidRPr="00B11545">
        <w:t>,</w:t>
      </w:r>
      <w:r w:rsidR="0084310E" w:rsidRPr="00B11545">
        <w:t xml:space="preserve"> and the d</w:t>
      </w:r>
      <w:r w:rsidR="00B65CB8" w:rsidRPr="00B11545">
        <w:t xml:space="preserve">inner to celebrate </w:t>
      </w:r>
      <w:r w:rsidR="0084310E" w:rsidRPr="00B11545">
        <w:t xml:space="preserve">the </w:t>
      </w:r>
      <w:r w:rsidR="00B65CB8" w:rsidRPr="00B11545">
        <w:t>Society of Virtuosi of St Luke (patron saint of artists</w:t>
      </w:r>
      <w:r w:rsidR="0084310E" w:rsidRPr="00B11545">
        <w:t>) on 5</w:t>
      </w:r>
      <w:r w:rsidR="0084310E" w:rsidRPr="00B11545">
        <w:rPr>
          <w:vertAlign w:val="superscript"/>
        </w:rPr>
        <w:t>th</w:t>
      </w:r>
      <w:r w:rsidR="0084310E" w:rsidRPr="00B11545">
        <w:t xml:space="preserve"> November</w:t>
      </w:r>
      <w:r w:rsidR="00B91F3E" w:rsidRPr="00B11545">
        <w:t>,</w:t>
      </w:r>
      <w:r w:rsidR="0084310E" w:rsidRPr="00B11545">
        <w:t xml:space="preserve"> were then held at the </w:t>
      </w:r>
      <w:r w:rsidR="00907D3F" w:rsidRPr="00B11545">
        <w:t>R</w:t>
      </w:r>
      <w:r w:rsidR="0084310E" w:rsidRPr="00B11545">
        <w:t>oyal</w:t>
      </w:r>
      <w:r w:rsidR="00907D3F" w:rsidRPr="00B11545">
        <w:t xml:space="preserve"> A</w:t>
      </w:r>
      <w:r w:rsidR="0084310E" w:rsidRPr="00B11545">
        <w:t>cademy</w:t>
      </w:r>
      <w:r w:rsidR="00897434" w:rsidRPr="00B11545">
        <w:rPr>
          <w:rStyle w:val="EndnoteReference"/>
        </w:rPr>
        <w:endnoteReference w:id="75"/>
      </w:r>
    </w:p>
    <w:p w14:paraId="3481FBA1" w14:textId="77777777" w:rsidR="00CE2BE9" w:rsidRPr="007F1912" w:rsidRDefault="00CE2BE9" w:rsidP="004A667B">
      <w:pPr>
        <w:spacing w:after="0"/>
        <w:contextualSpacing/>
        <w:jc w:val="left"/>
        <w:rPr>
          <w:b/>
        </w:rPr>
      </w:pPr>
    </w:p>
    <w:p w14:paraId="03C7B9D8" w14:textId="77777777" w:rsidR="00534DB8" w:rsidRDefault="00897434" w:rsidP="004A667B">
      <w:pPr>
        <w:tabs>
          <w:tab w:val="left" w:pos="1800"/>
        </w:tabs>
        <w:spacing w:after="0"/>
        <w:contextualSpacing/>
        <w:jc w:val="left"/>
      </w:pPr>
      <w:r w:rsidRPr="004B7ABB">
        <w:t>Still filled with rage over losing the Presidency of the Society of Artists to Paine</w:t>
      </w:r>
      <w:r>
        <w:t>,</w:t>
      </w:r>
      <w:r w:rsidRPr="004B7ABB">
        <w:t xml:space="preserve"> and becoming tired of all the in-fighting, Chambers (who had the ear of George III) proposed to approach the king with a view to forming a new society to promote ‘</w:t>
      </w:r>
      <w:r>
        <w:t>a</w:t>
      </w:r>
      <w:r w:rsidRPr="004B7ABB">
        <w:t xml:space="preserve">rts and Design’. </w:t>
      </w:r>
    </w:p>
    <w:p w14:paraId="394DACBF" w14:textId="203151E3" w:rsidR="00B91F3E" w:rsidRDefault="00897434" w:rsidP="004A667B">
      <w:pPr>
        <w:tabs>
          <w:tab w:val="left" w:pos="1800"/>
        </w:tabs>
        <w:spacing w:after="0"/>
        <w:contextualSpacing/>
        <w:jc w:val="left"/>
      </w:pPr>
      <w:r w:rsidRPr="004B7ABB">
        <w:lastRenderedPageBreak/>
        <w:t>A memorandum was drawn up, signed by twenty-two leading artists of the day and presented to the king on 28</w:t>
      </w:r>
      <w:r w:rsidRPr="004B7ABB">
        <w:rPr>
          <w:vertAlign w:val="superscript"/>
        </w:rPr>
        <w:t>th</w:t>
      </w:r>
      <w:r w:rsidRPr="004B7ABB">
        <w:t xml:space="preserve"> November 1768</w:t>
      </w:r>
      <w:r>
        <w:rPr>
          <w:rStyle w:val="EndnoteReference"/>
        </w:rPr>
        <w:endnoteReference w:id="76"/>
      </w:r>
      <w:r w:rsidRPr="004B7ABB">
        <w:t>. The king re</w:t>
      </w:r>
      <w:r>
        <w:t>ceived it graciously and said; ‘</w:t>
      </w:r>
      <w:r w:rsidRPr="004B7ABB">
        <w:t>I consider the culture of the arts to be of national concern and that they could depend on his patronage and ass</w:t>
      </w:r>
      <w:r>
        <w:t>istance to carry out their plan’</w:t>
      </w:r>
      <w:r w:rsidRPr="004B7ABB">
        <w:rPr>
          <w:vertAlign w:val="superscript"/>
        </w:rPr>
        <w:endnoteReference w:id="77"/>
      </w:r>
      <w:r>
        <w:t>.</w:t>
      </w:r>
      <w:r w:rsidR="00B91F3E">
        <w:t xml:space="preserve"> </w:t>
      </w:r>
      <w:r w:rsidR="004B7ABB" w:rsidRPr="004B7ABB">
        <w:t>With t</w:t>
      </w:r>
      <w:r w:rsidR="00571FD1">
        <w:t>his encouragement from the king</w:t>
      </w:r>
      <w:r w:rsidR="00B91F3E">
        <w:t>,</w:t>
      </w:r>
      <w:r w:rsidR="00AA7DCC">
        <w:t xml:space="preserve"> </w:t>
      </w:r>
      <w:r w:rsidR="004B7ABB" w:rsidRPr="004B7ABB">
        <w:t>Chambe</w:t>
      </w:r>
      <w:r w:rsidR="00571FD1">
        <w:t>rs drew up the articles of the S</w:t>
      </w:r>
      <w:r w:rsidR="004B7ABB" w:rsidRPr="004B7ABB">
        <w:t>ociety which ran into twenty-six paragraphs; the key points being that training was to be free and that the sovereign would financially underwrite the new society for the first eleven years until it became self-supporting. The government of the day would be responsible for providing</w:t>
      </w:r>
      <w:r w:rsidR="00907D3F">
        <w:t xml:space="preserve"> a</w:t>
      </w:r>
      <w:r w:rsidR="004B7ABB" w:rsidRPr="004B7ABB">
        <w:t xml:space="preserve"> suitable location for the society’s activities</w:t>
      </w:r>
      <w:r w:rsidR="00B91F3E">
        <w:t>,</w:t>
      </w:r>
      <w:r w:rsidR="004B7ABB" w:rsidRPr="004B7ABB">
        <w:t xml:space="preserve"> which in the first instance comprised a building located on the south side of Pall Mall</w:t>
      </w:r>
      <w:r w:rsidR="00545FC7">
        <w:rPr>
          <w:vertAlign w:val="superscript"/>
        </w:rPr>
        <w:t>5</w:t>
      </w:r>
      <w:r w:rsidR="00571FD1">
        <w:rPr>
          <w:vertAlign w:val="superscript"/>
        </w:rPr>
        <w:t>8</w:t>
      </w:r>
      <w:r w:rsidR="004B7ABB" w:rsidRPr="004B7ABB">
        <w:t>.</w:t>
      </w:r>
      <w:r w:rsidR="00B91F3E">
        <w:t xml:space="preserve"> </w:t>
      </w:r>
    </w:p>
    <w:p w14:paraId="495417EB" w14:textId="77777777" w:rsidR="00B91F3E" w:rsidRDefault="00B91F3E" w:rsidP="004A667B">
      <w:pPr>
        <w:tabs>
          <w:tab w:val="left" w:pos="1800"/>
        </w:tabs>
        <w:spacing w:after="0"/>
        <w:contextualSpacing/>
        <w:jc w:val="left"/>
      </w:pPr>
    </w:p>
    <w:p w14:paraId="444A7A3B" w14:textId="1DC30150" w:rsidR="004A15D9" w:rsidRDefault="004B7ABB" w:rsidP="004A667B">
      <w:pPr>
        <w:tabs>
          <w:tab w:val="left" w:pos="1800"/>
        </w:tabs>
        <w:spacing w:after="0"/>
        <w:contextualSpacing/>
        <w:jc w:val="left"/>
      </w:pPr>
      <w:r w:rsidRPr="004B7ABB">
        <w:t>The new Royal Academy was to contain a maximum of 40 A</w:t>
      </w:r>
      <w:r w:rsidR="0035176D">
        <w:t>cademicians (RA), to which</w:t>
      </w:r>
      <w:r w:rsidRPr="004B7ABB">
        <w:t xml:space="preserve"> a new member could be elected only after the death of an existing member. Royal Academy Associates (ARA)</w:t>
      </w:r>
      <w:r w:rsidR="00B91F3E">
        <w:t>,</w:t>
      </w:r>
      <w:r w:rsidR="002C70BC">
        <w:t xml:space="preserve"> no more than twenty at any one time</w:t>
      </w:r>
      <w:r w:rsidR="00B91F3E">
        <w:t>,</w:t>
      </w:r>
      <w:r w:rsidR="002C70BC">
        <w:t xml:space="preserve"> were </w:t>
      </w:r>
      <w:r w:rsidRPr="004B7ABB">
        <w:t xml:space="preserve">elected, and it became the rule that new Academicians were elected from existing Associates of the Royal Academy. The officers of the Academy included a President of the Royal Academy (PRA), a Council of eight members, a Secretary, Librarian, Keeper and others. Professors in painting, architecture, perspective and anatomy were appointed, soon to be joined by Professors in Sculpture and Chemistry, to support the educational activities of the Academy. </w:t>
      </w:r>
    </w:p>
    <w:p w14:paraId="46AB7C1A" w14:textId="77777777" w:rsidR="00040AFD" w:rsidRDefault="00040AFD" w:rsidP="004A667B">
      <w:pPr>
        <w:tabs>
          <w:tab w:val="left" w:pos="1800"/>
        </w:tabs>
        <w:spacing w:after="0"/>
        <w:contextualSpacing/>
        <w:jc w:val="left"/>
      </w:pPr>
    </w:p>
    <w:p w14:paraId="69E67045" w14:textId="3EFE9C16" w:rsidR="00897434" w:rsidRDefault="004B7ABB" w:rsidP="004A667B">
      <w:pPr>
        <w:tabs>
          <w:tab w:val="left" w:pos="1800"/>
        </w:tabs>
        <w:spacing w:after="0"/>
        <w:contextualSpacing/>
        <w:jc w:val="left"/>
      </w:pPr>
      <w:r w:rsidRPr="004B7ABB">
        <w:t>The Academy was divided into Schools and these were set up to teach the different elements without charge to students. They included drawing from life, later painting from old masters, and painting from life. Students of the Academy could win travelling scholarships to pursue their studies abroad. The Academy also gave to artists in need and latterly to the widows and children of artists who had subsequently died</w:t>
      </w:r>
      <w:r w:rsidR="006B33AF">
        <w:t>, leaving the families with no income</w:t>
      </w:r>
      <w:r w:rsidR="00B91F3E">
        <w:t xml:space="preserve">. </w:t>
      </w:r>
      <w:r w:rsidRPr="004B7ABB">
        <w:t xml:space="preserve">Although Sir </w:t>
      </w:r>
      <w:hyperlink r:id="rId33" w:history="1">
        <w:r w:rsidRPr="004B7ABB">
          <w:t>William Chambers</w:t>
        </w:r>
      </w:hyperlink>
      <w:r w:rsidRPr="004B7ABB">
        <w:t xml:space="preserve"> had been the instigator of the new Royal Academy, it was decided that an eminent painter should be the first </w:t>
      </w:r>
      <w:hyperlink r:id="rId34" w:history="1">
        <w:r w:rsidRPr="004B7ABB">
          <w:t>President</w:t>
        </w:r>
      </w:hyperlink>
      <w:r w:rsidRPr="004B7ABB">
        <w:t xml:space="preserve"> of the body, and Reynolds was chosen</w:t>
      </w:r>
      <w:r w:rsidR="00897434" w:rsidRPr="004B7ABB">
        <w:rPr>
          <w:vertAlign w:val="superscript"/>
        </w:rPr>
        <w:endnoteReference w:id="78"/>
      </w:r>
      <w:r w:rsidR="00897434" w:rsidRPr="004B7ABB">
        <w:t xml:space="preserve">. His friend and rival, Gainsborough, interested himself much less in the Academy, and only used it </w:t>
      </w:r>
      <w:r w:rsidR="00897434">
        <w:t xml:space="preserve">as a place </w:t>
      </w:r>
      <w:r w:rsidR="00897434" w:rsidRPr="004B7ABB">
        <w:t xml:space="preserve">to exhibit his pictures. </w:t>
      </w:r>
      <w:r w:rsidR="00897434">
        <w:t>The establishment of a national school was to have a</w:t>
      </w:r>
      <w:r w:rsidR="00897434" w:rsidRPr="004B7ABB">
        <w:t xml:space="preserve"> </w:t>
      </w:r>
      <w:r w:rsidR="00897434">
        <w:t xml:space="preserve">profound effect on the smaller established art schools.  Following the establishment </w:t>
      </w:r>
      <w:r w:rsidR="00897434" w:rsidRPr="004B7ABB">
        <w:t>of the Royal Academy</w:t>
      </w:r>
      <w:r w:rsidR="00897434">
        <w:t>,</w:t>
      </w:r>
      <w:r w:rsidR="00897434" w:rsidRPr="004B7ABB">
        <w:t xml:space="preserve"> the students from St Martin’s Lane Scho</w:t>
      </w:r>
      <w:r w:rsidR="00897434">
        <w:t xml:space="preserve">ol moved into the Royal Academy. </w:t>
      </w:r>
    </w:p>
    <w:p w14:paraId="7911D60E" w14:textId="22D8D5AD" w:rsidR="00897434" w:rsidRPr="004B7ABB" w:rsidRDefault="00897434" w:rsidP="00E7131A">
      <w:pPr>
        <w:tabs>
          <w:tab w:val="left" w:pos="1800"/>
        </w:tabs>
        <w:spacing w:after="0"/>
        <w:contextualSpacing/>
        <w:jc w:val="left"/>
      </w:pPr>
      <w:r>
        <w:lastRenderedPageBreak/>
        <w:t>T</w:t>
      </w:r>
      <w:r w:rsidRPr="004B7ABB">
        <w:t xml:space="preserve">he </w:t>
      </w:r>
      <w:r>
        <w:t>‘</w:t>
      </w:r>
      <w:r w:rsidRPr="004B7ABB">
        <w:t>Incorporated Society of Artists</w:t>
      </w:r>
      <w:r>
        <w:t>’</w:t>
      </w:r>
      <w:r w:rsidRPr="004B7ABB">
        <w:t xml:space="preserve">, </w:t>
      </w:r>
      <w:r>
        <w:t>were unwilling to merge with the Royal Academy and therefore set themselves up in rivalry</w:t>
      </w:r>
      <w:r w:rsidRPr="004B7ABB">
        <w:t xml:space="preserve"> to the Royal Academy. </w:t>
      </w:r>
      <w:r>
        <w:t>T</w:t>
      </w:r>
      <w:r w:rsidRPr="004B7ABB">
        <w:t xml:space="preserve">his only lasted three </w:t>
      </w:r>
      <w:r>
        <w:t>years; b</w:t>
      </w:r>
      <w:r w:rsidRPr="004B7ABB">
        <w:t>y 1772</w:t>
      </w:r>
      <w:r>
        <w:t>,</w:t>
      </w:r>
      <w:r w:rsidRPr="004B7ABB">
        <w:t xml:space="preserve"> the Royal Academy was the only major academy of art in London.</w:t>
      </w:r>
      <w:r>
        <w:t xml:space="preserve"> </w:t>
      </w:r>
      <w:r w:rsidRPr="004B7ABB">
        <w:t>Politics still played an important role in Royal Academy life</w:t>
      </w:r>
      <w:r>
        <w:t>;</w:t>
      </w:r>
      <w:r w:rsidRPr="004B7ABB">
        <w:t xml:space="preserve"> </w:t>
      </w:r>
      <w:r>
        <w:t>it was ‘who’ you knew rather than ‘what’</w:t>
      </w:r>
      <w:r w:rsidRPr="004B7ABB">
        <w:t xml:space="preserve"> you knew, that would help an artist progres</w:t>
      </w:r>
      <w:r>
        <w:t xml:space="preserve">s within the Royal Academy. </w:t>
      </w:r>
      <w:r w:rsidRPr="004B7ABB">
        <w:t>In order to enrol at the Royal Academy</w:t>
      </w:r>
      <w:r>
        <w:t xml:space="preserve">, </w:t>
      </w:r>
      <w:r w:rsidRPr="004B7ABB">
        <w:t xml:space="preserve">Martin would have had to produce a number of drawings and paintings for inspection by the Keeper of the Academy and </w:t>
      </w:r>
      <w:r>
        <w:t xml:space="preserve">the </w:t>
      </w:r>
      <w:r w:rsidRPr="004B7ABB">
        <w:t>council members.</w:t>
      </w:r>
      <w:r>
        <w:t xml:space="preserve"> Whilst an artist of Martin’s abilities</w:t>
      </w:r>
      <w:r w:rsidRPr="004B7ABB">
        <w:t xml:space="preserve"> would have passed this</w:t>
      </w:r>
      <w:r>
        <w:t xml:space="preserve"> entry</w:t>
      </w:r>
      <w:r w:rsidRPr="004B7ABB">
        <w:t xml:space="preserve"> hurdle with relative ease, having a </w:t>
      </w:r>
      <w:r>
        <w:t xml:space="preserve">contact such as </w:t>
      </w:r>
      <w:r w:rsidRPr="004B7ABB">
        <w:t>Sir William Chambers on the</w:t>
      </w:r>
      <w:r>
        <w:t xml:space="preserve"> Academy</w:t>
      </w:r>
      <w:r w:rsidRPr="004B7ABB">
        <w:t xml:space="preserve"> council</w:t>
      </w:r>
      <w:r>
        <w:t xml:space="preserve"> helped. Martin</w:t>
      </w:r>
      <w:r w:rsidRPr="004B7ABB">
        <w:t xml:space="preserve"> was admitted into the Academy on 3</w:t>
      </w:r>
      <w:r w:rsidRPr="004B7ABB">
        <w:rPr>
          <w:vertAlign w:val="superscript"/>
        </w:rPr>
        <w:t>rd</w:t>
      </w:r>
      <w:r w:rsidRPr="004B7ABB">
        <w:t xml:space="preserve"> November 1769</w:t>
      </w:r>
      <w:r>
        <w:rPr>
          <w:rStyle w:val="EndnoteReference"/>
        </w:rPr>
        <w:endnoteReference w:id="79"/>
      </w:r>
      <w:r w:rsidRPr="004B7ABB">
        <w:t>.</w:t>
      </w:r>
    </w:p>
    <w:p w14:paraId="6CD61E91" w14:textId="77777777" w:rsidR="00897434" w:rsidRDefault="00897434" w:rsidP="004A667B">
      <w:pPr>
        <w:spacing w:after="0"/>
        <w:contextualSpacing/>
        <w:jc w:val="left"/>
      </w:pPr>
    </w:p>
    <w:p w14:paraId="6D4953BF" w14:textId="44E4247D" w:rsidR="00ED6D44" w:rsidRDefault="00897434" w:rsidP="004A667B">
      <w:pPr>
        <w:spacing w:after="0"/>
        <w:contextualSpacing/>
        <w:jc w:val="left"/>
      </w:pPr>
      <w:r w:rsidRPr="00B11545">
        <w:t xml:space="preserve">As we can see </w:t>
      </w:r>
      <w:r w:rsidR="003F69C3">
        <w:t>from the Royal Academy list of s</w:t>
      </w:r>
      <w:r w:rsidRPr="00B11545">
        <w:t>tudents (figure 2.1), within one year Martin was elected an Associate of the Royal Academy (ARA 27</w:t>
      </w:r>
      <w:r w:rsidRPr="00B11545">
        <w:rPr>
          <w:vertAlign w:val="superscript"/>
        </w:rPr>
        <w:t>th</w:t>
      </w:r>
      <w:r w:rsidRPr="00B11545">
        <w:t xml:space="preserve"> August 1770)</w:t>
      </w:r>
      <w:r w:rsidRPr="00B11545">
        <w:rPr>
          <w:rStyle w:val="EndnoteReference"/>
        </w:rPr>
        <w:endnoteReference w:id="80"/>
      </w:r>
      <w:r w:rsidRPr="00B11545">
        <w:t>.</w:t>
      </w:r>
      <w:r w:rsidR="00534DB8">
        <w:t xml:space="preserve"> </w:t>
      </w:r>
      <w:r w:rsidR="00C02BE2" w:rsidRPr="00B11545">
        <w:t>E</w:t>
      </w:r>
      <w:r w:rsidR="004B7ABB" w:rsidRPr="00B11545">
        <w:t>lections took place at the Royal Academy once a year; for Associate</w:t>
      </w:r>
      <w:r w:rsidR="00C02BE2" w:rsidRPr="00B11545">
        <w:t>s</w:t>
      </w:r>
      <w:r w:rsidR="004B7ABB" w:rsidRPr="00B11545">
        <w:t xml:space="preserve"> of the Royal Academy they were held in August and for Royal Academicians</w:t>
      </w:r>
      <w:r w:rsidR="004B7ABB" w:rsidRPr="00B11545" w:rsidDel="00B76CAC">
        <w:t xml:space="preserve"> </w:t>
      </w:r>
      <w:r w:rsidR="004B7ABB" w:rsidRPr="00B11545">
        <w:t>in February. For election to Associate of the Royal Academy status</w:t>
      </w:r>
      <w:r w:rsidR="00ED432A" w:rsidRPr="00B11545">
        <w:t>,</w:t>
      </w:r>
      <w:r w:rsidR="004B7ABB" w:rsidRPr="00B11545">
        <w:t xml:space="preserve"> the name of each st</w:t>
      </w:r>
      <w:r w:rsidR="0059465B" w:rsidRPr="00B11545">
        <w:t>udent would be read out by the S</w:t>
      </w:r>
      <w:r w:rsidR="004B7ABB" w:rsidRPr="00B11545">
        <w:t xml:space="preserve">ecretary and the Royal Academicians would vote. The students who obtained a number of votes greater </w:t>
      </w:r>
      <w:r w:rsidR="00EB66F7" w:rsidRPr="00B11545">
        <w:t>than</w:t>
      </w:r>
      <w:r w:rsidR="00AA7DCC" w:rsidRPr="00B11545">
        <w:t xml:space="preserve"> one third</w:t>
      </w:r>
      <w:r w:rsidR="004B7ABB" w:rsidRPr="00B11545">
        <w:t xml:space="preserve"> of </w:t>
      </w:r>
      <w:r w:rsidR="00AA7DCC" w:rsidRPr="00B11545">
        <w:t>the number of Academicians (thirteen</w:t>
      </w:r>
      <w:r w:rsidR="004B7ABB" w:rsidRPr="00B11545">
        <w:t xml:space="preserve">) would be elected to associate. </w:t>
      </w:r>
    </w:p>
    <w:p w14:paraId="0328B274" w14:textId="77777777" w:rsidR="00ED6D44" w:rsidRDefault="00ED6D44" w:rsidP="004A667B">
      <w:pPr>
        <w:spacing w:after="0"/>
        <w:contextualSpacing/>
        <w:jc w:val="left"/>
      </w:pPr>
    </w:p>
    <w:p w14:paraId="63710EE0" w14:textId="4F3432C7" w:rsidR="00813F73" w:rsidRPr="00B11545" w:rsidRDefault="004B7ABB" w:rsidP="004A667B">
      <w:pPr>
        <w:spacing w:after="0"/>
        <w:contextualSpacing/>
        <w:jc w:val="left"/>
      </w:pPr>
      <w:r w:rsidRPr="00B11545">
        <w:t>A similar process was used to elect Royal Academicians, but this procedure was reliant on the fact that there would only be a limited number of places available with the result that in some years two or three students may be elected</w:t>
      </w:r>
      <w:r w:rsidR="00C02BE2" w:rsidRPr="00B11545">
        <w:t>,</w:t>
      </w:r>
      <w:r w:rsidRPr="00B11545">
        <w:t xml:space="preserve"> on others only one</w:t>
      </w:r>
      <w:r w:rsidR="00897434" w:rsidRPr="00B11545">
        <w:rPr>
          <w:rStyle w:val="EndnoteReference"/>
        </w:rPr>
        <w:endnoteReference w:id="81"/>
      </w:r>
      <w:r w:rsidR="00897434" w:rsidRPr="00B11545">
        <w:t>.</w:t>
      </w:r>
    </w:p>
    <w:p w14:paraId="508E3A04" w14:textId="17DA10E0" w:rsidR="004B7ABB" w:rsidRPr="004B7ABB" w:rsidRDefault="00C02BE2" w:rsidP="00C02BE2">
      <w:pPr>
        <w:spacing w:before="100" w:beforeAutospacing="1" w:after="0"/>
        <w:contextualSpacing/>
        <w:jc w:val="center"/>
      </w:pPr>
      <w:r>
        <w:rPr>
          <w:noProof/>
          <w:lang w:val="en-US"/>
        </w:rPr>
        <w:lastRenderedPageBreak/>
        <w:drawing>
          <wp:inline distT="0" distB="0" distL="0" distR="0" wp14:anchorId="2455F8A1" wp14:editId="5E96E6D5">
            <wp:extent cx="4229100" cy="496005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7798_IMG.JPG"/>
                    <pic:cNvPicPr/>
                  </pic:nvPicPr>
                  <pic:blipFill rotWithShape="1">
                    <a:blip r:embed="rId35" cstate="print">
                      <a:extLst>
                        <a:ext uri="{BEBA8EAE-BF5A-486C-A8C5-ECC9F3942E4B}">
                          <a14:imgProps xmlns:a14="http://schemas.microsoft.com/office/drawing/2010/main">
                            <a14:imgLayer r:embed="rId36">
                              <a14:imgEffect>
                                <a14:brightnessContrast bright="20000" contrast="40000"/>
                              </a14:imgEffect>
                            </a14:imgLayer>
                          </a14:imgProps>
                        </a:ext>
                        <a:ext uri="{28A0092B-C50C-407E-A947-70E740481C1C}">
                          <a14:useLocalDpi xmlns:a14="http://schemas.microsoft.com/office/drawing/2010/main" val="0"/>
                        </a:ext>
                      </a:extLst>
                    </a:blip>
                    <a:srcRect l="1818" t="13636"/>
                    <a:stretch/>
                  </pic:blipFill>
                  <pic:spPr bwMode="auto">
                    <a:xfrm>
                      <a:off x="0" y="0"/>
                      <a:ext cx="4240157" cy="4973027"/>
                    </a:xfrm>
                    <a:prstGeom prst="rect">
                      <a:avLst/>
                    </a:prstGeom>
                    <a:ln>
                      <a:noFill/>
                    </a:ln>
                    <a:extLst>
                      <a:ext uri="{53640926-AAD7-44D8-BBD7-CCE9431645EC}">
                        <a14:shadowObscured xmlns:a14="http://schemas.microsoft.com/office/drawing/2010/main"/>
                      </a:ext>
                    </a:extLst>
                  </pic:spPr>
                </pic:pic>
              </a:graphicData>
            </a:graphic>
          </wp:inline>
        </w:drawing>
      </w:r>
    </w:p>
    <w:p w14:paraId="77927CFF" w14:textId="5A557A03" w:rsidR="004B7ABB" w:rsidRPr="004B7ABB" w:rsidRDefault="000778F2" w:rsidP="003C069A">
      <w:pPr>
        <w:spacing w:before="100" w:beforeAutospacing="1" w:after="0"/>
        <w:contextualSpacing/>
        <w:jc w:val="left"/>
        <w:rPr>
          <w:sz w:val="20"/>
          <w:szCs w:val="20"/>
        </w:rPr>
      </w:pPr>
      <w:r w:rsidRPr="0066755F">
        <w:rPr>
          <w:sz w:val="20"/>
          <w:szCs w:val="20"/>
        </w:rPr>
        <w:t>Fig</w:t>
      </w:r>
      <w:r w:rsidR="00813F73" w:rsidRPr="0066755F">
        <w:rPr>
          <w:sz w:val="20"/>
          <w:szCs w:val="20"/>
        </w:rPr>
        <w:t>ure</w:t>
      </w:r>
      <w:r w:rsidRPr="0066755F">
        <w:rPr>
          <w:sz w:val="20"/>
          <w:szCs w:val="20"/>
        </w:rPr>
        <w:t xml:space="preserve"> </w:t>
      </w:r>
      <w:r w:rsidR="00B20B99" w:rsidRPr="0066755F">
        <w:rPr>
          <w:sz w:val="20"/>
          <w:szCs w:val="20"/>
        </w:rPr>
        <w:t>2.1</w:t>
      </w:r>
      <w:r w:rsidR="00762BB9" w:rsidRPr="0066755F">
        <w:rPr>
          <w:sz w:val="20"/>
          <w:szCs w:val="20"/>
        </w:rPr>
        <w:t>.</w:t>
      </w:r>
      <w:r w:rsidR="004B7ABB" w:rsidRPr="0066755F">
        <w:rPr>
          <w:sz w:val="20"/>
          <w:szCs w:val="20"/>
        </w:rPr>
        <w:t xml:space="preserve"> </w:t>
      </w:r>
      <w:r w:rsidR="00370AF3">
        <w:rPr>
          <w:sz w:val="20"/>
          <w:szCs w:val="20"/>
        </w:rPr>
        <w:t>T</w:t>
      </w:r>
      <w:r w:rsidR="004B7ABB" w:rsidRPr="004B7ABB">
        <w:rPr>
          <w:sz w:val="20"/>
          <w:szCs w:val="20"/>
        </w:rPr>
        <w:t>he</w:t>
      </w:r>
      <w:r w:rsidR="003F4F86">
        <w:rPr>
          <w:sz w:val="20"/>
          <w:szCs w:val="20"/>
        </w:rPr>
        <w:t xml:space="preserve"> Minutes of </w:t>
      </w:r>
      <w:r w:rsidR="00737BB2">
        <w:rPr>
          <w:sz w:val="20"/>
          <w:szCs w:val="20"/>
        </w:rPr>
        <w:t xml:space="preserve">General Assembly of </w:t>
      </w:r>
      <w:r w:rsidR="003F4F86">
        <w:rPr>
          <w:sz w:val="20"/>
          <w:szCs w:val="20"/>
        </w:rPr>
        <w:t>the Royal Academy, show</w:t>
      </w:r>
      <w:r w:rsidR="00CB3BF8">
        <w:rPr>
          <w:sz w:val="20"/>
          <w:szCs w:val="20"/>
        </w:rPr>
        <w:t>ing</w:t>
      </w:r>
      <w:r w:rsidR="003F4F86">
        <w:rPr>
          <w:sz w:val="20"/>
          <w:szCs w:val="20"/>
        </w:rPr>
        <w:t xml:space="preserve"> the </w:t>
      </w:r>
      <w:r w:rsidR="00CB3BF8">
        <w:rPr>
          <w:sz w:val="20"/>
          <w:szCs w:val="20"/>
        </w:rPr>
        <w:t>students who had applied for ARA</w:t>
      </w:r>
      <w:r w:rsidR="00ED432A">
        <w:rPr>
          <w:sz w:val="20"/>
          <w:szCs w:val="20"/>
        </w:rPr>
        <w:t xml:space="preserve">: </w:t>
      </w:r>
      <w:r w:rsidR="00737BB2">
        <w:rPr>
          <w:sz w:val="20"/>
          <w:szCs w:val="20"/>
        </w:rPr>
        <w:t>1770</w:t>
      </w:r>
    </w:p>
    <w:p w14:paraId="4545F160" w14:textId="77777777" w:rsidR="00ED6D44" w:rsidRPr="004B7ABB" w:rsidRDefault="00ED6D44" w:rsidP="003C069A">
      <w:pPr>
        <w:spacing w:after="0"/>
        <w:contextualSpacing/>
        <w:jc w:val="left"/>
      </w:pPr>
    </w:p>
    <w:p w14:paraId="224404E4" w14:textId="6C507856" w:rsidR="0051641C" w:rsidRDefault="00EE5B59" w:rsidP="003C069A">
      <w:pPr>
        <w:spacing w:after="0"/>
        <w:contextualSpacing/>
        <w:jc w:val="left"/>
      </w:pPr>
      <w:r>
        <w:t>As</w:t>
      </w:r>
      <w:r w:rsidR="00ED432A">
        <w:t xml:space="preserve"> is evident</w:t>
      </w:r>
      <w:r w:rsidR="004B7ABB" w:rsidRPr="004B7ABB">
        <w:t xml:space="preserve"> from the </w:t>
      </w:r>
      <w:r w:rsidR="00E7131A">
        <w:t>minute’s</w:t>
      </w:r>
      <w:r w:rsidR="00813F73">
        <w:t xml:space="preserve"> record, </w:t>
      </w:r>
      <w:r w:rsidR="00ED432A">
        <w:t>Martin</w:t>
      </w:r>
      <w:r w:rsidR="00DE7E43">
        <w:t xml:space="preserve"> obtained</w:t>
      </w:r>
      <w:r w:rsidR="00ED432A">
        <w:t xml:space="preserve"> seventeen</w:t>
      </w:r>
      <w:r w:rsidR="00DE7E43">
        <w:t xml:space="preserve"> votes. Those who ob</w:t>
      </w:r>
      <w:r w:rsidR="00AA7DCC">
        <w:t>tained thirteen votes or more (one third</w:t>
      </w:r>
      <w:r w:rsidR="00DE7E43">
        <w:t xml:space="preserve"> of the forty</w:t>
      </w:r>
      <w:r w:rsidR="004B7ABB" w:rsidRPr="004B7ABB">
        <w:t xml:space="preserve"> academicians) were made Associate of the Royal Academy. </w:t>
      </w:r>
      <w:r w:rsidR="00ED432A">
        <w:t>It is possible that</w:t>
      </w:r>
      <w:r w:rsidR="00DE7E43">
        <w:t xml:space="preserve"> </w:t>
      </w:r>
      <w:r w:rsidR="00ED432A">
        <w:t>t</w:t>
      </w:r>
      <w:r w:rsidR="004B7ABB" w:rsidRPr="004B7ABB">
        <w:t>he high number of student</w:t>
      </w:r>
      <w:r w:rsidR="00F66AB3">
        <w:t>s</w:t>
      </w:r>
      <w:r w:rsidR="004B7ABB" w:rsidRPr="004B7ABB">
        <w:t xml:space="preserve"> progressing to </w:t>
      </w:r>
      <w:r w:rsidR="00AE3153" w:rsidRPr="004B7ABB">
        <w:t>associate</w:t>
      </w:r>
      <w:r w:rsidR="004B7ABB" w:rsidRPr="004B7ABB">
        <w:t xml:space="preserve"> of the Royal Academy </w:t>
      </w:r>
      <w:r w:rsidR="00F66AB3" w:rsidRPr="00D747F4">
        <w:t>in the early year</w:t>
      </w:r>
      <w:r w:rsidR="0084448A" w:rsidRPr="00D747F4">
        <w:t>s</w:t>
      </w:r>
      <w:r w:rsidR="00F66AB3" w:rsidRPr="00D747F4">
        <w:t xml:space="preserve"> </w:t>
      </w:r>
      <w:r w:rsidR="00ED432A">
        <w:t xml:space="preserve">was </w:t>
      </w:r>
      <w:r w:rsidR="00F66AB3">
        <w:t xml:space="preserve">due to </w:t>
      </w:r>
      <w:r w:rsidR="004B7ABB" w:rsidRPr="004B7ABB">
        <w:t xml:space="preserve">the fact that the institution </w:t>
      </w:r>
      <w:r w:rsidR="00ED432A">
        <w:t xml:space="preserve">aimed </w:t>
      </w:r>
      <w:r w:rsidR="004B7ABB" w:rsidRPr="004B7ABB">
        <w:t>to build the number o</w:t>
      </w:r>
      <w:r w:rsidR="00D747F4">
        <w:t>f Associates</w:t>
      </w:r>
      <w:r w:rsidR="00AA7DCC">
        <w:t xml:space="preserve"> to</w:t>
      </w:r>
      <w:r w:rsidR="00ED432A">
        <w:t xml:space="preserve"> twenty</w:t>
      </w:r>
      <w:r w:rsidR="004B7ABB" w:rsidRPr="004B7ABB">
        <w:t xml:space="preserve"> as quickly as possible, or that this early cohort were exceptionally talented</w:t>
      </w:r>
      <w:r w:rsidR="00D747F4">
        <w:t xml:space="preserve"> students. It could also be suggested that </w:t>
      </w:r>
      <w:r w:rsidR="00ED432A">
        <w:t xml:space="preserve">Martin’s </w:t>
      </w:r>
      <w:r w:rsidR="00D747F4">
        <w:t>acquaintance with Chambers further enhanced his prospects within the academy</w:t>
      </w:r>
      <w:r w:rsidR="004B7ABB" w:rsidRPr="004B7ABB">
        <w:t xml:space="preserve">, </w:t>
      </w:r>
      <w:r w:rsidR="00D747F4">
        <w:t>with Chambers possibly</w:t>
      </w:r>
      <w:r w:rsidR="004B7ABB" w:rsidRPr="004B7ABB">
        <w:t xml:space="preserve"> encouraging his fellow academicians to vote for him.</w:t>
      </w:r>
    </w:p>
    <w:p w14:paraId="66257599" w14:textId="77777777" w:rsidR="00E302F0" w:rsidRDefault="00E302F0" w:rsidP="003C069A">
      <w:pPr>
        <w:spacing w:after="0"/>
        <w:contextualSpacing/>
        <w:jc w:val="left"/>
      </w:pPr>
    </w:p>
    <w:p w14:paraId="3BD910F7" w14:textId="77777777" w:rsidR="00E9470B" w:rsidRPr="004B7ABB" w:rsidRDefault="00E9470B" w:rsidP="003C069A">
      <w:pPr>
        <w:spacing w:after="0"/>
        <w:contextualSpacing/>
        <w:jc w:val="left"/>
      </w:pPr>
    </w:p>
    <w:p w14:paraId="267C536E" w14:textId="0B72959B" w:rsidR="004B7ABB" w:rsidRDefault="00ED432A" w:rsidP="003C069A">
      <w:pPr>
        <w:spacing w:after="0"/>
        <w:contextualSpacing/>
        <w:jc w:val="left"/>
      </w:pPr>
      <w:r>
        <w:lastRenderedPageBreak/>
        <w:t>Martin</w:t>
      </w:r>
      <w:r w:rsidR="004B7ABB" w:rsidRPr="004B7ABB">
        <w:t xml:space="preserve"> exhibited at the Royal Academy from 1768 until 1780</w:t>
      </w:r>
      <w:r>
        <w:t>,</w:t>
      </w:r>
      <w:r w:rsidR="004B7ABB" w:rsidRPr="004B7ABB">
        <w:t xml:space="preserve"> and again when he return</w:t>
      </w:r>
      <w:r w:rsidR="00BF5D32">
        <w:t>ed</w:t>
      </w:r>
      <w:r w:rsidR="0084448A">
        <w:t xml:space="preserve"> briefly to England in 17</w:t>
      </w:r>
      <w:r w:rsidR="004B7ABB" w:rsidRPr="004B7ABB">
        <w:t xml:space="preserve">90 (See </w:t>
      </w:r>
      <w:r w:rsidR="00E46D40">
        <w:t>A</w:t>
      </w:r>
      <w:r w:rsidR="004B7ABB" w:rsidRPr="004B7ABB">
        <w:t>ppendix 1)</w:t>
      </w:r>
      <w:r w:rsidR="00E46D40">
        <w:t>.</w:t>
      </w:r>
      <w:r w:rsidR="004B7ABB" w:rsidRPr="004B7ABB">
        <w:t xml:space="preserve"> He also continued to exhibit </w:t>
      </w:r>
      <w:r w:rsidR="0084448A">
        <w:t xml:space="preserve">at </w:t>
      </w:r>
      <w:r w:rsidR="000250C2">
        <w:t>the Society of Free Artists. In 1772</w:t>
      </w:r>
      <w:r w:rsidR="00C02BE2">
        <w:t>,</w:t>
      </w:r>
      <w:r w:rsidR="000250C2">
        <w:t xml:space="preserve"> </w:t>
      </w:r>
      <w:r w:rsidR="00E46D40">
        <w:t>Martin’s</w:t>
      </w:r>
      <w:r w:rsidR="000250C2">
        <w:t xml:space="preserve"> name was put forward for election as a Royal Academician, but he rece</w:t>
      </w:r>
      <w:r w:rsidR="00E7131A">
        <w:t>ived no votes in the election (f</w:t>
      </w:r>
      <w:r w:rsidR="000250C2">
        <w:t>ig</w:t>
      </w:r>
      <w:r w:rsidR="00F94D8F">
        <w:t>ure</w:t>
      </w:r>
      <w:r w:rsidR="00E137A1">
        <w:t xml:space="preserve"> 2.</w:t>
      </w:r>
      <w:r w:rsidR="000250C2">
        <w:t>2)</w:t>
      </w:r>
      <w:r w:rsidR="0082301D">
        <w:t>.</w:t>
      </w:r>
    </w:p>
    <w:p w14:paraId="3D5B56B4" w14:textId="77777777" w:rsidR="00F94D8F" w:rsidRPr="004B7ABB" w:rsidRDefault="00F94D8F" w:rsidP="003C069A">
      <w:pPr>
        <w:spacing w:after="0"/>
        <w:jc w:val="left"/>
      </w:pPr>
    </w:p>
    <w:p w14:paraId="0A996A12" w14:textId="77777777" w:rsidR="004B7ABB" w:rsidRDefault="000250C2" w:rsidP="00C02BE2">
      <w:pPr>
        <w:spacing w:after="0"/>
        <w:jc w:val="center"/>
      </w:pPr>
      <w:r>
        <w:rPr>
          <w:noProof/>
          <w:lang w:val="en-US"/>
        </w:rPr>
        <w:drawing>
          <wp:inline distT="0" distB="0" distL="0" distR="0" wp14:anchorId="6C7F8816" wp14:editId="7003147F">
            <wp:extent cx="3803650" cy="4427159"/>
            <wp:effectExtent l="0" t="0" r="6350" b="0"/>
            <wp:docPr id="3" name="Picture 3" descr="C:\Users\Mr. Tear\My Pictures\Royal academy\178-7802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r. Tear\My Pictures\Royal academy\178-7802_IMG.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val="0"/>
                        </a:ext>
                      </a:extLst>
                    </a:blip>
                    <a:srcRect t="14383" r="1918"/>
                    <a:stretch/>
                  </pic:blipFill>
                  <pic:spPr bwMode="auto">
                    <a:xfrm>
                      <a:off x="0" y="0"/>
                      <a:ext cx="3806684" cy="4430691"/>
                    </a:xfrm>
                    <a:prstGeom prst="rect">
                      <a:avLst/>
                    </a:prstGeom>
                    <a:noFill/>
                    <a:ln>
                      <a:noFill/>
                    </a:ln>
                    <a:extLst>
                      <a:ext uri="{53640926-AAD7-44D8-BBD7-CCE9431645EC}">
                        <a14:shadowObscured xmlns:a14="http://schemas.microsoft.com/office/drawing/2010/main"/>
                      </a:ext>
                    </a:extLst>
                  </pic:spPr>
                </pic:pic>
              </a:graphicData>
            </a:graphic>
          </wp:inline>
        </w:drawing>
      </w:r>
    </w:p>
    <w:p w14:paraId="3A86F67A" w14:textId="4AB19AE1" w:rsidR="000250C2" w:rsidRDefault="000250C2" w:rsidP="003C069A">
      <w:pPr>
        <w:spacing w:after="0"/>
        <w:contextualSpacing/>
        <w:jc w:val="left"/>
        <w:rPr>
          <w:sz w:val="20"/>
          <w:szCs w:val="20"/>
        </w:rPr>
      </w:pPr>
      <w:r w:rsidRPr="00F94D8F">
        <w:rPr>
          <w:sz w:val="20"/>
          <w:szCs w:val="20"/>
        </w:rPr>
        <w:t>Fig</w:t>
      </w:r>
      <w:r w:rsidR="00F94D8F" w:rsidRPr="00F94D8F">
        <w:rPr>
          <w:sz w:val="20"/>
          <w:szCs w:val="20"/>
        </w:rPr>
        <w:t>ure</w:t>
      </w:r>
      <w:r w:rsidR="00B20B99">
        <w:rPr>
          <w:sz w:val="20"/>
          <w:szCs w:val="20"/>
        </w:rPr>
        <w:t xml:space="preserve"> 2.</w:t>
      </w:r>
      <w:r w:rsidRPr="00F94D8F">
        <w:rPr>
          <w:sz w:val="20"/>
          <w:szCs w:val="20"/>
        </w:rPr>
        <w:t>2.</w:t>
      </w:r>
      <w:r>
        <w:t xml:space="preserve"> </w:t>
      </w:r>
      <w:r>
        <w:rPr>
          <w:sz w:val="20"/>
          <w:szCs w:val="20"/>
        </w:rPr>
        <w:t>T</w:t>
      </w:r>
      <w:r w:rsidRPr="004B7ABB">
        <w:rPr>
          <w:sz w:val="20"/>
          <w:szCs w:val="20"/>
        </w:rPr>
        <w:t>he Minutes of the Royal Academy</w:t>
      </w:r>
      <w:r w:rsidR="00893AF4">
        <w:rPr>
          <w:sz w:val="20"/>
          <w:szCs w:val="20"/>
        </w:rPr>
        <w:t>,</w:t>
      </w:r>
      <w:r w:rsidR="00CB3BF8">
        <w:rPr>
          <w:sz w:val="20"/>
          <w:szCs w:val="20"/>
        </w:rPr>
        <w:t xml:space="preserve"> showing students who applied for election to RA</w:t>
      </w:r>
      <w:r w:rsidR="00737BB2">
        <w:rPr>
          <w:sz w:val="20"/>
          <w:szCs w:val="20"/>
        </w:rPr>
        <w:t>, 1773</w:t>
      </w:r>
    </w:p>
    <w:p w14:paraId="2401F229" w14:textId="77777777" w:rsidR="003B06C3" w:rsidRDefault="003B06C3" w:rsidP="003C069A">
      <w:pPr>
        <w:spacing w:after="0"/>
        <w:contextualSpacing/>
        <w:jc w:val="left"/>
        <w:rPr>
          <w:sz w:val="20"/>
          <w:szCs w:val="20"/>
        </w:rPr>
      </w:pPr>
    </w:p>
    <w:p w14:paraId="240EFF87" w14:textId="6F19119C" w:rsidR="00592348" w:rsidRPr="00B20430" w:rsidRDefault="00592348" w:rsidP="00B20430">
      <w:pPr>
        <w:spacing w:after="200"/>
        <w:jc w:val="left"/>
        <w:rPr>
          <w:rFonts w:eastAsiaTheme="minorHAnsi"/>
          <w:color w:val="0070C0"/>
        </w:rPr>
      </w:pPr>
      <w:r w:rsidRPr="00B80BD2">
        <w:rPr>
          <w:rFonts w:eastAsiaTheme="minorHAnsi"/>
        </w:rPr>
        <w:t xml:space="preserve">This is possibly due to the fact that by 1773 </w:t>
      </w:r>
      <w:r w:rsidR="00534DB8" w:rsidRPr="00B80BD2">
        <w:rPr>
          <w:rFonts w:eastAsiaTheme="minorHAnsi"/>
        </w:rPr>
        <w:t xml:space="preserve">Martin’s and Chambers’ friendship </w:t>
      </w:r>
      <w:r w:rsidRPr="00B80BD2">
        <w:rPr>
          <w:rFonts w:eastAsiaTheme="minorHAnsi"/>
        </w:rPr>
        <w:t>had diminished</w:t>
      </w:r>
      <w:r w:rsidR="00534DB8" w:rsidRPr="00B80BD2">
        <w:rPr>
          <w:rFonts w:eastAsiaTheme="minorHAnsi"/>
        </w:rPr>
        <w:t>, so we see</w:t>
      </w:r>
      <w:r w:rsidR="005E4ED5" w:rsidRPr="00B80BD2">
        <w:rPr>
          <w:rFonts w:eastAsiaTheme="minorHAnsi"/>
        </w:rPr>
        <w:t>,</w:t>
      </w:r>
      <w:r w:rsidR="00534DB8" w:rsidRPr="00B80BD2">
        <w:rPr>
          <w:rFonts w:eastAsiaTheme="minorHAnsi"/>
        </w:rPr>
        <w:t xml:space="preserve"> when Martin was put forward for election to become RA in 1773, he rec</w:t>
      </w:r>
      <w:r w:rsidRPr="00B80BD2">
        <w:rPr>
          <w:rFonts w:eastAsiaTheme="minorHAnsi"/>
        </w:rPr>
        <w:t>eived not one vote, not even from his friend Chambers.</w:t>
      </w:r>
      <w:r w:rsidR="00B20430" w:rsidRPr="00B80BD2">
        <w:rPr>
          <w:rFonts w:eastAsiaTheme="minorHAnsi"/>
        </w:rPr>
        <w:t xml:space="preserve"> </w:t>
      </w:r>
      <w:r w:rsidR="0082301D">
        <w:t>His name continues to appear in subsequent years, but again he receive</w:t>
      </w:r>
      <w:r w:rsidR="00E46D40">
        <w:t>d</w:t>
      </w:r>
      <w:r w:rsidR="0082301D">
        <w:t xml:space="preserve"> no votes</w:t>
      </w:r>
      <w:r w:rsidR="00897434">
        <w:rPr>
          <w:rStyle w:val="EndnoteReference"/>
        </w:rPr>
        <w:endnoteReference w:id="82"/>
      </w:r>
      <w:r w:rsidR="00897434">
        <w:t>.</w:t>
      </w:r>
      <w:r w:rsidR="0082301D">
        <w:t xml:space="preserve"> </w:t>
      </w:r>
      <w:r w:rsidR="00893AF4" w:rsidRPr="00893AF4">
        <w:t xml:space="preserve">He remained </w:t>
      </w:r>
      <w:r w:rsidR="00893AF4">
        <w:t>an ARA for the remainder of his ca</w:t>
      </w:r>
      <w:r w:rsidR="00B76A45">
        <w:t>reer, exhibiting every year</w:t>
      </w:r>
      <w:r w:rsidR="00893AF4">
        <w:t xml:space="preserve"> he was in London</w:t>
      </w:r>
      <w:r w:rsidR="00584E5A">
        <w:t xml:space="preserve"> (1769-1780 </w:t>
      </w:r>
      <w:r w:rsidR="00E46D40">
        <w:t>and</w:t>
      </w:r>
      <w:r w:rsidR="00DE7E43">
        <w:t xml:space="preserve"> </w:t>
      </w:r>
      <w:r w:rsidR="002063EF">
        <w:t xml:space="preserve">1790), </w:t>
      </w:r>
      <w:r w:rsidR="00B13D07">
        <w:t xml:space="preserve">and </w:t>
      </w:r>
      <w:r w:rsidR="002063EF">
        <w:t>the authorities of the Royal Academy kep</w:t>
      </w:r>
      <w:r w:rsidR="00E46D40">
        <w:t xml:space="preserve">t </w:t>
      </w:r>
      <w:r w:rsidR="002063EF">
        <w:t>him on their books until 1832, unaware that he</w:t>
      </w:r>
      <w:r w:rsidR="00E46D40">
        <w:t xml:space="preserve"> had</w:t>
      </w:r>
      <w:r w:rsidR="002063EF">
        <w:t xml:space="preserve"> died in1818</w:t>
      </w:r>
      <w:r w:rsidR="00897434">
        <w:rPr>
          <w:rStyle w:val="EndnoteReference"/>
        </w:rPr>
        <w:endnoteReference w:id="83"/>
      </w:r>
      <w:r w:rsidR="00897434">
        <w:t xml:space="preserve">. </w:t>
      </w:r>
    </w:p>
    <w:p w14:paraId="351D80EA" w14:textId="6E6D92DD" w:rsidR="00897434" w:rsidRDefault="00897434" w:rsidP="003C069A">
      <w:pPr>
        <w:spacing w:after="0"/>
        <w:contextualSpacing/>
        <w:jc w:val="left"/>
      </w:pPr>
      <w:r>
        <w:lastRenderedPageBreak/>
        <w:t xml:space="preserve">The authorities then became the butt of many an art critic’s joke, for not keeping the membership records up to date, such as demonstrated in the following dictionary entry of 1901: </w:t>
      </w:r>
    </w:p>
    <w:p w14:paraId="3C8D6405" w14:textId="77777777" w:rsidR="00A432D2" w:rsidRDefault="00A432D2" w:rsidP="003C069A">
      <w:pPr>
        <w:spacing w:after="0"/>
        <w:contextualSpacing/>
        <w:jc w:val="left"/>
      </w:pPr>
    </w:p>
    <w:p w14:paraId="1193B42F" w14:textId="77777777" w:rsidR="00897434" w:rsidRPr="00F94D8F" w:rsidRDefault="00897434" w:rsidP="00F94D8F">
      <w:pPr>
        <w:spacing w:after="0"/>
        <w:ind w:left="680" w:right="680"/>
        <w:contextualSpacing/>
        <w:jc w:val="center"/>
        <w:rPr>
          <w:b/>
        </w:rPr>
      </w:pPr>
      <w:r w:rsidRPr="00F94D8F">
        <w:rPr>
          <w:b/>
        </w:rPr>
        <w:t>Our Weekly Gossip on Literature and Art</w:t>
      </w:r>
    </w:p>
    <w:p w14:paraId="6A7421A6" w14:textId="08586F20" w:rsidR="00B70FA9" w:rsidRDefault="00897434" w:rsidP="00C02BE2">
      <w:pPr>
        <w:spacing w:after="0"/>
        <w:ind w:left="680" w:right="680"/>
        <w:contextualSpacing/>
        <w:jc w:val="left"/>
      </w:pPr>
      <w:r>
        <w:t>In the way of novelty there is little to be related. A meeting of the Royal Academy is summoned in early February, to elect a member in the room of James Northcote: Newton, Allen, and Briggs are spoken of as the most likely to be put in for nomination. Some members will no doubt vote for Elias Martin: though this veteran has, for many years, it is to believed been in the bosom of St Luke (the patron saint of artists); still he is kept at the head of the list of Associates; and when a person is put up to whom any Academician is averse, he bestows his vote on Martin</w:t>
      </w:r>
      <w:r>
        <w:rPr>
          <w:rStyle w:val="EndnoteReference"/>
        </w:rPr>
        <w:endnoteReference w:id="84"/>
      </w:r>
      <w:r>
        <w:t>.</w:t>
      </w:r>
    </w:p>
    <w:p w14:paraId="18A97135" w14:textId="77777777" w:rsidR="0075426C" w:rsidRDefault="0075426C" w:rsidP="0075426C">
      <w:pPr>
        <w:spacing w:after="0"/>
        <w:ind w:right="680"/>
        <w:contextualSpacing/>
        <w:jc w:val="left"/>
      </w:pPr>
    </w:p>
    <w:p w14:paraId="3768BFBE" w14:textId="0E4B5A6B" w:rsidR="0075426C" w:rsidRPr="00592348" w:rsidRDefault="0075426C" w:rsidP="0075426C">
      <w:pPr>
        <w:spacing w:after="0"/>
        <w:ind w:right="680"/>
        <w:contextualSpacing/>
        <w:jc w:val="left"/>
      </w:pPr>
      <w:r w:rsidRPr="00592348">
        <w:t>Martin’s acquaintance with Chambers further enhanced his prospects within the academy</w:t>
      </w:r>
      <w:r w:rsidR="00281636" w:rsidRPr="00592348">
        <w:t>, and</w:t>
      </w:r>
      <w:r w:rsidRPr="00592348">
        <w:t xml:space="preserve"> </w:t>
      </w:r>
      <w:r w:rsidR="00281636" w:rsidRPr="00592348">
        <w:t>his</w:t>
      </w:r>
      <w:r w:rsidRPr="00592348">
        <w:t xml:space="preserve"> valuable networks were instrumental </w:t>
      </w:r>
      <w:r w:rsidR="00281636" w:rsidRPr="00592348">
        <w:t xml:space="preserve">in </w:t>
      </w:r>
      <w:r w:rsidRPr="00592348">
        <w:t>the advancement of his career</w:t>
      </w:r>
      <w:r w:rsidR="00B11545" w:rsidRPr="00592348">
        <w:t>, certainly up to 1770. This was furthered by Chambers</w:t>
      </w:r>
      <w:r w:rsidR="00A73646" w:rsidRPr="00592348">
        <w:t>’</w:t>
      </w:r>
      <w:r w:rsidRPr="00592348">
        <w:t xml:space="preserve"> invo</w:t>
      </w:r>
      <w:r w:rsidR="00B11545" w:rsidRPr="00592348">
        <w:t xml:space="preserve">lvement in the Swedish </w:t>
      </w:r>
      <w:r w:rsidR="00281636" w:rsidRPr="00592348">
        <w:t>C</w:t>
      </w:r>
      <w:r w:rsidR="00B11545" w:rsidRPr="00592348">
        <w:t xml:space="preserve">hurch </w:t>
      </w:r>
      <w:r w:rsidR="00ED6D44" w:rsidRPr="00592348">
        <w:t xml:space="preserve">in </w:t>
      </w:r>
      <w:r w:rsidR="00B11545" w:rsidRPr="00592348">
        <w:t>London</w:t>
      </w:r>
      <w:r w:rsidR="00281636" w:rsidRPr="00592348">
        <w:t>;</w:t>
      </w:r>
      <w:r w:rsidR="00B11545" w:rsidRPr="00592348">
        <w:t xml:space="preserve"> Chambers and other members of the Swedish </w:t>
      </w:r>
      <w:r w:rsidR="00281636" w:rsidRPr="00592348">
        <w:t>C</w:t>
      </w:r>
      <w:r w:rsidR="00B11545" w:rsidRPr="00592348">
        <w:t xml:space="preserve">ircle </w:t>
      </w:r>
      <w:r w:rsidR="00974EDA" w:rsidRPr="00592348">
        <w:t xml:space="preserve">did attend the church as it offered </w:t>
      </w:r>
      <w:r w:rsidR="00281636" w:rsidRPr="00592348">
        <w:t xml:space="preserve">a </w:t>
      </w:r>
      <w:r w:rsidR="00974EDA" w:rsidRPr="00592348">
        <w:t>very supportive environment and place of contact for Swedes visiting London.</w:t>
      </w:r>
    </w:p>
    <w:p w14:paraId="4FCEAECA" w14:textId="77777777" w:rsidR="00ED6D44" w:rsidRDefault="00ED6D44" w:rsidP="00C02BE2">
      <w:pPr>
        <w:spacing w:after="0"/>
        <w:ind w:left="680" w:right="680"/>
        <w:contextualSpacing/>
        <w:jc w:val="left"/>
      </w:pPr>
    </w:p>
    <w:p w14:paraId="1A78D074" w14:textId="265482BE" w:rsidR="00C02BE2" w:rsidRPr="006B33AF" w:rsidRDefault="007C2224" w:rsidP="00DB24BC">
      <w:pPr>
        <w:spacing w:after="0"/>
        <w:contextualSpacing/>
        <w:jc w:val="left"/>
        <w:rPr>
          <w:b/>
        </w:rPr>
      </w:pPr>
      <w:r>
        <w:rPr>
          <w:b/>
        </w:rPr>
        <w:t>2.4</w:t>
      </w:r>
      <w:r w:rsidR="00D659E8">
        <w:rPr>
          <w:b/>
        </w:rPr>
        <w:t xml:space="preserve"> The Swedish Ch</w:t>
      </w:r>
      <w:r w:rsidR="006B33AF" w:rsidRPr="006B33AF">
        <w:rPr>
          <w:b/>
        </w:rPr>
        <w:t>urch in London</w:t>
      </w:r>
    </w:p>
    <w:p w14:paraId="306A8CB0" w14:textId="4901723D" w:rsidR="00897434" w:rsidRDefault="006B33AF" w:rsidP="00DB24BC">
      <w:pPr>
        <w:spacing w:after="0"/>
        <w:contextualSpacing/>
        <w:jc w:val="left"/>
      </w:pPr>
      <w:r>
        <w:t xml:space="preserve">The Swedish community in London grew </w:t>
      </w:r>
      <w:r w:rsidR="00CA13D8">
        <w:t xml:space="preserve">considerably </w:t>
      </w:r>
      <w:r>
        <w:t xml:space="preserve">after the Great </w:t>
      </w:r>
      <w:r w:rsidR="005B21AB">
        <w:t>F</w:t>
      </w:r>
      <w:r w:rsidR="00F94D8F">
        <w:t>ire of London in 1666;</w:t>
      </w:r>
      <w:r>
        <w:t xml:space="preserve"> in order to rebuild London they needed to import one of the most important materials, timber</w:t>
      </w:r>
      <w:r w:rsidR="00897434">
        <w:rPr>
          <w:rStyle w:val="EndnoteReference"/>
        </w:rPr>
        <w:endnoteReference w:id="85"/>
      </w:r>
      <w:r w:rsidR="00897434">
        <w:t>.</w:t>
      </w:r>
      <w:r>
        <w:t xml:space="preserve"> To supply this demand there was a continuous convoy of ships coming from Scandinavia; the timber was shipped from Norway, Denmark</w:t>
      </w:r>
      <w:r w:rsidR="007676B2">
        <w:t xml:space="preserve"> and Sweden to Gothenburg</w:t>
      </w:r>
      <w:r w:rsidR="004F552D">
        <w:t xml:space="preserve">, and </w:t>
      </w:r>
      <w:r>
        <w:t>from Gothenburg to London to thei</w:t>
      </w:r>
      <w:r w:rsidR="002C70BC">
        <w:t xml:space="preserve">r </w:t>
      </w:r>
      <w:r>
        <w:t>discharging wharves at Tilbury</w:t>
      </w:r>
      <w:r w:rsidR="007676B2">
        <w:t>,</w:t>
      </w:r>
      <w:r>
        <w:t xml:space="preserve"> as the</w:t>
      </w:r>
      <w:r w:rsidR="0011176B">
        <w:t xml:space="preserve"> Swedish</w:t>
      </w:r>
      <w:r>
        <w:t xml:space="preserve"> ships were too large to pass under London Bridge</w:t>
      </w:r>
      <w:r w:rsidR="00897434">
        <w:rPr>
          <w:rStyle w:val="EndnoteReference"/>
        </w:rPr>
        <w:endnoteReference w:id="86"/>
      </w:r>
      <w:r w:rsidR="00897434">
        <w:t xml:space="preserve">. </w:t>
      </w:r>
    </w:p>
    <w:p w14:paraId="3DE82ED6" w14:textId="77777777" w:rsidR="00897434" w:rsidRDefault="00897434" w:rsidP="00DB24BC">
      <w:pPr>
        <w:spacing w:after="0"/>
        <w:contextualSpacing/>
        <w:jc w:val="left"/>
      </w:pPr>
    </w:p>
    <w:p w14:paraId="7FFD9EEB" w14:textId="77777777" w:rsidR="00592348" w:rsidRDefault="00592348" w:rsidP="00DB24BC">
      <w:pPr>
        <w:spacing w:after="0"/>
        <w:contextualSpacing/>
        <w:jc w:val="left"/>
      </w:pPr>
    </w:p>
    <w:p w14:paraId="3FC6A3CB" w14:textId="77777777" w:rsidR="00592348" w:rsidRDefault="00592348" w:rsidP="00DB24BC">
      <w:pPr>
        <w:spacing w:after="0"/>
        <w:contextualSpacing/>
        <w:jc w:val="left"/>
      </w:pPr>
    </w:p>
    <w:p w14:paraId="4CE25777" w14:textId="42867757" w:rsidR="00897434" w:rsidRDefault="00897434" w:rsidP="00DB24BC">
      <w:pPr>
        <w:spacing w:after="0"/>
        <w:contextualSpacing/>
        <w:jc w:val="left"/>
      </w:pPr>
      <w:r>
        <w:lastRenderedPageBreak/>
        <w:t>The development and scale of the trade was so vast that a seaman’s mission and church was opened in 1710 to offer the Swedish sailors some degree of comfort, spiritual support and a place to remind them of home while staying in the hostile environment of the East End of London</w:t>
      </w:r>
      <w:r>
        <w:rPr>
          <w:rStyle w:val="EndnoteReference"/>
        </w:rPr>
        <w:endnoteReference w:id="87"/>
      </w:r>
      <w:r>
        <w:t>. As trade increased, the number of Swedish immigrants also grew; not all were sailors, many tradesmen (carpenters, cobblers, tailors, etc.) decided to ply their trade in London. Many prospered and decided to settle permanently abroad; so, in 1728, in response to this growing community, the church decided to construct a larger building in Prince’s Square, Wapping.</w:t>
      </w:r>
    </w:p>
    <w:p w14:paraId="06746493" w14:textId="77777777" w:rsidR="00897434" w:rsidRDefault="00897434" w:rsidP="00DB24BC">
      <w:pPr>
        <w:spacing w:after="0"/>
        <w:contextualSpacing/>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5"/>
        <w:gridCol w:w="4105"/>
      </w:tblGrid>
      <w:tr w:rsidR="00897434" w14:paraId="13E23304" w14:textId="77777777" w:rsidTr="00723D89">
        <w:tc>
          <w:tcPr>
            <w:tcW w:w="4218" w:type="dxa"/>
          </w:tcPr>
          <w:p w14:paraId="50619033" w14:textId="7DF5D9D5" w:rsidR="00897434" w:rsidRDefault="00897434" w:rsidP="00DB24BC">
            <w:pPr>
              <w:spacing w:after="0"/>
              <w:contextualSpacing/>
              <w:jc w:val="center"/>
            </w:pPr>
            <w:r>
              <w:rPr>
                <w:noProof/>
                <w:lang w:val="en-US"/>
              </w:rPr>
              <w:drawing>
                <wp:inline distT="0" distB="0" distL="0" distR="0" wp14:anchorId="1822FD73" wp14:editId="18E4753B">
                  <wp:extent cx="2015378" cy="1512000"/>
                  <wp:effectExtent l="0" t="0" r="4445" b="0"/>
                  <wp:docPr id="18" name="Picture 18" descr="C:\Users\Mr. Tear\My Pictures\Swedish church\DSC00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 Tear\My Pictures\Swedish church\DSC0046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15378" cy="1512000"/>
                          </a:xfrm>
                          <a:prstGeom prst="rect">
                            <a:avLst/>
                          </a:prstGeom>
                          <a:noFill/>
                          <a:ln>
                            <a:noFill/>
                          </a:ln>
                        </pic:spPr>
                      </pic:pic>
                    </a:graphicData>
                  </a:graphic>
                </wp:inline>
              </w:drawing>
            </w:r>
          </w:p>
        </w:tc>
        <w:tc>
          <w:tcPr>
            <w:tcW w:w="4218" w:type="dxa"/>
          </w:tcPr>
          <w:p w14:paraId="49E5E72B" w14:textId="7345494A" w:rsidR="00897434" w:rsidRDefault="00897434" w:rsidP="00DB24BC">
            <w:pPr>
              <w:spacing w:after="0"/>
              <w:contextualSpacing/>
              <w:jc w:val="center"/>
            </w:pPr>
            <w:r>
              <w:rPr>
                <w:noProof/>
                <w:lang w:val="en-US"/>
              </w:rPr>
              <w:drawing>
                <wp:inline distT="0" distB="0" distL="0" distR="0" wp14:anchorId="44AABAC1" wp14:editId="417337F0">
                  <wp:extent cx="1971083" cy="1512000"/>
                  <wp:effectExtent l="0" t="0" r="0" b="0"/>
                  <wp:docPr id="21" name="Picture 21" descr="C:\Users\Mr. Tear\My Pictures\Swedish church\DSC0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r. Tear\My Pictures\Swedish church\DSC0047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1083" cy="1512000"/>
                          </a:xfrm>
                          <a:prstGeom prst="rect">
                            <a:avLst/>
                          </a:prstGeom>
                          <a:noFill/>
                          <a:ln>
                            <a:noFill/>
                          </a:ln>
                        </pic:spPr>
                      </pic:pic>
                    </a:graphicData>
                  </a:graphic>
                </wp:inline>
              </w:drawing>
            </w:r>
          </w:p>
        </w:tc>
      </w:tr>
      <w:tr w:rsidR="00897434" w14:paraId="47B01294" w14:textId="77777777" w:rsidTr="00723D89">
        <w:tc>
          <w:tcPr>
            <w:tcW w:w="4218" w:type="dxa"/>
          </w:tcPr>
          <w:p w14:paraId="67CBE47C" w14:textId="5289946A" w:rsidR="00897434" w:rsidRDefault="00897434" w:rsidP="00DB24BC">
            <w:pPr>
              <w:spacing w:after="0"/>
              <w:contextualSpacing/>
              <w:jc w:val="left"/>
            </w:pPr>
            <w:r>
              <w:rPr>
                <w:sz w:val="20"/>
                <w:szCs w:val="20"/>
              </w:rPr>
              <w:t>Figure 2.3</w:t>
            </w:r>
            <w:r w:rsidRPr="00B8662B">
              <w:rPr>
                <w:sz w:val="20"/>
                <w:szCs w:val="20"/>
              </w:rPr>
              <w:t>. The site of the original</w:t>
            </w:r>
            <w:r>
              <w:rPr>
                <w:sz w:val="20"/>
                <w:szCs w:val="20"/>
              </w:rPr>
              <w:t xml:space="preserve"> church In</w:t>
            </w:r>
            <w:r>
              <w:t xml:space="preserve"> </w:t>
            </w:r>
            <w:r w:rsidRPr="00402F69">
              <w:rPr>
                <w:sz w:val="20"/>
                <w:szCs w:val="20"/>
              </w:rPr>
              <w:t>Princess</w:t>
            </w:r>
            <w:r>
              <w:rPr>
                <w:sz w:val="20"/>
                <w:szCs w:val="20"/>
              </w:rPr>
              <w:t xml:space="preserve"> Square, London</w:t>
            </w:r>
          </w:p>
        </w:tc>
        <w:tc>
          <w:tcPr>
            <w:tcW w:w="4218" w:type="dxa"/>
          </w:tcPr>
          <w:p w14:paraId="1409668E" w14:textId="7380D647" w:rsidR="00897434" w:rsidRDefault="00897434" w:rsidP="00DB24BC">
            <w:pPr>
              <w:spacing w:after="0"/>
              <w:contextualSpacing/>
              <w:jc w:val="left"/>
            </w:pPr>
            <w:r>
              <w:rPr>
                <w:sz w:val="20"/>
                <w:szCs w:val="20"/>
              </w:rPr>
              <w:t>Figure 2.4. Streets names are still linked to early Swedish settlers, London E1 8HP</w:t>
            </w:r>
          </w:p>
        </w:tc>
      </w:tr>
    </w:tbl>
    <w:p w14:paraId="7488E12F" w14:textId="77777777" w:rsidR="00897434" w:rsidRDefault="00897434" w:rsidP="00DB24BC">
      <w:pPr>
        <w:spacing w:after="0"/>
        <w:contextualSpacing/>
        <w:jc w:val="left"/>
      </w:pPr>
    </w:p>
    <w:p w14:paraId="1073BAE3" w14:textId="4B7C6B92" w:rsidR="00252688" w:rsidRDefault="00897434" w:rsidP="00DB24BC">
      <w:pPr>
        <w:spacing w:after="0"/>
        <w:contextualSpacing/>
        <w:jc w:val="left"/>
        <w:rPr>
          <w:lang w:eastAsia="en-GB"/>
        </w:rPr>
      </w:pPr>
      <w:r>
        <w:t>The funds for this project came from a levy that was paid on the tonnage of timber that was being imported into London docks by Swedish ships (6d per tonne of timber landed at the dock side)</w:t>
      </w:r>
      <w:r>
        <w:rPr>
          <w:rStyle w:val="EndnoteReference"/>
        </w:rPr>
        <w:endnoteReference w:id="88"/>
      </w:r>
      <w:r>
        <w:t>.</w:t>
      </w:r>
      <w:r w:rsidR="006B33AF">
        <w:t xml:space="preserve"> Despite this regular income,</w:t>
      </w:r>
      <w:r w:rsidR="004027BA" w:rsidRPr="004027BA">
        <w:rPr>
          <w:lang w:eastAsia="en-GB"/>
        </w:rPr>
        <w:t xml:space="preserve"> funding was still very tight; donations from the wealthier members of the congregation and from Sweden were still needed to support the work of the church</w:t>
      </w:r>
      <w:r w:rsidR="007676B2">
        <w:rPr>
          <w:lang w:eastAsia="en-GB"/>
        </w:rPr>
        <w:t xml:space="preserve"> in </w:t>
      </w:r>
      <w:r w:rsidR="00BE1F02">
        <w:rPr>
          <w:lang w:eastAsia="en-GB"/>
        </w:rPr>
        <w:t>London</w:t>
      </w:r>
      <w:r w:rsidR="004027BA" w:rsidRPr="004027BA">
        <w:rPr>
          <w:lang w:eastAsia="en-GB"/>
        </w:rPr>
        <w:t xml:space="preserve">. </w:t>
      </w:r>
    </w:p>
    <w:p w14:paraId="3D826E52" w14:textId="77777777" w:rsidR="004A15D9" w:rsidRDefault="004A15D9" w:rsidP="00DB24BC">
      <w:pPr>
        <w:spacing w:after="0"/>
        <w:contextualSpacing/>
        <w:jc w:val="left"/>
        <w:rPr>
          <w:lang w:eastAsia="en-GB"/>
        </w:rPr>
      </w:pPr>
    </w:p>
    <w:p w14:paraId="42E46AE5" w14:textId="70AC0456" w:rsidR="004027BA" w:rsidRPr="00723D89" w:rsidRDefault="004027BA" w:rsidP="00DB24BC">
      <w:pPr>
        <w:spacing w:after="0"/>
        <w:contextualSpacing/>
        <w:jc w:val="left"/>
      </w:pPr>
      <w:r w:rsidRPr="004027BA">
        <w:rPr>
          <w:lang w:eastAsia="en-GB"/>
        </w:rPr>
        <w:t>In 1906 it was again decide</w:t>
      </w:r>
      <w:r w:rsidR="00801580">
        <w:rPr>
          <w:lang w:eastAsia="en-GB"/>
        </w:rPr>
        <w:t>d</w:t>
      </w:r>
      <w:r w:rsidRPr="004027BA">
        <w:rPr>
          <w:lang w:eastAsia="en-GB"/>
        </w:rPr>
        <w:t xml:space="preserve"> to build a new church, upon receiving a number of generous donations from the parishioners and a grant from the Swedish government, which allowed them to purchase their present site in Harcourt Street in Paddington in 1907, and the new Church was consecrated in February 1911</w:t>
      </w:r>
      <w:r w:rsidR="00897434">
        <w:rPr>
          <w:rStyle w:val="EndnoteReference"/>
          <w:lang w:eastAsia="en-GB"/>
        </w:rPr>
        <w:endnoteReference w:id="89"/>
      </w:r>
      <w:r w:rsidR="00897434">
        <w:rPr>
          <w:lang w:eastAsia="en-GB"/>
        </w:rPr>
        <w:t>.</w:t>
      </w:r>
    </w:p>
    <w:p w14:paraId="76789479" w14:textId="77777777" w:rsidR="00205C51" w:rsidRDefault="00205C51" w:rsidP="00DB24BC">
      <w:pPr>
        <w:spacing w:after="0"/>
        <w:contextualSpacing/>
        <w:jc w:val="left"/>
        <w:rPr>
          <w:lang w:eastAsia="en-GB"/>
        </w:rPr>
      </w:pPr>
    </w:p>
    <w:p w14:paraId="7B88C9B0" w14:textId="77777777" w:rsidR="00A432D2" w:rsidRDefault="00A432D2" w:rsidP="00DB24BC">
      <w:pPr>
        <w:spacing w:after="0"/>
        <w:contextualSpacing/>
        <w:jc w:val="left"/>
        <w:rPr>
          <w:lang w:eastAsia="en-GB"/>
        </w:rPr>
      </w:pPr>
    </w:p>
    <w:p w14:paraId="534F29BA" w14:textId="74D2BEEF" w:rsidR="00205C51" w:rsidRDefault="00FA17A9" w:rsidP="00DB24BC">
      <w:pPr>
        <w:spacing w:after="0"/>
        <w:contextualSpacing/>
        <w:jc w:val="center"/>
        <w:rPr>
          <w:lang w:eastAsia="en-GB"/>
        </w:rPr>
      </w:pPr>
      <w:r>
        <w:rPr>
          <w:noProof/>
          <w:lang w:val="en-US"/>
        </w:rPr>
        <w:lastRenderedPageBreak/>
        <w:drawing>
          <wp:inline distT="0" distB="0" distL="0" distR="0" wp14:anchorId="6FB27359" wp14:editId="15D7F9EC">
            <wp:extent cx="3359150" cy="2519362"/>
            <wp:effectExtent l="0" t="0" r="0" b="0"/>
            <wp:docPr id="23" name="Picture 23" descr="C:\Users\Mr. Tear\My Pictures\Swedish church\P105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r. Tear\My Pictures\Swedish church\P105007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60631" cy="2520473"/>
                    </a:xfrm>
                    <a:prstGeom prst="rect">
                      <a:avLst/>
                    </a:prstGeom>
                    <a:noFill/>
                    <a:ln>
                      <a:noFill/>
                    </a:ln>
                  </pic:spPr>
                </pic:pic>
              </a:graphicData>
            </a:graphic>
          </wp:inline>
        </w:drawing>
      </w:r>
    </w:p>
    <w:p w14:paraId="4FE5B187" w14:textId="564D5769" w:rsidR="00FA17A9" w:rsidRDefault="005A6D70" w:rsidP="00DB24BC">
      <w:pPr>
        <w:spacing w:after="0"/>
        <w:contextualSpacing/>
        <w:jc w:val="left"/>
        <w:rPr>
          <w:sz w:val="20"/>
          <w:szCs w:val="20"/>
          <w:lang w:eastAsia="en-GB"/>
        </w:rPr>
      </w:pPr>
      <w:r>
        <w:rPr>
          <w:sz w:val="20"/>
          <w:szCs w:val="20"/>
          <w:lang w:eastAsia="en-GB"/>
        </w:rPr>
        <w:t>Fig</w:t>
      </w:r>
      <w:r w:rsidR="00F94D8F">
        <w:rPr>
          <w:sz w:val="20"/>
          <w:szCs w:val="20"/>
          <w:lang w:eastAsia="en-GB"/>
        </w:rPr>
        <w:t xml:space="preserve">ure </w:t>
      </w:r>
      <w:r w:rsidR="00B20B99">
        <w:rPr>
          <w:sz w:val="20"/>
          <w:szCs w:val="20"/>
          <w:lang w:eastAsia="en-GB"/>
        </w:rPr>
        <w:t>2.5</w:t>
      </w:r>
      <w:r w:rsidR="005A7668" w:rsidRPr="005A7668">
        <w:rPr>
          <w:sz w:val="20"/>
          <w:szCs w:val="20"/>
          <w:lang w:eastAsia="en-GB"/>
        </w:rPr>
        <w:t xml:space="preserve">. The </w:t>
      </w:r>
      <w:r w:rsidR="005A7668">
        <w:rPr>
          <w:sz w:val="20"/>
          <w:szCs w:val="20"/>
          <w:lang w:eastAsia="en-GB"/>
        </w:rPr>
        <w:t xml:space="preserve">Swedish </w:t>
      </w:r>
      <w:r w:rsidR="005A7668" w:rsidRPr="005A7668">
        <w:rPr>
          <w:sz w:val="20"/>
          <w:szCs w:val="20"/>
          <w:lang w:eastAsia="en-GB"/>
        </w:rPr>
        <w:t xml:space="preserve">church </w:t>
      </w:r>
      <w:r w:rsidR="0080275E">
        <w:rPr>
          <w:sz w:val="20"/>
          <w:szCs w:val="20"/>
          <w:lang w:eastAsia="en-GB"/>
        </w:rPr>
        <w:t xml:space="preserve">in </w:t>
      </w:r>
      <w:r w:rsidR="00402F69">
        <w:rPr>
          <w:sz w:val="20"/>
          <w:szCs w:val="20"/>
          <w:lang w:eastAsia="en-GB"/>
        </w:rPr>
        <w:t>Harcourt</w:t>
      </w:r>
      <w:r w:rsidR="00723D89">
        <w:rPr>
          <w:sz w:val="20"/>
          <w:szCs w:val="20"/>
          <w:lang w:eastAsia="en-GB"/>
        </w:rPr>
        <w:t xml:space="preserve"> S</w:t>
      </w:r>
      <w:r w:rsidR="00DE7E43">
        <w:rPr>
          <w:sz w:val="20"/>
          <w:szCs w:val="20"/>
          <w:lang w:eastAsia="en-GB"/>
        </w:rPr>
        <w:t>treet</w:t>
      </w:r>
      <w:r w:rsidR="00723D89">
        <w:rPr>
          <w:sz w:val="20"/>
          <w:szCs w:val="20"/>
          <w:lang w:eastAsia="en-GB"/>
        </w:rPr>
        <w:t>,</w:t>
      </w:r>
      <w:r w:rsidR="00DE7E43">
        <w:rPr>
          <w:sz w:val="20"/>
          <w:szCs w:val="20"/>
          <w:lang w:eastAsia="en-GB"/>
        </w:rPr>
        <w:t xml:space="preserve"> </w:t>
      </w:r>
      <w:r w:rsidR="0080275E">
        <w:rPr>
          <w:sz w:val="20"/>
          <w:szCs w:val="20"/>
          <w:lang w:eastAsia="en-GB"/>
        </w:rPr>
        <w:t>London</w:t>
      </w:r>
    </w:p>
    <w:p w14:paraId="2DE71756" w14:textId="77777777" w:rsidR="00DB24BC" w:rsidRDefault="00DB24BC" w:rsidP="00DB24BC">
      <w:pPr>
        <w:spacing w:after="0"/>
        <w:contextualSpacing/>
        <w:jc w:val="left"/>
        <w:rPr>
          <w:sz w:val="20"/>
          <w:szCs w:val="20"/>
          <w:lang w:eastAsia="en-GB"/>
        </w:rPr>
      </w:pPr>
    </w:p>
    <w:p w14:paraId="22DF8511" w14:textId="49AE4EF6" w:rsidR="00F94D8F" w:rsidRDefault="003C6CA9" w:rsidP="00DB24BC">
      <w:pPr>
        <w:spacing w:after="0"/>
        <w:contextualSpacing/>
        <w:jc w:val="left"/>
        <w:rPr>
          <w:lang w:eastAsia="en-GB"/>
        </w:rPr>
      </w:pPr>
      <w:r>
        <w:rPr>
          <w:lang w:eastAsia="en-GB"/>
        </w:rPr>
        <w:t>The Church</w:t>
      </w:r>
      <w:r w:rsidR="004027BA" w:rsidRPr="004027BA">
        <w:rPr>
          <w:lang w:eastAsia="en-GB"/>
        </w:rPr>
        <w:t xml:space="preserve"> records </w:t>
      </w:r>
      <w:r>
        <w:rPr>
          <w:lang w:eastAsia="en-GB"/>
        </w:rPr>
        <w:t xml:space="preserve">reveal </w:t>
      </w:r>
      <w:r w:rsidR="00A73709">
        <w:rPr>
          <w:lang w:eastAsia="en-GB"/>
        </w:rPr>
        <w:t>surprisingly</w:t>
      </w:r>
      <w:r w:rsidR="004027BA" w:rsidRPr="004027BA">
        <w:rPr>
          <w:lang w:eastAsia="en-GB"/>
        </w:rPr>
        <w:t xml:space="preserve"> little reference</w:t>
      </w:r>
      <w:r w:rsidR="00F94D8F">
        <w:rPr>
          <w:lang w:eastAsia="en-GB"/>
        </w:rPr>
        <w:t xml:space="preserve"> to the members of the Swedish C</w:t>
      </w:r>
      <w:r w:rsidR="004027BA" w:rsidRPr="004027BA">
        <w:rPr>
          <w:lang w:eastAsia="en-GB"/>
        </w:rPr>
        <w:t>ircle</w:t>
      </w:r>
      <w:r w:rsidR="004F552D">
        <w:rPr>
          <w:lang w:eastAsia="en-GB"/>
        </w:rPr>
        <w:t>.</w:t>
      </w:r>
      <w:r w:rsidR="004027BA" w:rsidRPr="004027BA">
        <w:rPr>
          <w:lang w:eastAsia="en-GB"/>
        </w:rPr>
        <w:t xml:space="preserve"> </w:t>
      </w:r>
      <w:r w:rsidR="004F552D">
        <w:rPr>
          <w:lang w:eastAsia="en-GB"/>
        </w:rPr>
        <w:t>T</w:t>
      </w:r>
      <w:r w:rsidR="004027BA" w:rsidRPr="004027BA">
        <w:rPr>
          <w:lang w:eastAsia="en-GB"/>
        </w:rPr>
        <w:t>he main name</w:t>
      </w:r>
      <w:r w:rsidR="00205C51">
        <w:rPr>
          <w:lang w:eastAsia="en-GB"/>
        </w:rPr>
        <w:t>,</w:t>
      </w:r>
      <w:r w:rsidR="004027BA" w:rsidRPr="004027BA">
        <w:rPr>
          <w:lang w:eastAsia="en-GB"/>
        </w:rPr>
        <w:t xml:space="preserve"> </w:t>
      </w:r>
      <w:r>
        <w:rPr>
          <w:lang w:eastAsia="en-GB"/>
        </w:rPr>
        <w:t>which</w:t>
      </w:r>
      <w:r w:rsidR="004027BA" w:rsidRPr="004027BA">
        <w:rPr>
          <w:lang w:eastAsia="en-GB"/>
        </w:rPr>
        <w:t xml:space="preserve"> appears in the council records</w:t>
      </w:r>
      <w:r w:rsidR="00205C51">
        <w:rPr>
          <w:lang w:eastAsia="en-GB"/>
        </w:rPr>
        <w:t>,</w:t>
      </w:r>
      <w:r w:rsidR="004027BA" w:rsidRPr="004027BA">
        <w:rPr>
          <w:lang w:eastAsia="en-GB"/>
        </w:rPr>
        <w:t xml:space="preserve"> is that of Sir William Chambers</w:t>
      </w:r>
      <w:r w:rsidR="00897434">
        <w:rPr>
          <w:rStyle w:val="EndnoteReference"/>
          <w:lang w:eastAsia="en-GB"/>
        </w:rPr>
        <w:endnoteReference w:id="90"/>
      </w:r>
      <w:r w:rsidR="00897434" w:rsidRPr="004027BA">
        <w:rPr>
          <w:lang w:eastAsia="en-GB"/>
        </w:rPr>
        <w:t>. This was not in relation to his spiritual needs but as an architect</w:t>
      </w:r>
      <w:r w:rsidR="00897434">
        <w:rPr>
          <w:lang w:eastAsia="en-GB"/>
        </w:rPr>
        <w:t>.</w:t>
      </w:r>
      <w:r w:rsidR="00897434" w:rsidRPr="004027BA">
        <w:rPr>
          <w:lang w:eastAsia="en-GB"/>
        </w:rPr>
        <w:t xml:space="preserve"> </w:t>
      </w:r>
      <w:r w:rsidR="00897434">
        <w:rPr>
          <w:lang w:eastAsia="en-GB"/>
        </w:rPr>
        <w:t>H</w:t>
      </w:r>
      <w:r w:rsidR="00897434" w:rsidRPr="004027BA">
        <w:rPr>
          <w:lang w:eastAsia="en-GB"/>
        </w:rPr>
        <w:t>e was asked to prepare drawings for an extension (Sacristy) to the church</w:t>
      </w:r>
      <w:r w:rsidR="00897434" w:rsidRPr="00BE1F02">
        <w:t xml:space="preserve"> </w:t>
      </w:r>
      <w:r w:rsidR="00897434">
        <w:t>in Princess Square</w:t>
      </w:r>
      <w:r w:rsidR="00897434">
        <w:rPr>
          <w:lang w:eastAsia="en-GB"/>
        </w:rPr>
        <w:t>. T</w:t>
      </w:r>
      <w:r w:rsidR="00897434" w:rsidRPr="004027BA">
        <w:rPr>
          <w:lang w:eastAsia="en-GB"/>
        </w:rPr>
        <w:t xml:space="preserve">he tendering process for the project was to take the form of an </w:t>
      </w:r>
      <w:r w:rsidR="00897434">
        <w:rPr>
          <w:lang w:eastAsia="en-GB"/>
        </w:rPr>
        <w:t>open competition</w:t>
      </w:r>
      <w:r w:rsidR="00897434" w:rsidRPr="004027BA">
        <w:rPr>
          <w:lang w:eastAsia="en-GB"/>
        </w:rPr>
        <w:t xml:space="preserve"> but the vicar</w:t>
      </w:r>
      <w:r w:rsidR="00897434">
        <w:rPr>
          <w:lang w:eastAsia="en-GB"/>
        </w:rPr>
        <w:t>,</w:t>
      </w:r>
      <w:r w:rsidR="00897434" w:rsidRPr="004027BA">
        <w:rPr>
          <w:lang w:eastAsia="en-GB"/>
        </w:rPr>
        <w:t xml:space="preserve"> who was overseeing the project</w:t>
      </w:r>
      <w:r w:rsidR="00897434">
        <w:rPr>
          <w:lang w:eastAsia="en-GB"/>
        </w:rPr>
        <w:t>,</w:t>
      </w:r>
      <w:r w:rsidR="00897434" w:rsidRPr="004027BA">
        <w:rPr>
          <w:lang w:eastAsia="en-GB"/>
        </w:rPr>
        <w:t xml:space="preserve"> made it perfectly clear to the church council that the contract was to go Chambers, despite his estimate not being necessarily the cheapest. The only other church record that revealed names as</w:t>
      </w:r>
      <w:r w:rsidR="00897434">
        <w:rPr>
          <w:lang w:eastAsia="en-GB"/>
        </w:rPr>
        <w:t>sociated with the ‘Swedish C</w:t>
      </w:r>
      <w:r w:rsidR="00897434" w:rsidRPr="004027BA">
        <w:rPr>
          <w:lang w:eastAsia="en-GB"/>
        </w:rPr>
        <w:t>ircle’ wa</w:t>
      </w:r>
      <w:r w:rsidR="00897434">
        <w:rPr>
          <w:lang w:eastAsia="en-GB"/>
        </w:rPr>
        <w:t>s in the book of communion 1748–</w:t>
      </w:r>
      <w:r w:rsidR="00897434" w:rsidRPr="004027BA">
        <w:rPr>
          <w:lang w:eastAsia="en-GB"/>
        </w:rPr>
        <w:t>1816</w:t>
      </w:r>
      <w:r w:rsidR="00897434">
        <w:rPr>
          <w:rStyle w:val="EndnoteReference"/>
          <w:lang w:eastAsia="en-GB"/>
        </w:rPr>
        <w:endnoteReference w:id="91"/>
      </w:r>
      <w:r w:rsidR="00897434" w:rsidRPr="004027BA">
        <w:rPr>
          <w:lang w:eastAsia="en-GB"/>
        </w:rPr>
        <w:t>.</w:t>
      </w:r>
      <w:r w:rsidR="004027BA" w:rsidRPr="004027BA">
        <w:rPr>
          <w:lang w:eastAsia="en-GB"/>
        </w:rPr>
        <w:t xml:space="preserve"> </w:t>
      </w:r>
    </w:p>
    <w:p w14:paraId="71E7C814" w14:textId="77777777" w:rsidR="00220F36" w:rsidRDefault="00220F36" w:rsidP="003C069A">
      <w:pPr>
        <w:spacing w:after="0"/>
        <w:contextualSpacing/>
        <w:jc w:val="left"/>
        <w:rPr>
          <w:lang w:eastAsia="en-GB"/>
        </w:rPr>
      </w:pPr>
    </w:p>
    <w:p w14:paraId="2DA898BE" w14:textId="3C538886" w:rsidR="00205C51" w:rsidRDefault="004027BA" w:rsidP="003C069A">
      <w:pPr>
        <w:spacing w:after="0"/>
        <w:contextualSpacing/>
        <w:jc w:val="left"/>
        <w:rPr>
          <w:lang w:eastAsia="en-GB"/>
        </w:rPr>
      </w:pPr>
      <w:r w:rsidRPr="004027BA">
        <w:rPr>
          <w:lang w:eastAsia="en-GB"/>
        </w:rPr>
        <w:t>The names recorded were</w:t>
      </w:r>
      <w:r w:rsidR="003C6CA9">
        <w:rPr>
          <w:lang w:eastAsia="en-GB"/>
        </w:rPr>
        <w:t>:</w:t>
      </w:r>
    </w:p>
    <w:p w14:paraId="56EDE614" w14:textId="77777777" w:rsidR="00F94D8F" w:rsidRPr="004027BA" w:rsidRDefault="00F94D8F" w:rsidP="003C069A">
      <w:pPr>
        <w:spacing w:after="0"/>
        <w:contextualSpacing/>
        <w:jc w:val="left"/>
        <w:rPr>
          <w:lang w:eastAsia="en-GB"/>
        </w:rPr>
      </w:pPr>
    </w:p>
    <w:p w14:paraId="3627445F" w14:textId="77777777" w:rsidR="004027BA" w:rsidRPr="004027BA" w:rsidRDefault="003C6CA9" w:rsidP="00723D89">
      <w:pPr>
        <w:spacing w:after="0"/>
        <w:ind w:left="1417" w:right="680"/>
        <w:contextualSpacing/>
        <w:jc w:val="left"/>
        <w:rPr>
          <w:lang w:eastAsia="en-GB"/>
        </w:rPr>
      </w:pPr>
      <w:r>
        <w:rPr>
          <w:lang w:eastAsia="en-GB"/>
        </w:rPr>
        <w:t>7</w:t>
      </w:r>
      <w:r w:rsidRPr="00F213E3">
        <w:rPr>
          <w:vertAlign w:val="superscript"/>
          <w:lang w:eastAsia="en-GB"/>
        </w:rPr>
        <w:t>th</w:t>
      </w:r>
      <w:r>
        <w:rPr>
          <w:lang w:eastAsia="en-GB"/>
        </w:rPr>
        <w:t xml:space="preserve"> </w:t>
      </w:r>
      <w:r w:rsidR="00A73709">
        <w:rPr>
          <w:lang w:eastAsia="en-GB"/>
        </w:rPr>
        <w:t xml:space="preserve">February </w:t>
      </w:r>
      <w:r w:rsidR="004027BA" w:rsidRPr="004027BA">
        <w:rPr>
          <w:lang w:eastAsia="en-GB"/>
        </w:rPr>
        <w:t>1768</w:t>
      </w:r>
    </w:p>
    <w:p w14:paraId="1B76B3CD" w14:textId="77777777" w:rsidR="004027BA" w:rsidRPr="004027BA" w:rsidRDefault="004027BA" w:rsidP="00723D89">
      <w:pPr>
        <w:spacing w:after="0"/>
        <w:ind w:left="1417" w:right="680"/>
        <w:contextualSpacing/>
        <w:jc w:val="left"/>
        <w:rPr>
          <w:lang w:eastAsia="en-GB"/>
        </w:rPr>
      </w:pPr>
      <w:r w:rsidRPr="004027BA">
        <w:rPr>
          <w:lang w:eastAsia="en-GB"/>
        </w:rPr>
        <w:t>Mr Georg [sic] Haupte (Swedish spelling)</w:t>
      </w:r>
    </w:p>
    <w:p w14:paraId="33DC774C" w14:textId="77777777" w:rsidR="004027BA" w:rsidRPr="004027BA" w:rsidRDefault="003C6CA9" w:rsidP="00723D89">
      <w:pPr>
        <w:spacing w:after="0"/>
        <w:ind w:left="1417" w:right="680"/>
        <w:contextualSpacing/>
        <w:jc w:val="left"/>
        <w:rPr>
          <w:lang w:eastAsia="en-GB"/>
        </w:rPr>
      </w:pPr>
      <w:r>
        <w:rPr>
          <w:lang w:eastAsia="en-GB"/>
        </w:rPr>
        <w:t>7</w:t>
      </w:r>
      <w:r w:rsidRPr="00F213E3">
        <w:rPr>
          <w:vertAlign w:val="superscript"/>
          <w:lang w:eastAsia="en-GB"/>
        </w:rPr>
        <w:t>th</w:t>
      </w:r>
      <w:r>
        <w:rPr>
          <w:lang w:eastAsia="en-GB"/>
        </w:rPr>
        <w:t xml:space="preserve"> </w:t>
      </w:r>
      <w:r w:rsidR="004027BA" w:rsidRPr="004027BA">
        <w:rPr>
          <w:lang w:eastAsia="en-GB"/>
        </w:rPr>
        <w:t>August1768</w:t>
      </w:r>
    </w:p>
    <w:p w14:paraId="2BD95E73" w14:textId="77777777" w:rsidR="004027BA" w:rsidRPr="004027BA" w:rsidRDefault="00A73709" w:rsidP="00723D89">
      <w:pPr>
        <w:spacing w:after="0"/>
        <w:ind w:left="1417" w:right="680"/>
        <w:contextualSpacing/>
        <w:jc w:val="left"/>
        <w:rPr>
          <w:lang w:eastAsia="en-GB"/>
        </w:rPr>
      </w:pPr>
      <w:r>
        <w:rPr>
          <w:lang w:eastAsia="en-GB"/>
        </w:rPr>
        <w:t>Johan Martin (</w:t>
      </w:r>
      <w:r w:rsidR="004027BA" w:rsidRPr="004027BA">
        <w:rPr>
          <w:lang w:eastAsia="en-GB"/>
        </w:rPr>
        <w:t>Martin’s brother, possibly o</w:t>
      </w:r>
      <w:r>
        <w:rPr>
          <w:lang w:eastAsia="en-GB"/>
        </w:rPr>
        <w:t>n a visit to London to see his brother</w:t>
      </w:r>
      <w:r w:rsidR="004027BA" w:rsidRPr="004027BA">
        <w:rPr>
          <w:lang w:eastAsia="en-GB"/>
        </w:rPr>
        <w:t>, as he did not move to London until 1770?)</w:t>
      </w:r>
    </w:p>
    <w:p w14:paraId="4D093253" w14:textId="77777777" w:rsidR="004027BA" w:rsidRPr="004027BA" w:rsidRDefault="003C6CA9" w:rsidP="00723D89">
      <w:pPr>
        <w:spacing w:after="0"/>
        <w:ind w:left="1417" w:right="680"/>
        <w:contextualSpacing/>
        <w:jc w:val="left"/>
        <w:rPr>
          <w:lang w:eastAsia="en-GB"/>
        </w:rPr>
      </w:pPr>
      <w:r>
        <w:rPr>
          <w:lang w:eastAsia="en-GB"/>
        </w:rPr>
        <w:t>5</w:t>
      </w:r>
      <w:r w:rsidRPr="00F213E3">
        <w:rPr>
          <w:vertAlign w:val="superscript"/>
          <w:lang w:eastAsia="en-GB"/>
        </w:rPr>
        <w:t>th</w:t>
      </w:r>
      <w:r>
        <w:rPr>
          <w:lang w:eastAsia="en-GB"/>
        </w:rPr>
        <w:t xml:space="preserve"> </w:t>
      </w:r>
      <w:r w:rsidR="00416BE3">
        <w:rPr>
          <w:lang w:eastAsia="en-GB"/>
        </w:rPr>
        <w:t xml:space="preserve">September </w:t>
      </w:r>
      <w:r w:rsidR="004027BA" w:rsidRPr="004027BA">
        <w:rPr>
          <w:lang w:eastAsia="en-GB"/>
        </w:rPr>
        <w:t>1773</w:t>
      </w:r>
    </w:p>
    <w:p w14:paraId="74DC7E1B" w14:textId="77777777" w:rsidR="0017781C" w:rsidRPr="0017781C" w:rsidRDefault="0017781C" w:rsidP="00723D89">
      <w:pPr>
        <w:spacing w:after="0"/>
        <w:ind w:left="1417" w:right="680"/>
        <w:contextualSpacing/>
        <w:jc w:val="left"/>
        <w:rPr>
          <w:lang w:eastAsia="en-GB"/>
        </w:rPr>
      </w:pPr>
      <w:r w:rsidRPr="0017781C">
        <w:rPr>
          <w:lang w:eastAsia="en-GB"/>
        </w:rPr>
        <w:t>Johan Martyn [sic]</w:t>
      </w:r>
    </w:p>
    <w:p w14:paraId="49DEB77C" w14:textId="77777777" w:rsidR="0017781C" w:rsidRPr="0017781C" w:rsidRDefault="003C6CA9" w:rsidP="00723D89">
      <w:pPr>
        <w:spacing w:after="0"/>
        <w:ind w:left="1417" w:right="680"/>
        <w:contextualSpacing/>
        <w:jc w:val="left"/>
        <w:rPr>
          <w:lang w:eastAsia="en-GB"/>
        </w:rPr>
      </w:pPr>
      <w:r>
        <w:rPr>
          <w:lang w:eastAsia="en-GB"/>
        </w:rPr>
        <w:t>3</w:t>
      </w:r>
      <w:r w:rsidRPr="00F213E3">
        <w:rPr>
          <w:vertAlign w:val="superscript"/>
          <w:lang w:eastAsia="en-GB"/>
        </w:rPr>
        <w:t>rd</w:t>
      </w:r>
      <w:r>
        <w:rPr>
          <w:lang w:eastAsia="en-GB"/>
        </w:rPr>
        <w:t xml:space="preserve"> </w:t>
      </w:r>
      <w:r w:rsidR="0017781C" w:rsidRPr="0017781C">
        <w:rPr>
          <w:lang w:eastAsia="en-GB"/>
        </w:rPr>
        <w:t>April1774</w:t>
      </w:r>
    </w:p>
    <w:p w14:paraId="0031FC9F" w14:textId="77777777" w:rsidR="0017781C" w:rsidRPr="0017781C" w:rsidRDefault="0017781C" w:rsidP="00723D89">
      <w:pPr>
        <w:spacing w:after="0"/>
        <w:ind w:left="1417" w:right="680"/>
        <w:contextualSpacing/>
        <w:jc w:val="left"/>
        <w:rPr>
          <w:lang w:eastAsia="en-GB"/>
        </w:rPr>
      </w:pPr>
      <w:r w:rsidRPr="0017781C">
        <w:rPr>
          <w:lang w:eastAsia="en-GB"/>
        </w:rPr>
        <w:t>Peter Martin</w:t>
      </w:r>
    </w:p>
    <w:p w14:paraId="18B51ACF" w14:textId="77777777" w:rsidR="00FA17A9" w:rsidRDefault="00FA17A9" w:rsidP="003C069A">
      <w:pPr>
        <w:spacing w:after="0"/>
        <w:contextualSpacing/>
        <w:jc w:val="left"/>
        <w:rPr>
          <w:lang w:eastAsia="en-GB"/>
        </w:rPr>
      </w:pPr>
    </w:p>
    <w:p w14:paraId="76D22FC5" w14:textId="77777777" w:rsidR="00FA17A9" w:rsidRDefault="00FA17A9" w:rsidP="00205C51">
      <w:pPr>
        <w:spacing w:after="0"/>
        <w:contextualSpacing/>
        <w:jc w:val="center"/>
        <w:rPr>
          <w:lang w:eastAsia="en-GB"/>
        </w:rPr>
      </w:pPr>
      <w:r>
        <w:rPr>
          <w:noProof/>
          <w:lang w:val="en-US"/>
        </w:rPr>
        <w:lastRenderedPageBreak/>
        <w:drawing>
          <wp:inline distT="0" distB="0" distL="0" distR="0" wp14:anchorId="19D35574" wp14:editId="1B8F69F4">
            <wp:extent cx="3797300" cy="3113001"/>
            <wp:effectExtent l="0" t="0" r="0" b="0"/>
            <wp:docPr id="22" name="Picture 22" descr="C:\Users\Mr. Tear\My Pictures\Swedish church\P131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r. Tear\My Pictures\Swedish church\P1310113.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8512"/>
                    <a:stretch/>
                  </pic:blipFill>
                  <pic:spPr bwMode="auto">
                    <a:xfrm>
                      <a:off x="0" y="0"/>
                      <a:ext cx="3805741" cy="3119921"/>
                    </a:xfrm>
                    <a:prstGeom prst="rect">
                      <a:avLst/>
                    </a:prstGeom>
                    <a:noFill/>
                    <a:ln>
                      <a:noFill/>
                    </a:ln>
                    <a:extLst>
                      <a:ext uri="{53640926-AAD7-44D8-BBD7-CCE9431645EC}">
                        <a14:shadowObscured xmlns:a14="http://schemas.microsoft.com/office/drawing/2010/main"/>
                      </a:ext>
                    </a:extLst>
                  </pic:spPr>
                </pic:pic>
              </a:graphicData>
            </a:graphic>
          </wp:inline>
        </w:drawing>
      </w:r>
    </w:p>
    <w:p w14:paraId="787F8617" w14:textId="59A2B551" w:rsidR="00897434" w:rsidRPr="004027BA" w:rsidRDefault="005A6D70" w:rsidP="003C069A">
      <w:pPr>
        <w:spacing w:after="0"/>
        <w:contextualSpacing/>
        <w:jc w:val="left"/>
        <w:rPr>
          <w:lang w:eastAsia="en-GB"/>
        </w:rPr>
      </w:pPr>
      <w:r>
        <w:rPr>
          <w:sz w:val="20"/>
          <w:szCs w:val="20"/>
          <w:lang w:eastAsia="en-GB"/>
        </w:rPr>
        <w:t>Fig</w:t>
      </w:r>
      <w:r w:rsidR="00F94D8F">
        <w:rPr>
          <w:sz w:val="20"/>
          <w:szCs w:val="20"/>
          <w:lang w:eastAsia="en-GB"/>
        </w:rPr>
        <w:t xml:space="preserve">ure </w:t>
      </w:r>
      <w:r w:rsidR="00B20B99">
        <w:rPr>
          <w:sz w:val="20"/>
          <w:szCs w:val="20"/>
          <w:lang w:eastAsia="en-GB"/>
        </w:rPr>
        <w:t>2.6</w:t>
      </w:r>
      <w:r w:rsidR="00FA17A9">
        <w:rPr>
          <w:sz w:val="20"/>
          <w:szCs w:val="20"/>
          <w:lang w:eastAsia="en-GB"/>
        </w:rPr>
        <w:t>.</w:t>
      </w:r>
      <w:r w:rsidR="003F69C3">
        <w:rPr>
          <w:sz w:val="20"/>
          <w:szCs w:val="20"/>
          <w:lang w:eastAsia="en-GB"/>
        </w:rPr>
        <w:t xml:space="preserve"> </w:t>
      </w:r>
      <w:r w:rsidR="00FA17A9" w:rsidRPr="00FA17A9">
        <w:rPr>
          <w:sz w:val="20"/>
          <w:szCs w:val="20"/>
          <w:lang w:eastAsia="en-GB"/>
        </w:rPr>
        <w:t xml:space="preserve">The </w:t>
      </w:r>
      <w:r w:rsidR="003C6CA9">
        <w:rPr>
          <w:sz w:val="20"/>
          <w:szCs w:val="20"/>
          <w:lang w:eastAsia="en-GB"/>
        </w:rPr>
        <w:t>B</w:t>
      </w:r>
      <w:r w:rsidR="00FA17A9" w:rsidRPr="00FA17A9">
        <w:rPr>
          <w:sz w:val="20"/>
          <w:szCs w:val="20"/>
          <w:lang w:eastAsia="en-GB"/>
        </w:rPr>
        <w:t xml:space="preserve">ook of </w:t>
      </w:r>
      <w:r w:rsidR="003C6CA9">
        <w:rPr>
          <w:sz w:val="20"/>
          <w:szCs w:val="20"/>
          <w:lang w:eastAsia="en-GB"/>
        </w:rPr>
        <w:t>C</w:t>
      </w:r>
      <w:r w:rsidR="00062F24">
        <w:rPr>
          <w:sz w:val="20"/>
          <w:szCs w:val="20"/>
          <w:lang w:eastAsia="en-GB"/>
        </w:rPr>
        <w:t>ommunion 1748–</w:t>
      </w:r>
      <w:r w:rsidR="00FA17A9" w:rsidRPr="00FA17A9">
        <w:rPr>
          <w:sz w:val="20"/>
          <w:szCs w:val="20"/>
          <w:lang w:eastAsia="en-GB"/>
        </w:rPr>
        <w:t>1816</w:t>
      </w:r>
      <w:r w:rsidR="003C6CA9">
        <w:rPr>
          <w:sz w:val="20"/>
          <w:szCs w:val="20"/>
          <w:lang w:eastAsia="en-GB"/>
        </w:rPr>
        <w:t>, 7th</w:t>
      </w:r>
      <w:r w:rsidR="00FA17A9">
        <w:rPr>
          <w:sz w:val="20"/>
          <w:szCs w:val="20"/>
          <w:lang w:eastAsia="en-GB"/>
        </w:rPr>
        <w:t xml:space="preserve"> </w:t>
      </w:r>
      <w:r w:rsidR="00FA17A9" w:rsidRPr="00FA17A9">
        <w:rPr>
          <w:sz w:val="20"/>
          <w:szCs w:val="20"/>
          <w:lang w:eastAsia="en-GB"/>
        </w:rPr>
        <w:t>February 1768</w:t>
      </w:r>
      <w:r w:rsidR="00FA17A9">
        <w:rPr>
          <w:sz w:val="20"/>
          <w:szCs w:val="20"/>
          <w:lang w:eastAsia="en-GB"/>
        </w:rPr>
        <w:t>,</w:t>
      </w:r>
      <w:r w:rsidR="00FA17A9" w:rsidRPr="00FA17A9">
        <w:rPr>
          <w:sz w:val="20"/>
          <w:szCs w:val="20"/>
          <w:lang w:eastAsia="en-GB"/>
        </w:rPr>
        <w:t xml:space="preserve"> Mr Georg [sic] Haupte</w:t>
      </w:r>
      <w:r w:rsidR="00897434">
        <w:rPr>
          <w:rStyle w:val="EndnoteReference"/>
          <w:sz w:val="20"/>
          <w:szCs w:val="20"/>
          <w:lang w:eastAsia="en-GB"/>
        </w:rPr>
        <w:endnoteReference w:id="92"/>
      </w:r>
    </w:p>
    <w:p w14:paraId="4F481791" w14:textId="77777777" w:rsidR="00897434" w:rsidRDefault="00897434" w:rsidP="003C069A">
      <w:pPr>
        <w:spacing w:after="0"/>
        <w:contextualSpacing/>
        <w:jc w:val="left"/>
        <w:rPr>
          <w:lang w:eastAsia="en-GB"/>
        </w:rPr>
      </w:pPr>
    </w:p>
    <w:p w14:paraId="1BBCEF38" w14:textId="3AF10847" w:rsidR="000B3F7F" w:rsidRDefault="00897434" w:rsidP="003C069A">
      <w:pPr>
        <w:spacing w:after="0"/>
        <w:contextualSpacing/>
        <w:jc w:val="left"/>
        <w:rPr>
          <w:color w:val="0070C0"/>
          <w:lang w:eastAsia="en-GB"/>
        </w:rPr>
      </w:pPr>
      <w:r w:rsidRPr="0017781C">
        <w:rPr>
          <w:lang w:eastAsia="en-GB"/>
        </w:rPr>
        <w:t xml:space="preserve">It is interesting to note that </w:t>
      </w:r>
      <w:r>
        <w:rPr>
          <w:lang w:eastAsia="en-GB"/>
        </w:rPr>
        <w:t>Martin’s</w:t>
      </w:r>
      <w:r w:rsidRPr="0017781C">
        <w:rPr>
          <w:lang w:eastAsia="en-GB"/>
        </w:rPr>
        <w:t xml:space="preserve"> name does not seem to appe</w:t>
      </w:r>
      <w:r>
        <w:rPr>
          <w:lang w:eastAsia="en-GB"/>
        </w:rPr>
        <w:t>ar in any of the church records.</w:t>
      </w:r>
      <w:r w:rsidRPr="0017781C">
        <w:rPr>
          <w:lang w:eastAsia="en-GB"/>
        </w:rPr>
        <w:t xml:space="preserve"> The</w:t>
      </w:r>
      <w:r>
        <w:rPr>
          <w:lang w:eastAsia="en-GB"/>
        </w:rPr>
        <w:t xml:space="preserve">re is also no record of </w:t>
      </w:r>
      <w:r w:rsidRPr="0017781C">
        <w:rPr>
          <w:lang w:eastAsia="en-GB"/>
        </w:rPr>
        <w:t>any examples of his work</w:t>
      </w:r>
      <w:r>
        <w:rPr>
          <w:lang w:eastAsia="en-GB"/>
        </w:rPr>
        <w:t xml:space="preserve"> commissioned for the interior of the church, though</w:t>
      </w:r>
      <w:r w:rsidRPr="0017781C">
        <w:rPr>
          <w:lang w:eastAsia="en-GB"/>
        </w:rPr>
        <w:t xml:space="preserve"> the church does possess a number of oil painting</w:t>
      </w:r>
      <w:r>
        <w:rPr>
          <w:lang w:eastAsia="en-GB"/>
        </w:rPr>
        <w:t>s</w:t>
      </w:r>
      <w:r w:rsidRPr="0017781C">
        <w:rPr>
          <w:lang w:eastAsia="en-GB"/>
        </w:rPr>
        <w:t xml:space="preserve"> of the variou</w:t>
      </w:r>
      <w:r>
        <w:rPr>
          <w:lang w:eastAsia="en-GB"/>
        </w:rPr>
        <w:t>s pastors that served there. There are several extant</w:t>
      </w:r>
      <w:r w:rsidRPr="0017781C">
        <w:rPr>
          <w:lang w:eastAsia="en-GB"/>
        </w:rPr>
        <w:t xml:space="preserve"> historical illustrations of the</w:t>
      </w:r>
      <w:r>
        <w:rPr>
          <w:lang w:eastAsia="en-GB"/>
        </w:rPr>
        <w:t xml:space="preserve"> original premises</w:t>
      </w:r>
      <w:r w:rsidRPr="0017781C">
        <w:rPr>
          <w:lang w:eastAsia="en-GB"/>
        </w:rPr>
        <w:t xml:space="preserve"> in central London and Wapping</w:t>
      </w:r>
      <w:r>
        <w:rPr>
          <w:rStyle w:val="EndnoteReference"/>
          <w:lang w:eastAsia="en-GB"/>
        </w:rPr>
        <w:endnoteReference w:id="93"/>
      </w:r>
      <w:r w:rsidRPr="0017781C">
        <w:rPr>
          <w:lang w:eastAsia="en-GB"/>
        </w:rPr>
        <w:t>,</w:t>
      </w:r>
      <w:r w:rsidR="0017781C" w:rsidRPr="0017781C">
        <w:rPr>
          <w:lang w:eastAsia="en-GB"/>
        </w:rPr>
        <w:t xml:space="preserve"> </w:t>
      </w:r>
      <w:r w:rsidR="00205C51">
        <w:rPr>
          <w:lang w:eastAsia="en-GB"/>
        </w:rPr>
        <w:t>but none are by Martin. This i</w:t>
      </w:r>
      <w:r w:rsidR="0017781C" w:rsidRPr="0017781C">
        <w:rPr>
          <w:lang w:eastAsia="en-GB"/>
        </w:rPr>
        <w:t>s surprisi</w:t>
      </w:r>
      <w:r w:rsidR="00A73709">
        <w:rPr>
          <w:lang w:eastAsia="en-GB"/>
        </w:rPr>
        <w:t>ng when we consider the lengths</w:t>
      </w:r>
      <w:r w:rsidR="004A2626">
        <w:rPr>
          <w:lang w:eastAsia="en-GB"/>
        </w:rPr>
        <w:t xml:space="preserve"> to which</w:t>
      </w:r>
      <w:r w:rsidR="0017781C" w:rsidRPr="0017781C">
        <w:rPr>
          <w:lang w:eastAsia="en-GB"/>
        </w:rPr>
        <w:t xml:space="preserve"> </w:t>
      </w:r>
      <w:r w:rsidR="00205C51">
        <w:rPr>
          <w:lang w:eastAsia="en-GB"/>
        </w:rPr>
        <w:t xml:space="preserve">the </w:t>
      </w:r>
      <w:r w:rsidR="0017781C" w:rsidRPr="0017781C">
        <w:rPr>
          <w:lang w:eastAsia="en-GB"/>
        </w:rPr>
        <w:t>council</w:t>
      </w:r>
      <w:r w:rsidR="004A2626">
        <w:rPr>
          <w:lang w:eastAsia="en-GB"/>
        </w:rPr>
        <w:t xml:space="preserve"> went</w:t>
      </w:r>
      <w:r w:rsidR="00416BE3">
        <w:rPr>
          <w:lang w:eastAsia="en-GB"/>
        </w:rPr>
        <w:t xml:space="preserve"> to associate</w:t>
      </w:r>
      <w:r w:rsidR="004A2626">
        <w:rPr>
          <w:lang w:eastAsia="en-GB"/>
        </w:rPr>
        <w:t xml:space="preserve"> itself</w:t>
      </w:r>
      <w:r w:rsidR="0017781C" w:rsidRPr="0017781C">
        <w:rPr>
          <w:lang w:eastAsia="en-GB"/>
        </w:rPr>
        <w:t xml:space="preserve"> with Sir William Chambers</w:t>
      </w:r>
      <w:r w:rsidR="00205C51">
        <w:rPr>
          <w:lang w:eastAsia="en-GB"/>
        </w:rPr>
        <w:t>. Thus,</w:t>
      </w:r>
      <w:r w:rsidR="004A2626">
        <w:rPr>
          <w:lang w:eastAsia="en-GB"/>
        </w:rPr>
        <w:t xml:space="preserve"> it would seem reasonable to suggest that they may</w:t>
      </w:r>
      <w:r w:rsidR="0017781C" w:rsidRPr="0017781C">
        <w:rPr>
          <w:lang w:eastAsia="en-GB"/>
        </w:rPr>
        <w:t xml:space="preserve"> have welcomed a promising young Swedish artist such as </w:t>
      </w:r>
      <w:r w:rsidR="0017781C" w:rsidRPr="00592348">
        <w:rPr>
          <w:lang w:eastAsia="en-GB"/>
        </w:rPr>
        <w:t>Martin.</w:t>
      </w:r>
      <w:r w:rsidR="00A73709" w:rsidRPr="00592348">
        <w:rPr>
          <w:lang w:eastAsia="en-GB"/>
        </w:rPr>
        <w:t xml:space="preserve"> </w:t>
      </w:r>
      <w:r w:rsidR="00205C51" w:rsidRPr="00592348">
        <w:rPr>
          <w:lang w:eastAsia="en-GB"/>
        </w:rPr>
        <w:t>However,</w:t>
      </w:r>
      <w:r w:rsidR="00A73709" w:rsidRPr="00592348">
        <w:rPr>
          <w:lang w:eastAsia="en-GB"/>
        </w:rPr>
        <w:t xml:space="preserve"> it is also possible that </w:t>
      </w:r>
      <w:r w:rsidR="004A2626" w:rsidRPr="00592348">
        <w:rPr>
          <w:lang w:eastAsia="en-GB"/>
        </w:rPr>
        <w:t>Martin’s</w:t>
      </w:r>
      <w:r w:rsidR="0017781C" w:rsidRPr="00592348">
        <w:rPr>
          <w:lang w:eastAsia="en-GB"/>
        </w:rPr>
        <w:t xml:space="preserve"> religious </w:t>
      </w:r>
      <w:r w:rsidR="004A2626" w:rsidRPr="00592348">
        <w:rPr>
          <w:lang w:eastAsia="en-GB"/>
        </w:rPr>
        <w:t>views</w:t>
      </w:r>
      <w:r w:rsidR="0017781C" w:rsidRPr="00592348">
        <w:rPr>
          <w:lang w:eastAsia="en-GB"/>
        </w:rPr>
        <w:t xml:space="preserve"> did not </w:t>
      </w:r>
      <w:r w:rsidR="00023F31" w:rsidRPr="00592348">
        <w:rPr>
          <w:lang w:eastAsia="en-GB"/>
        </w:rPr>
        <w:t>meet with the church</w:t>
      </w:r>
      <w:r w:rsidR="004F552D" w:rsidRPr="00592348">
        <w:rPr>
          <w:lang w:eastAsia="en-GB"/>
        </w:rPr>
        <w:t>’</w:t>
      </w:r>
      <w:r w:rsidR="00023F31" w:rsidRPr="00592348">
        <w:rPr>
          <w:lang w:eastAsia="en-GB"/>
        </w:rPr>
        <w:t>s approval</w:t>
      </w:r>
      <w:r w:rsidR="004F552D" w:rsidRPr="00592348">
        <w:rPr>
          <w:lang w:eastAsia="en-GB"/>
        </w:rPr>
        <w:t>;</w:t>
      </w:r>
      <w:r w:rsidR="00023F31" w:rsidRPr="00592348">
        <w:rPr>
          <w:lang w:eastAsia="en-GB"/>
        </w:rPr>
        <w:t xml:space="preserve"> more li</w:t>
      </w:r>
      <w:r w:rsidR="004F552D" w:rsidRPr="00592348">
        <w:rPr>
          <w:lang w:eastAsia="en-GB"/>
        </w:rPr>
        <w:t>ke</w:t>
      </w:r>
      <w:r w:rsidR="00023F31" w:rsidRPr="00592348">
        <w:rPr>
          <w:lang w:eastAsia="en-GB"/>
        </w:rPr>
        <w:t xml:space="preserve">ly </w:t>
      </w:r>
      <w:r w:rsidR="004F552D" w:rsidRPr="00592348">
        <w:rPr>
          <w:lang w:eastAsia="en-GB"/>
        </w:rPr>
        <w:t xml:space="preserve">though </w:t>
      </w:r>
      <w:r w:rsidR="00023F31" w:rsidRPr="00592348">
        <w:rPr>
          <w:lang w:eastAsia="en-GB"/>
        </w:rPr>
        <w:t xml:space="preserve">is the distance </w:t>
      </w:r>
      <w:r w:rsidR="00281636" w:rsidRPr="00592348">
        <w:rPr>
          <w:lang w:eastAsia="en-GB"/>
        </w:rPr>
        <w:t xml:space="preserve">of </w:t>
      </w:r>
      <w:r w:rsidR="00023F31" w:rsidRPr="00592348">
        <w:rPr>
          <w:lang w:eastAsia="en-GB"/>
        </w:rPr>
        <w:t xml:space="preserve">the church from central London, </w:t>
      </w:r>
      <w:r w:rsidR="00FE4F5F" w:rsidRPr="00592348">
        <w:rPr>
          <w:lang w:eastAsia="en-GB"/>
        </w:rPr>
        <w:t xml:space="preserve">which </w:t>
      </w:r>
      <w:r w:rsidR="00023F31" w:rsidRPr="00592348">
        <w:rPr>
          <w:lang w:eastAsia="en-GB"/>
        </w:rPr>
        <w:t>meant that it was more convenient for Martin to attend a local church</w:t>
      </w:r>
      <w:r w:rsidR="00ED4272" w:rsidRPr="00592348">
        <w:rPr>
          <w:lang w:eastAsia="en-GB"/>
        </w:rPr>
        <w:t xml:space="preserve"> </w:t>
      </w:r>
      <w:r w:rsidR="00281636" w:rsidRPr="00592348">
        <w:rPr>
          <w:lang w:eastAsia="en-GB"/>
        </w:rPr>
        <w:t>there</w:t>
      </w:r>
      <w:r w:rsidR="00023F31" w:rsidRPr="00592348">
        <w:rPr>
          <w:lang w:eastAsia="en-GB"/>
        </w:rPr>
        <w:t>.</w:t>
      </w:r>
    </w:p>
    <w:p w14:paraId="43E77C21" w14:textId="77777777" w:rsidR="00477D47" w:rsidRDefault="00477D47" w:rsidP="003C069A">
      <w:pPr>
        <w:spacing w:after="0"/>
        <w:contextualSpacing/>
        <w:jc w:val="left"/>
        <w:rPr>
          <w:color w:val="0070C0"/>
          <w:lang w:eastAsia="en-GB"/>
        </w:rPr>
      </w:pPr>
    </w:p>
    <w:p w14:paraId="3F180E1B" w14:textId="77777777" w:rsidR="00A432D2" w:rsidRDefault="00A432D2" w:rsidP="003C069A">
      <w:pPr>
        <w:spacing w:after="0"/>
        <w:contextualSpacing/>
        <w:jc w:val="left"/>
        <w:rPr>
          <w:color w:val="0070C0"/>
          <w:lang w:eastAsia="en-GB"/>
        </w:rPr>
      </w:pPr>
    </w:p>
    <w:p w14:paraId="18E1FA60" w14:textId="77777777" w:rsidR="00A432D2" w:rsidRDefault="00A432D2" w:rsidP="003C069A">
      <w:pPr>
        <w:spacing w:after="0"/>
        <w:contextualSpacing/>
        <w:jc w:val="left"/>
        <w:rPr>
          <w:color w:val="0070C0"/>
          <w:lang w:eastAsia="en-GB"/>
        </w:rPr>
      </w:pPr>
    </w:p>
    <w:p w14:paraId="304F032D" w14:textId="77777777" w:rsidR="00A432D2" w:rsidRDefault="00A432D2" w:rsidP="003C069A">
      <w:pPr>
        <w:spacing w:after="0"/>
        <w:contextualSpacing/>
        <w:jc w:val="left"/>
        <w:rPr>
          <w:color w:val="0070C0"/>
          <w:lang w:eastAsia="en-GB"/>
        </w:rPr>
      </w:pPr>
    </w:p>
    <w:p w14:paraId="6239A811" w14:textId="77777777" w:rsidR="00A432D2" w:rsidRDefault="00A432D2" w:rsidP="003C069A">
      <w:pPr>
        <w:spacing w:after="0"/>
        <w:contextualSpacing/>
        <w:jc w:val="left"/>
        <w:rPr>
          <w:color w:val="0070C0"/>
          <w:lang w:eastAsia="en-GB"/>
        </w:rPr>
      </w:pPr>
    </w:p>
    <w:p w14:paraId="58F18265" w14:textId="77777777" w:rsidR="00A432D2" w:rsidRDefault="00A432D2" w:rsidP="003C069A">
      <w:pPr>
        <w:spacing w:after="0"/>
        <w:contextualSpacing/>
        <w:jc w:val="left"/>
        <w:rPr>
          <w:color w:val="0070C0"/>
          <w:lang w:eastAsia="en-GB"/>
        </w:rPr>
      </w:pPr>
    </w:p>
    <w:p w14:paraId="44243DF3" w14:textId="77777777" w:rsidR="00A432D2" w:rsidRDefault="00A432D2" w:rsidP="003C069A">
      <w:pPr>
        <w:spacing w:after="0"/>
        <w:contextualSpacing/>
        <w:jc w:val="left"/>
        <w:rPr>
          <w:color w:val="0070C0"/>
          <w:lang w:eastAsia="en-GB"/>
        </w:rPr>
      </w:pPr>
    </w:p>
    <w:p w14:paraId="331C693E" w14:textId="5997E525" w:rsidR="00477D47" w:rsidRPr="00592348" w:rsidRDefault="00477D47" w:rsidP="003C069A">
      <w:pPr>
        <w:spacing w:after="0"/>
        <w:contextualSpacing/>
        <w:jc w:val="left"/>
        <w:rPr>
          <w:lang w:eastAsia="en-GB"/>
        </w:rPr>
      </w:pPr>
      <w:r w:rsidRPr="00592348">
        <w:rPr>
          <w:lang w:eastAsia="en-GB"/>
        </w:rPr>
        <w:lastRenderedPageBreak/>
        <w:t xml:space="preserve">The Swedish </w:t>
      </w:r>
      <w:r w:rsidR="00281636" w:rsidRPr="00592348">
        <w:rPr>
          <w:lang w:eastAsia="en-GB"/>
        </w:rPr>
        <w:t>C</w:t>
      </w:r>
      <w:r w:rsidRPr="00592348">
        <w:rPr>
          <w:lang w:eastAsia="en-GB"/>
        </w:rPr>
        <w:t xml:space="preserve">hurch in London is a good example of how </w:t>
      </w:r>
      <w:r w:rsidR="00281636" w:rsidRPr="00592348">
        <w:rPr>
          <w:lang w:eastAsia="en-GB"/>
        </w:rPr>
        <w:t xml:space="preserve">members of </w:t>
      </w:r>
      <w:r w:rsidRPr="00592348">
        <w:rPr>
          <w:lang w:eastAsia="en-GB"/>
        </w:rPr>
        <w:t xml:space="preserve">a </w:t>
      </w:r>
      <w:r w:rsidR="00D470BB" w:rsidRPr="00592348">
        <w:rPr>
          <w:lang w:eastAsia="en-GB"/>
        </w:rPr>
        <w:t xml:space="preserve">specific </w:t>
      </w:r>
      <w:r w:rsidRPr="00592348">
        <w:rPr>
          <w:lang w:eastAsia="en-GB"/>
        </w:rPr>
        <w:t xml:space="preserve">community </w:t>
      </w:r>
      <w:r w:rsidR="00D470BB" w:rsidRPr="00592348">
        <w:rPr>
          <w:lang w:eastAsia="en-GB"/>
        </w:rPr>
        <w:t>come together to support each other</w:t>
      </w:r>
      <w:r w:rsidR="00010D1F" w:rsidRPr="00592348">
        <w:rPr>
          <w:lang w:eastAsia="en-GB"/>
        </w:rPr>
        <w:t>.</w:t>
      </w:r>
      <w:r w:rsidR="00D470BB" w:rsidRPr="00592348">
        <w:rPr>
          <w:lang w:eastAsia="en-GB"/>
        </w:rPr>
        <w:t xml:space="preserve"> </w:t>
      </w:r>
      <w:r w:rsidR="00010D1F" w:rsidRPr="00592348">
        <w:rPr>
          <w:lang w:eastAsia="en-GB"/>
        </w:rPr>
        <w:t>O</w:t>
      </w:r>
      <w:r w:rsidR="00D470BB" w:rsidRPr="00592348">
        <w:rPr>
          <w:lang w:eastAsia="en-GB"/>
        </w:rPr>
        <w:t xml:space="preserve">riginally conceived to support Swedish sailors in the London docks, </w:t>
      </w:r>
      <w:r w:rsidR="00010D1F" w:rsidRPr="00592348">
        <w:rPr>
          <w:lang w:eastAsia="en-GB"/>
        </w:rPr>
        <w:t xml:space="preserve">the church </w:t>
      </w:r>
      <w:r w:rsidR="00D470BB" w:rsidRPr="00592348">
        <w:rPr>
          <w:lang w:eastAsia="en-GB"/>
        </w:rPr>
        <w:t>grew to support</w:t>
      </w:r>
      <w:r w:rsidR="00974EDA" w:rsidRPr="00592348">
        <w:rPr>
          <w:lang w:eastAsia="en-GB"/>
        </w:rPr>
        <w:t>ing</w:t>
      </w:r>
      <w:r w:rsidR="00D470BB" w:rsidRPr="00592348">
        <w:rPr>
          <w:lang w:eastAsia="en-GB"/>
        </w:rPr>
        <w:t xml:space="preserve"> a broader spectrum o</w:t>
      </w:r>
      <w:r w:rsidR="00ED4272" w:rsidRPr="00592348">
        <w:rPr>
          <w:lang w:eastAsia="en-GB"/>
        </w:rPr>
        <w:t xml:space="preserve">f Swedish </w:t>
      </w:r>
      <w:r w:rsidR="003B384F" w:rsidRPr="00592348">
        <w:t>emigr</w:t>
      </w:r>
      <w:r w:rsidR="003B384F">
        <w:t>é</w:t>
      </w:r>
      <w:r w:rsidR="003B384F" w:rsidRPr="00592348">
        <w:t>s</w:t>
      </w:r>
      <w:r w:rsidR="003B384F" w:rsidRPr="00592348">
        <w:rPr>
          <w:lang w:eastAsia="en-GB"/>
        </w:rPr>
        <w:t xml:space="preserve"> </w:t>
      </w:r>
      <w:r w:rsidR="00D470BB" w:rsidRPr="00592348">
        <w:rPr>
          <w:lang w:eastAsia="en-GB"/>
        </w:rPr>
        <w:t xml:space="preserve">who came to London. While it seems Martin did not attend the church, </w:t>
      </w:r>
      <w:r w:rsidR="00ED4272" w:rsidRPr="00592348">
        <w:rPr>
          <w:lang w:eastAsia="en-GB"/>
        </w:rPr>
        <w:t xml:space="preserve">certainly on a regular basis, </w:t>
      </w:r>
      <w:r w:rsidR="00D470BB" w:rsidRPr="00592348">
        <w:rPr>
          <w:lang w:eastAsia="en-GB"/>
        </w:rPr>
        <w:t xml:space="preserve">other members of the Swedish </w:t>
      </w:r>
      <w:r w:rsidR="00010D1F" w:rsidRPr="00592348">
        <w:rPr>
          <w:lang w:eastAsia="en-GB"/>
        </w:rPr>
        <w:t>C</w:t>
      </w:r>
      <w:r w:rsidR="00D470BB" w:rsidRPr="00592348">
        <w:rPr>
          <w:lang w:eastAsia="en-GB"/>
        </w:rPr>
        <w:t xml:space="preserve">ircle did, but its location on the outskirts of a growing capital meant that it was becoming marginalised. </w:t>
      </w:r>
      <w:r w:rsidR="00010D1F" w:rsidRPr="00592348">
        <w:rPr>
          <w:lang w:eastAsia="en-GB"/>
        </w:rPr>
        <w:t xml:space="preserve">The church’s </w:t>
      </w:r>
      <w:r w:rsidR="005F1A60" w:rsidRPr="00592348">
        <w:rPr>
          <w:lang w:eastAsia="en-GB"/>
        </w:rPr>
        <w:t xml:space="preserve">move to a more central </w:t>
      </w:r>
      <w:r w:rsidR="00010D1F" w:rsidRPr="00592348">
        <w:rPr>
          <w:lang w:eastAsia="en-GB"/>
        </w:rPr>
        <w:t xml:space="preserve">location </w:t>
      </w:r>
      <w:r w:rsidR="005F1A60" w:rsidRPr="00592348">
        <w:rPr>
          <w:lang w:eastAsia="en-GB"/>
        </w:rPr>
        <w:t>in 1907 was</w:t>
      </w:r>
      <w:r w:rsidR="00010D1F" w:rsidRPr="00592348">
        <w:rPr>
          <w:lang w:eastAsia="en-GB"/>
        </w:rPr>
        <w:t>,</w:t>
      </w:r>
      <w:r w:rsidR="005F1A60" w:rsidRPr="00592348">
        <w:rPr>
          <w:lang w:eastAsia="en-GB"/>
        </w:rPr>
        <w:t xml:space="preserve"> </w:t>
      </w:r>
      <w:r w:rsidR="00ED4272" w:rsidRPr="00592348">
        <w:rPr>
          <w:lang w:eastAsia="en-GB"/>
        </w:rPr>
        <w:t xml:space="preserve">in part, </w:t>
      </w:r>
      <w:r w:rsidR="005F1A60" w:rsidRPr="00592348">
        <w:rPr>
          <w:lang w:eastAsia="en-GB"/>
        </w:rPr>
        <w:t xml:space="preserve">to </w:t>
      </w:r>
      <w:r w:rsidR="00974EDA" w:rsidRPr="00592348">
        <w:rPr>
          <w:lang w:eastAsia="en-GB"/>
        </w:rPr>
        <w:t xml:space="preserve">continue to </w:t>
      </w:r>
      <w:r w:rsidR="005F1A60" w:rsidRPr="00592348">
        <w:rPr>
          <w:lang w:eastAsia="en-GB"/>
        </w:rPr>
        <w:t>support the Sw</w:t>
      </w:r>
      <w:r w:rsidR="00974EDA" w:rsidRPr="00592348">
        <w:rPr>
          <w:lang w:eastAsia="en-GB"/>
        </w:rPr>
        <w:t>edish community that had moved to the more c</w:t>
      </w:r>
      <w:r w:rsidR="005F1A60" w:rsidRPr="00592348">
        <w:rPr>
          <w:lang w:eastAsia="en-GB"/>
        </w:rPr>
        <w:t xml:space="preserve">entral </w:t>
      </w:r>
      <w:r w:rsidR="00974EDA" w:rsidRPr="00592348">
        <w:rPr>
          <w:lang w:eastAsia="en-GB"/>
        </w:rPr>
        <w:t xml:space="preserve">areas of </w:t>
      </w:r>
      <w:r w:rsidR="005F1A60" w:rsidRPr="00592348">
        <w:rPr>
          <w:lang w:eastAsia="en-GB"/>
        </w:rPr>
        <w:t>London</w:t>
      </w:r>
      <w:r w:rsidR="002416B1" w:rsidRPr="00592348">
        <w:rPr>
          <w:lang w:eastAsia="en-GB"/>
        </w:rPr>
        <w:t>.</w:t>
      </w:r>
    </w:p>
    <w:p w14:paraId="381A0A6E" w14:textId="77777777" w:rsidR="00023F31" w:rsidRPr="0017781C" w:rsidRDefault="00023F31" w:rsidP="003C069A">
      <w:pPr>
        <w:spacing w:after="0"/>
        <w:contextualSpacing/>
        <w:jc w:val="left"/>
        <w:rPr>
          <w:lang w:eastAsia="en-GB"/>
        </w:rPr>
      </w:pPr>
    </w:p>
    <w:p w14:paraId="791F48E6" w14:textId="0E334065" w:rsidR="00205C51" w:rsidRPr="007C2224" w:rsidRDefault="007C2224" w:rsidP="003C069A">
      <w:pPr>
        <w:spacing w:after="0"/>
        <w:contextualSpacing/>
        <w:jc w:val="left"/>
        <w:rPr>
          <w:b/>
        </w:rPr>
      </w:pPr>
      <w:r w:rsidRPr="007C2224">
        <w:rPr>
          <w:b/>
        </w:rPr>
        <w:t>2.5</w:t>
      </w:r>
      <w:r w:rsidR="000B3F7F" w:rsidRPr="007C2224">
        <w:rPr>
          <w:b/>
        </w:rPr>
        <w:t xml:space="preserve"> F</w:t>
      </w:r>
      <w:r w:rsidR="0064712F" w:rsidRPr="007C2224">
        <w:rPr>
          <w:b/>
        </w:rPr>
        <w:t>amily L</w:t>
      </w:r>
      <w:r w:rsidR="000B3F7F" w:rsidRPr="007C2224">
        <w:rPr>
          <w:b/>
        </w:rPr>
        <w:t>ife</w:t>
      </w:r>
      <w:r w:rsidR="000A21E8" w:rsidRPr="007C2224">
        <w:rPr>
          <w:b/>
        </w:rPr>
        <w:t>,</w:t>
      </w:r>
      <w:r w:rsidR="0064712F" w:rsidRPr="007C2224">
        <w:rPr>
          <w:b/>
        </w:rPr>
        <w:t xml:space="preserve"> Marriage</w:t>
      </w:r>
      <w:r w:rsidR="00010D1F" w:rsidRPr="007C2224">
        <w:rPr>
          <w:b/>
        </w:rPr>
        <w:t>,</w:t>
      </w:r>
      <w:r w:rsidR="0064712F" w:rsidRPr="007C2224">
        <w:rPr>
          <w:b/>
        </w:rPr>
        <w:t xml:space="preserve"> C</w:t>
      </w:r>
      <w:r w:rsidR="000B3F7F" w:rsidRPr="007C2224">
        <w:rPr>
          <w:b/>
        </w:rPr>
        <w:t>hildren</w:t>
      </w:r>
      <w:r w:rsidR="0064712F" w:rsidRPr="007C2224">
        <w:rPr>
          <w:b/>
        </w:rPr>
        <w:t xml:space="preserve"> and New M</w:t>
      </w:r>
      <w:r w:rsidR="000A21E8" w:rsidRPr="007C2224">
        <w:rPr>
          <w:b/>
        </w:rPr>
        <w:t>arkets</w:t>
      </w:r>
    </w:p>
    <w:p w14:paraId="0C0CD65D" w14:textId="03B725D7" w:rsidR="00ED4272" w:rsidRDefault="004A2626" w:rsidP="003C069A">
      <w:pPr>
        <w:spacing w:after="0"/>
        <w:contextualSpacing/>
        <w:jc w:val="left"/>
        <w:rPr>
          <w:lang w:eastAsia="en-GB"/>
        </w:rPr>
      </w:pPr>
      <w:r>
        <w:rPr>
          <w:lang w:eastAsia="en-GB"/>
        </w:rPr>
        <w:t>By late</w:t>
      </w:r>
      <w:r w:rsidR="00FA6768">
        <w:rPr>
          <w:lang w:eastAsia="en-GB"/>
        </w:rPr>
        <w:t xml:space="preserve"> </w:t>
      </w:r>
      <w:r w:rsidR="000B3F7F" w:rsidRPr="000B3F7F">
        <w:rPr>
          <w:lang w:eastAsia="en-GB"/>
        </w:rPr>
        <w:t>1770</w:t>
      </w:r>
      <w:r w:rsidR="00205C51">
        <w:rPr>
          <w:lang w:eastAsia="en-GB"/>
        </w:rPr>
        <w:t>,</w:t>
      </w:r>
      <w:r w:rsidR="000B3F7F" w:rsidRPr="000B3F7F">
        <w:rPr>
          <w:lang w:eastAsia="en-GB"/>
        </w:rPr>
        <w:t xml:space="preserve"> </w:t>
      </w:r>
      <w:r>
        <w:rPr>
          <w:lang w:eastAsia="en-GB"/>
        </w:rPr>
        <w:t xml:space="preserve">Martin’s prominence and status </w:t>
      </w:r>
      <w:r w:rsidR="00A73709">
        <w:rPr>
          <w:lang w:eastAsia="en-GB"/>
        </w:rPr>
        <w:t>in London society had</w:t>
      </w:r>
      <w:r>
        <w:rPr>
          <w:lang w:eastAsia="en-GB"/>
        </w:rPr>
        <w:t xml:space="preserve"> developed</w:t>
      </w:r>
      <w:r w:rsidR="000B3F7F" w:rsidRPr="000B3F7F">
        <w:rPr>
          <w:lang w:eastAsia="en-GB"/>
        </w:rPr>
        <w:t xml:space="preserve"> </w:t>
      </w:r>
      <w:r>
        <w:rPr>
          <w:lang w:eastAsia="en-GB"/>
        </w:rPr>
        <w:t>to the extent that</w:t>
      </w:r>
      <w:r w:rsidR="00A73709">
        <w:rPr>
          <w:lang w:eastAsia="en-GB"/>
        </w:rPr>
        <w:t xml:space="preserve"> </w:t>
      </w:r>
      <w:r w:rsidR="000B3F7F" w:rsidRPr="000B3F7F">
        <w:rPr>
          <w:lang w:eastAsia="en-GB"/>
        </w:rPr>
        <w:t>he</w:t>
      </w:r>
      <w:r>
        <w:rPr>
          <w:lang w:eastAsia="en-GB"/>
        </w:rPr>
        <w:t xml:space="preserve"> was able</w:t>
      </w:r>
      <w:r w:rsidR="000B3F7F" w:rsidRPr="000B3F7F">
        <w:rPr>
          <w:lang w:eastAsia="en-GB"/>
        </w:rPr>
        <w:t xml:space="preserve"> </w:t>
      </w:r>
      <w:r>
        <w:rPr>
          <w:lang w:eastAsia="en-GB"/>
        </w:rPr>
        <w:t>to</w:t>
      </w:r>
      <w:r w:rsidR="000B3F7F" w:rsidRPr="000B3F7F">
        <w:rPr>
          <w:lang w:eastAsia="en-GB"/>
        </w:rPr>
        <w:t xml:space="preserve"> move westward</w:t>
      </w:r>
      <w:r w:rsidR="00023F31">
        <w:rPr>
          <w:lang w:eastAsia="en-GB"/>
        </w:rPr>
        <w:t xml:space="preserve"> </w:t>
      </w:r>
      <w:r>
        <w:rPr>
          <w:lang w:eastAsia="en-GB"/>
        </w:rPr>
        <w:t xml:space="preserve">to </w:t>
      </w:r>
      <w:r w:rsidR="00023F31">
        <w:rPr>
          <w:lang w:eastAsia="en-GB"/>
        </w:rPr>
        <w:t xml:space="preserve">the </w:t>
      </w:r>
      <w:r>
        <w:rPr>
          <w:lang w:eastAsia="en-GB"/>
        </w:rPr>
        <w:t>more affluent districts</w:t>
      </w:r>
      <w:r w:rsidR="00205C51">
        <w:rPr>
          <w:lang w:eastAsia="en-GB"/>
        </w:rPr>
        <w:t>,</w:t>
      </w:r>
      <w:r w:rsidR="000B3F7F" w:rsidRPr="000B3F7F">
        <w:rPr>
          <w:lang w:eastAsia="en-GB"/>
        </w:rPr>
        <w:t xml:space="preserve"> renting premises in Dean Street</w:t>
      </w:r>
      <w:r w:rsidR="00A73709">
        <w:rPr>
          <w:lang w:eastAsia="en-GB"/>
        </w:rPr>
        <w:t>,</w:t>
      </w:r>
      <w:r w:rsidR="000B3F7F" w:rsidRPr="000B3F7F">
        <w:rPr>
          <w:lang w:eastAsia="en-GB"/>
        </w:rPr>
        <w:t xml:space="preserve"> Soho, </w:t>
      </w:r>
      <w:r w:rsidR="0064712F" w:rsidRPr="000B3F7F">
        <w:rPr>
          <w:lang w:eastAsia="en-GB"/>
        </w:rPr>
        <w:t>and an</w:t>
      </w:r>
      <w:r w:rsidR="000B3F7F" w:rsidRPr="000B3F7F">
        <w:rPr>
          <w:lang w:eastAsia="en-GB"/>
        </w:rPr>
        <w:t xml:space="preserve"> area that attracted a number of Swedish </w:t>
      </w:r>
      <w:r w:rsidR="00B80BD2">
        <w:rPr>
          <w:lang w:eastAsia="en-GB"/>
        </w:rPr>
        <w:t xml:space="preserve">and French </w:t>
      </w:r>
      <w:r w:rsidR="000B3F7F" w:rsidRPr="000B3F7F">
        <w:rPr>
          <w:lang w:eastAsia="en-GB"/>
        </w:rPr>
        <w:t>immigrants</w:t>
      </w:r>
      <w:r w:rsidR="000737A2">
        <w:rPr>
          <w:lang w:eastAsia="en-GB"/>
        </w:rPr>
        <w:t xml:space="preserve"> of various professions. </w:t>
      </w:r>
    </w:p>
    <w:p w14:paraId="014A618D" w14:textId="77777777" w:rsidR="00ED4272" w:rsidRDefault="00ED4272" w:rsidP="003C069A">
      <w:pPr>
        <w:spacing w:after="0"/>
        <w:contextualSpacing/>
        <w:jc w:val="left"/>
        <w:rPr>
          <w:lang w:eastAsia="en-GB"/>
        </w:rPr>
      </w:pPr>
    </w:p>
    <w:p w14:paraId="0897C85F" w14:textId="6743E38A" w:rsidR="0034077A" w:rsidRDefault="000737A2" w:rsidP="003C069A">
      <w:pPr>
        <w:spacing w:after="0"/>
        <w:contextualSpacing/>
        <w:jc w:val="left"/>
        <w:rPr>
          <w:lang w:eastAsia="en-GB"/>
        </w:rPr>
      </w:pPr>
      <w:r>
        <w:rPr>
          <w:lang w:eastAsia="en-GB"/>
        </w:rPr>
        <w:t>He</w:t>
      </w:r>
      <w:r w:rsidR="004A2626">
        <w:rPr>
          <w:lang w:eastAsia="en-GB"/>
        </w:rPr>
        <w:t xml:space="preserve"> also met and</w:t>
      </w:r>
      <w:r>
        <w:rPr>
          <w:lang w:eastAsia="en-GB"/>
        </w:rPr>
        <w:t xml:space="preserve"> marrie</w:t>
      </w:r>
      <w:r w:rsidR="004A2626">
        <w:rPr>
          <w:lang w:eastAsia="en-GB"/>
        </w:rPr>
        <w:t>d</w:t>
      </w:r>
      <w:r w:rsidR="000B3F7F" w:rsidRPr="000B3F7F">
        <w:rPr>
          <w:lang w:eastAsia="en-GB"/>
        </w:rPr>
        <w:t xml:space="preserve"> Augusta Lee (</w:t>
      </w:r>
      <w:r w:rsidR="004A2626">
        <w:rPr>
          <w:lang w:eastAsia="en-GB"/>
        </w:rPr>
        <w:t>d</w:t>
      </w:r>
      <w:r w:rsidR="000B3F7F" w:rsidRPr="000B3F7F">
        <w:rPr>
          <w:lang w:eastAsia="en-GB"/>
        </w:rPr>
        <w:t>aughter of lead founder Robert Lee) at St Matthew</w:t>
      </w:r>
      <w:r w:rsidR="00205C51">
        <w:rPr>
          <w:lang w:eastAsia="en-GB"/>
        </w:rPr>
        <w:t>’</w:t>
      </w:r>
      <w:r w:rsidR="000B3F7F" w:rsidRPr="000B3F7F">
        <w:rPr>
          <w:lang w:eastAsia="en-GB"/>
        </w:rPr>
        <w:t>s Church</w:t>
      </w:r>
      <w:r w:rsidR="004A2626">
        <w:rPr>
          <w:lang w:eastAsia="en-GB"/>
        </w:rPr>
        <w:t>,</w:t>
      </w:r>
      <w:r w:rsidR="000B3F7F" w:rsidRPr="000B3F7F">
        <w:rPr>
          <w:lang w:eastAsia="en-GB"/>
        </w:rPr>
        <w:t xml:space="preserve"> Bethnal Green, London. The church records inform us that the marriage took place on the 31</w:t>
      </w:r>
      <w:r w:rsidR="000B3F7F" w:rsidRPr="000B3F7F">
        <w:rPr>
          <w:vertAlign w:val="superscript"/>
          <w:lang w:eastAsia="en-GB"/>
        </w:rPr>
        <w:t>st</w:t>
      </w:r>
      <w:r w:rsidR="000B3F7F" w:rsidRPr="000B3F7F">
        <w:rPr>
          <w:lang w:eastAsia="en-GB"/>
        </w:rPr>
        <w:t xml:space="preserve"> July 1770</w:t>
      </w:r>
      <w:r w:rsidR="00897434">
        <w:rPr>
          <w:rStyle w:val="EndnoteReference"/>
          <w:lang w:eastAsia="en-GB"/>
        </w:rPr>
        <w:endnoteReference w:id="94"/>
      </w:r>
      <w:r w:rsidR="00897434">
        <w:rPr>
          <w:lang w:eastAsia="en-GB"/>
        </w:rPr>
        <w:t>;</w:t>
      </w:r>
      <w:r w:rsidR="000B3F7F" w:rsidRPr="000B3F7F">
        <w:rPr>
          <w:lang w:eastAsia="en-GB"/>
        </w:rPr>
        <w:t xml:space="preserve"> </w:t>
      </w:r>
      <w:r w:rsidR="000B41CE">
        <w:rPr>
          <w:lang w:eastAsia="en-GB"/>
        </w:rPr>
        <w:t xml:space="preserve">Martin </w:t>
      </w:r>
      <w:r w:rsidR="000B3F7F" w:rsidRPr="000B3F7F">
        <w:rPr>
          <w:lang w:eastAsia="en-GB"/>
        </w:rPr>
        <w:t>was registered in the ‘Parish of Saint Mary Le Bone’</w:t>
      </w:r>
      <w:r w:rsidR="00FA6768">
        <w:rPr>
          <w:lang w:eastAsia="en-GB"/>
        </w:rPr>
        <w:t>.</w:t>
      </w:r>
      <w:r w:rsidR="000B3F7F" w:rsidRPr="000B3F7F">
        <w:rPr>
          <w:lang w:eastAsia="en-GB"/>
        </w:rPr>
        <w:t xml:space="preserve"> Rob</w:t>
      </w:r>
      <w:r w:rsidR="008F22FB">
        <w:rPr>
          <w:lang w:eastAsia="en-GB"/>
        </w:rPr>
        <w:t>ert Lee, Augusta’s father</w:t>
      </w:r>
      <w:r w:rsidR="00006CE7">
        <w:rPr>
          <w:lang w:eastAsia="en-GB"/>
        </w:rPr>
        <w:t>, consented to the marriage</w:t>
      </w:r>
      <w:r w:rsidR="000B3F7F" w:rsidRPr="000B3F7F">
        <w:rPr>
          <w:lang w:eastAsia="en-GB"/>
        </w:rPr>
        <w:t xml:space="preserve"> as Augusta was classed as a minor</w:t>
      </w:r>
      <w:r w:rsidR="00FA6768">
        <w:rPr>
          <w:lang w:eastAsia="en-GB"/>
        </w:rPr>
        <w:t>,</w:t>
      </w:r>
      <w:r w:rsidR="000B3F7F" w:rsidRPr="000B3F7F">
        <w:rPr>
          <w:lang w:eastAsia="en-GB"/>
        </w:rPr>
        <w:t xml:space="preserve"> </w:t>
      </w:r>
      <w:r w:rsidR="00FA6768">
        <w:rPr>
          <w:lang w:eastAsia="en-GB"/>
        </w:rPr>
        <w:t>being</w:t>
      </w:r>
      <w:r w:rsidR="000B3F7F" w:rsidRPr="000B3F7F">
        <w:rPr>
          <w:lang w:eastAsia="en-GB"/>
        </w:rPr>
        <w:t xml:space="preserve"> only seventeen years of age at the time of the marriage. The marriage to</w:t>
      </w:r>
      <w:r w:rsidR="0034077A">
        <w:rPr>
          <w:lang w:eastAsia="en-GB"/>
        </w:rPr>
        <w:t>ok</w:t>
      </w:r>
      <w:r w:rsidR="000B3F7F" w:rsidRPr="000B3F7F">
        <w:rPr>
          <w:lang w:eastAsia="en-GB"/>
        </w:rPr>
        <w:t xml:space="preserve"> place under a licence rather than having the ban</w:t>
      </w:r>
      <w:r w:rsidR="00A412D4">
        <w:rPr>
          <w:lang w:eastAsia="en-GB"/>
        </w:rPr>
        <w:t>n</w:t>
      </w:r>
      <w:r w:rsidR="000B3F7F" w:rsidRPr="000B3F7F">
        <w:rPr>
          <w:lang w:eastAsia="en-GB"/>
        </w:rPr>
        <w:t xml:space="preserve">s read in each respective </w:t>
      </w:r>
      <w:r w:rsidR="00025537" w:rsidRPr="000B3F7F">
        <w:rPr>
          <w:lang w:eastAsia="en-GB"/>
        </w:rPr>
        <w:t>church</w:t>
      </w:r>
      <w:r w:rsidR="000B3F7F" w:rsidRPr="000B3F7F">
        <w:rPr>
          <w:lang w:eastAsia="en-GB"/>
        </w:rPr>
        <w:t>, which would seem to i</w:t>
      </w:r>
      <w:r w:rsidR="0034077A">
        <w:rPr>
          <w:lang w:eastAsia="en-GB"/>
        </w:rPr>
        <w:t xml:space="preserve">ndicate </w:t>
      </w:r>
      <w:r w:rsidR="00723D89">
        <w:rPr>
          <w:lang w:eastAsia="en-GB"/>
        </w:rPr>
        <w:t xml:space="preserve">that </w:t>
      </w:r>
      <w:r w:rsidR="0034077A">
        <w:rPr>
          <w:lang w:eastAsia="en-GB"/>
        </w:rPr>
        <w:t>the wedding was arranged in a hurry</w:t>
      </w:r>
      <w:r w:rsidR="000B41CE">
        <w:rPr>
          <w:lang w:eastAsia="en-GB"/>
        </w:rPr>
        <w:t>.</w:t>
      </w:r>
      <w:r w:rsidR="0034077A">
        <w:rPr>
          <w:lang w:eastAsia="en-GB"/>
        </w:rPr>
        <w:t xml:space="preserve"> </w:t>
      </w:r>
      <w:r w:rsidR="00416BE3">
        <w:rPr>
          <w:lang w:eastAsia="en-GB"/>
        </w:rPr>
        <w:t>T</w:t>
      </w:r>
      <w:r w:rsidR="0034077A">
        <w:rPr>
          <w:lang w:eastAsia="en-GB"/>
        </w:rPr>
        <w:t>here is no evidence to indicate that Augusta was pregnant at the time of the wedding</w:t>
      </w:r>
      <w:r w:rsidR="00025537">
        <w:rPr>
          <w:lang w:eastAsia="en-GB"/>
        </w:rPr>
        <w:t>, which would have been one of the main reasons for a</w:t>
      </w:r>
      <w:r w:rsidR="000B41CE">
        <w:rPr>
          <w:lang w:eastAsia="en-GB"/>
        </w:rPr>
        <w:t xml:space="preserve"> hasty</w:t>
      </w:r>
      <w:r w:rsidR="00025537">
        <w:rPr>
          <w:lang w:eastAsia="en-GB"/>
        </w:rPr>
        <w:t xml:space="preserve"> marriage, </w:t>
      </w:r>
      <w:r>
        <w:rPr>
          <w:lang w:eastAsia="en-GB"/>
        </w:rPr>
        <w:t xml:space="preserve">as </w:t>
      </w:r>
      <w:r w:rsidR="00025537">
        <w:rPr>
          <w:lang w:eastAsia="en-GB"/>
        </w:rPr>
        <w:t>having an illegitimate child would have attracted social s</w:t>
      </w:r>
      <w:r w:rsidR="000B41CE">
        <w:rPr>
          <w:lang w:eastAsia="en-GB"/>
        </w:rPr>
        <w:t>t</w:t>
      </w:r>
      <w:r w:rsidR="00025537">
        <w:rPr>
          <w:lang w:eastAsia="en-GB"/>
        </w:rPr>
        <w:t>igma in the late</w:t>
      </w:r>
      <w:r w:rsidR="000B41CE">
        <w:rPr>
          <w:lang w:eastAsia="en-GB"/>
        </w:rPr>
        <w:t xml:space="preserve"> eighteenth century</w:t>
      </w:r>
      <w:r w:rsidR="00025537">
        <w:rPr>
          <w:lang w:eastAsia="en-GB"/>
        </w:rPr>
        <w:t xml:space="preserve">. </w:t>
      </w:r>
    </w:p>
    <w:p w14:paraId="7BC4BDA8" w14:textId="77777777" w:rsidR="00E7131A" w:rsidRDefault="00E7131A" w:rsidP="003C069A">
      <w:pPr>
        <w:spacing w:after="0"/>
        <w:contextualSpacing/>
        <w:jc w:val="left"/>
        <w:rPr>
          <w:lang w:eastAsia="en-GB"/>
        </w:rPr>
      </w:pPr>
    </w:p>
    <w:p w14:paraId="41EE97FD" w14:textId="10C998CE" w:rsidR="002A33A9" w:rsidRDefault="00CF32F1" w:rsidP="00723D89">
      <w:pPr>
        <w:spacing w:after="0"/>
        <w:jc w:val="center"/>
        <w:rPr>
          <w:lang w:eastAsia="en-GB"/>
        </w:rPr>
      </w:pPr>
      <w:r>
        <w:rPr>
          <w:noProof/>
          <w:lang w:val="en-US"/>
        </w:rPr>
        <w:lastRenderedPageBreak/>
        <w:drawing>
          <wp:inline distT="0" distB="0" distL="0" distR="0" wp14:anchorId="2859C979" wp14:editId="23A27374">
            <wp:extent cx="4320118" cy="3240087"/>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ythrope 04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29377" cy="3247031"/>
                    </a:xfrm>
                    <a:prstGeom prst="rect">
                      <a:avLst/>
                    </a:prstGeom>
                  </pic:spPr>
                </pic:pic>
              </a:graphicData>
            </a:graphic>
          </wp:inline>
        </w:drawing>
      </w:r>
    </w:p>
    <w:p w14:paraId="79499694" w14:textId="44436C01" w:rsidR="000B3F7F" w:rsidRDefault="005A6D70" w:rsidP="003C069A">
      <w:pPr>
        <w:spacing w:after="0"/>
        <w:contextualSpacing/>
        <w:jc w:val="left"/>
        <w:rPr>
          <w:sz w:val="20"/>
          <w:szCs w:val="20"/>
          <w:lang w:eastAsia="en-GB"/>
        </w:rPr>
      </w:pPr>
      <w:r>
        <w:rPr>
          <w:sz w:val="20"/>
          <w:szCs w:val="20"/>
          <w:lang w:eastAsia="en-GB"/>
        </w:rPr>
        <w:t>Fig</w:t>
      </w:r>
      <w:r w:rsidR="00F94D8F">
        <w:rPr>
          <w:sz w:val="20"/>
          <w:szCs w:val="20"/>
          <w:lang w:eastAsia="en-GB"/>
        </w:rPr>
        <w:t xml:space="preserve">ure </w:t>
      </w:r>
      <w:r w:rsidR="00B20B99">
        <w:rPr>
          <w:sz w:val="20"/>
          <w:szCs w:val="20"/>
          <w:lang w:eastAsia="en-GB"/>
        </w:rPr>
        <w:t>2.7</w:t>
      </w:r>
      <w:r w:rsidR="00CF32F1" w:rsidRPr="00CF32F1">
        <w:rPr>
          <w:sz w:val="20"/>
          <w:szCs w:val="20"/>
          <w:lang w:eastAsia="en-GB"/>
        </w:rPr>
        <w:t>. Copy of Elias Martin</w:t>
      </w:r>
      <w:r w:rsidR="000B41CE">
        <w:rPr>
          <w:sz w:val="20"/>
          <w:szCs w:val="20"/>
          <w:lang w:eastAsia="en-GB"/>
        </w:rPr>
        <w:t>’</w:t>
      </w:r>
      <w:r w:rsidR="00AC7C2B">
        <w:rPr>
          <w:sz w:val="20"/>
          <w:szCs w:val="20"/>
          <w:lang w:eastAsia="en-GB"/>
        </w:rPr>
        <w:t>s marriage certificate</w:t>
      </w:r>
    </w:p>
    <w:p w14:paraId="1722AB85" w14:textId="77777777" w:rsidR="002A33A9" w:rsidRDefault="002A33A9" w:rsidP="003C069A">
      <w:pPr>
        <w:spacing w:after="0"/>
        <w:contextualSpacing/>
        <w:jc w:val="left"/>
        <w:rPr>
          <w:sz w:val="20"/>
          <w:szCs w:val="20"/>
          <w:lang w:eastAsia="en-GB"/>
        </w:rPr>
      </w:pPr>
    </w:p>
    <w:p w14:paraId="485FCC87" w14:textId="77777777" w:rsidR="00ED4272" w:rsidRPr="002A33A9" w:rsidRDefault="00ED4272" w:rsidP="00723D89">
      <w:pPr>
        <w:spacing w:after="0"/>
        <w:ind w:left="680" w:right="680"/>
        <w:contextualSpacing/>
        <w:jc w:val="left"/>
        <w:rPr>
          <w:lang w:val="en-US"/>
        </w:rPr>
      </w:pPr>
    </w:p>
    <w:p w14:paraId="1F3FD781" w14:textId="19D0FCB2" w:rsidR="000B3F7F" w:rsidRDefault="00062F24" w:rsidP="003C069A">
      <w:pPr>
        <w:spacing w:after="0"/>
        <w:contextualSpacing/>
        <w:jc w:val="left"/>
        <w:rPr>
          <w:lang w:eastAsia="en-GB"/>
        </w:rPr>
      </w:pPr>
      <w:r>
        <w:rPr>
          <w:lang w:eastAsia="en-GB"/>
        </w:rPr>
        <w:t>In the</w:t>
      </w:r>
      <w:r w:rsidR="00FA6768">
        <w:rPr>
          <w:lang w:eastAsia="en-GB"/>
        </w:rPr>
        <w:t xml:space="preserve"> years that</w:t>
      </w:r>
      <w:r>
        <w:rPr>
          <w:lang w:eastAsia="en-GB"/>
        </w:rPr>
        <w:t xml:space="preserve"> follow</w:t>
      </w:r>
      <w:r w:rsidR="00FA6768">
        <w:rPr>
          <w:lang w:eastAsia="en-GB"/>
        </w:rPr>
        <w:t>ed</w:t>
      </w:r>
      <w:r>
        <w:rPr>
          <w:lang w:eastAsia="en-GB"/>
        </w:rPr>
        <w:t xml:space="preserve"> (1771</w:t>
      </w:r>
      <w:r w:rsidR="000B3F7F" w:rsidRPr="000B3F7F">
        <w:rPr>
          <w:lang w:eastAsia="en-GB"/>
        </w:rPr>
        <w:t>-1777) Elias and Augusta had five children</w:t>
      </w:r>
      <w:r w:rsidR="00FA6768">
        <w:rPr>
          <w:lang w:eastAsia="en-GB"/>
        </w:rPr>
        <w:t>,</w:t>
      </w:r>
      <w:r w:rsidR="000B3F7F" w:rsidRPr="000B3F7F">
        <w:rPr>
          <w:lang w:eastAsia="en-GB"/>
        </w:rPr>
        <w:t xml:space="preserve"> all of whom were baptised </w:t>
      </w:r>
      <w:r w:rsidR="00723D89">
        <w:rPr>
          <w:lang w:eastAsia="en-GB"/>
        </w:rPr>
        <w:t xml:space="preserve">at </w:t>
      </w:r>
      <w:r w:rsidR="000B3F7F" w:rsidRPr="000B3F7F">
        <w:rPr>
          <w:lang w:eastAsia="en-GB"/>
        </w:rPr>
        <w:t>St Anne’s Church, Dean Street, Soho</w:t>
      </w:r>
      <w:r w:rsidR="00897434">
        <w:rPr>
          <w:rStyle w:val="EndnoteReference"/>
          <w:lang w:eastAsia="en-GB"/>
        </w:rPr>
        <w:endnoteReference w:id="95"/>
      </w:r>
      <w:r w:rsidR="00897434">
        <w:rPr>
          <w:lang w:eastAsia="en-GB"/>
        </w:rPr>
        <w:t>:</w:t>
      </w:r>
    </w:p>
    <w:p w14:paraId="6F3B20A4" w14:textId="77777777" w:rsidR="000B3F7F" w:rsidRPr="000B3F7F" w:rsidRDefault="000B3F7F" w:rsidP="003C069A">
      <w:pPr>
        <w:spacing w:after="0"/>
        <w:contextualSpacing/>
        <w:jc w:val="left"/>
        <w:rPr>
          <w:lang w:eastAsia="en-GB"/>
        </w:rPr>
      </w:pP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4610"/>
        <w:gridCol w:w="1348"/>
      </w:tblGrid>
      <w:tr w:rsidR="0074590C" w14:paraId="4F9F0115" w14:textId="77777777" w:rsidTr="0074590C">
        <w:trPr>
          <w:trHeight w:val="396"/>
        </w:trPr>
        <w:tc>
          <w:tcPr>
            <w:tcW w:w="1413" w:type="dxa"/>
          </w:tcPr>
          <w:p w14:paraId="4B0EA035" w14:textId="77777777" w:rsidR="0074590C" w:rsidRDefault="0074590C" w:rsidP="0074590C">
            <w:pPr>
              <w:spacing w:line="240" w:lineRule="auto"/>
              <w:jc w:val="left"/>
            </w:pPr>
            <w:r w:rsidRPr="00175FD4">
              <w:rPr>
                <w:lang w:eastAsia="en-GB"/>
              </w:rPr>
              <w:t>Born</w:t>
            </w:r>
          </w:p>
        </w:tc>
        <w:tc>
          <w:tcPr>
            <w:tcW w:w="4610" w:type="dxa"/>
          </w:tcPr>
          <w:p w14:paraId="0B24F5D0" w14:textId="77777777" w:rsidR="0074590C" w:rsidRDefault="0074590C" w:rsidP="0074590C">
            <w:pPr>
              <w:spacing w:line="240" w:lineRule="auto"/>
              <w:jc w:val="center"/>
            </w:pPr>
            <w:r w:rsidRPr="00175FD4">
              <w:rPr>
                <w:lang w:eastAsia="en-GB"/>
              </w:rPr>
              <w:t>August 1771</w:t>
            </w:r>
          </w:p>
        </w:tc>
        <w:tc>
          <w:tcPr>
            <w:tcW w:w="1348" w:type="dxa"/>
          </w:tcPr>
          <w:p w14:paraId="23F6D6E6" w14:textId="77777777" w:rsidR="0074590C" w:rsidRDefault="0074590C" w:rsidP="0074590C">
            <w:pPr>
              <w:spacing w:line="240" w:lineRule="auto"/>
            </w:pPr>
            <w:r w:rsidRPr="00175FD4">
              <w:rPr>
                <w:lang w:eastAsia="en-GB"/>
              </w:rPr>
              <w:t>Baptised</w:t>
            </w:r>
          </w:p>
        </w:tc>
      </w:tr>
      <w:tr w:rsidR="0074590C" w14:paraId="4580D3C0" w14:textId="77777777" w:rsidTr="0074590C">
        <w:trPr>
          <w:trHeight w:val="20"/>
        </w:trPr>
        <w:tc>
          <w:tcPr>
            <w:tcW w:w="1413" w:type="dxa"/>
          </w:tcPr>
          <w:p w14:paraId="21F96011" w14:textId="77777777" w:rsidR="0074590C" w:rsidRDefault="0074590C" w:rsidP="0074590C">
            <w:pPr>
              <w:spacing w:line="240" w:lineRule="auto"/>
            </w:pPr>
            <w:r w:rsidRPr="00175FD4">
              <w:rPr>
                <w:lang w:eastAsia="en-GB"/>
              </w:rPr>
              <w:t>Aug 12</w:t>
            </w:r>
            <w:r w:rsidRPr="00175FD4">
              <w:rPr>
                <w:vertAlign w:val="superscript"/>
                <w:lang w:eastAsia="en-GB"/>
              </w:rPr>
              <w:t>th</w:t>
            </w:r>
            <w:r w:rsidRPr="00175FD4">
              <w:rPr>
                <w:lang w:eastAsia="en-GB"/>
              </w:rPr>
              <w:t xml:space="preserve">  </w:t>
            </w:r>
          </w:p>
        </w:tc>
        <w:tc>
          <w:tcPr>
            <w:tcW w:w="4610" w:type="dxa"/>
          </w:tcPr>
          <w:p w14:paraId="76E7330E" w14:textId="77777777" w:rsidR="0074590C" w:rsidRDefault="0074590C" w:rsidP="0074590C">
            <w:pPr>
              <w:spacing w:line="240" w:lineRule="auto"/>
            </w:pPr>
            <w:r w:rsidRPr="00175FD4">
              <w:rPr>
                <w:lang w:eastAsia="en-GB"/>
              </w:rPr>
              <w:t>Augusta Elizabeth Martin of Elias &amp; Augusta</w:t>
            </w:r>
          </w:p>
        </w:tc>
        <w:tc>
          <w:tcPr>
            <w:tcW w:w="1348" w:type="dxa"/>
          </w:tcPr>
          <w:p w14:paraId="1E9E99D9" w14:textId="77777777" w:rsidR="0074590C" w:rsidRDefault="0074590C" w:rsidP="0074590C">
            <w:pPr>
              <w:spacing w:line="240" w:lineRule="auto"/>
            </w:pPr>
            <w:r w:rsidRPr="00175FD4">
              <w:rPr>
                <w:lang w:eastAsia="en-GB"/>
              </w:rPr>
              <w:t>19</w:t>
            </w:r>
            <w:r w:rsidRPr="00175FD4">
              <w:rPr>
                <w:vertAlign w:val="superscript"/>
                <w:lang w:eastAsia="en-GB"/>
              </w:rPr>
              <w:t>th</w:t>
            </w:r>
            <w:r w:rsidRPr="00175FD4">
              <w:rPr>
                <w:lang w:eastAsia="en-GB"/>
              </w:rPr>
              <w:t xml:space="preserve"> August</w:t>
            </w:r>
          </w:p>
        </w:tc>
      </w:tr>
      <w:tr w:rsidR="0074590C" w14:paraId="2481EECD" w14:textId="77777777" w:rsidTr="0074590C">
        <w:trPr>
          <w:trHeight w:val="20"/>
        </w:trPr>
        <w:tc>
          <w:tcPr>
            <w:tcW w:w="1413" w:type="dxa"/>
          </w:tcPr>
          <w:p w14:paraId="7A48563F" w14:textId="77777777" w:rsidR="0074590C" w:rsidRDefault="0074590C" w:rsidP="0074590C">
            <w:pPr>
              <w:spacing w:line="240" w:lineRule="auto"/>
            </w:pPr>
          </w:p>
        </w:tc>
        <w:tc>
          <w:tcPr>
            <w:tcW w:w="4610" w:type="dxa"/>
          </w:tcPr>
          <w:p w14:paraId="4421A580" w14:textId="77777777" w:rsidR="0074590C" w:rsidRDefault="0074590C" w:rsidP="0074590C">
            <w:pPr>
              <w:spacing w:line="240" w:lineRule="auto"/>
              <w:jc w:val="center"/>
            </w:pPr>
            <w:r w:rsidRPr="00175FD4">
              <w:rPr>
                <w:lang w:eastAsia="en-GB"/>
              </w:rPr>
              <w:t>October 1772</w:t>
            </w:r>
          </w:p>
        </w:tc>
        <w:tc>
          <w:tcPr>
            <w:tcW w:w="1348" w:type="dxa"/>
          </w:tcPr>
          <w:p w14:paraId="59D6E7A8" w14:textId="77777777" w:rsidR="0074590C" w:rsidRDefault="0074590C" w:rsidP="0074590C">
            <w:pPr>
              <w:spacing w:line="240" w:lineRule="auto"/>
            </w:pPr>
          </w:p>
        </w:tc>
      </w:tr>
      <w:tr w:rsidR="0074590C" w14:paraId="3A5900A1" w14:textId="77777777" w:rsidTr="0074590C">
        <w:trPr>
          <w:trHeight w:val="20"/>
        </w:trPr>
        <w:tc>
          <w:tcPr>
            <w:tcW w:w="1413" w:type="dxa"/>
          </w:tcPr>
          <w:p w14:paraId="27B2EEFD" w14:textId="77777777" w:rsidR="0074590C" w:rsidRDefault="0074590C" w:rsidP="0074590C">
            <w:pPr>
              <w:spacing w:line="240" w:lineRule="auto"/>
            </w:pPr>
            <w:r w:rsidRPr="00175FD4">
              <w:rPr>
                <w:lang w:eastAsia="en-GB"/>
              </w:rPr>
              <w:t>Aug 27</w:t>
            </w:r>
            <w:r w:rsidRPr="00175FD4">
              <w:rPr>
                <w:vertAlign w:val="superscript"/>
                <w:lang w:eastAsia="en-GB"/>
              </w:rPr>
              <w:t>th</w:t>
            </w:r>
          </w:p>
        </w:tc>
        <w:tc>
          <w:tcPr>
            <w:tcW w:w="4610" w:type="dxa"/>
          </w:tcPr>
          <w:p w14:paraId="16872273" w14:textId="77777777" w:rsidR="0074590C" w:rsidRDefault="0074590C" w:rsidP="0074590C">
            <w:pPr>
              <w:spacing w:line="240" w:lineRule="auto"/>
            </w:pPr>
            <w:r w:rsidRPr="00175FD4">
              <w:rPr>
                <w:lang w:eastAsia="en-GB"/>
              </w:rPr>
              <w:t>Gustavus Martin of Elias &amp; Augusta</w:t>
            </w:r>
          </w:p>
        </w:tc>
        <w:tc>
          <w:tcPr>
            <w:tcW w:w="1348" w:type="dxa"/>
          </w:tcPr>
          <w:p w14:paraId="594154A4" w14:textId="77777777" w:rsidR="0074590C" w:rsidRDefault="0074590C" w:rsidP="0074590C">
            <w:pPr>
              <w:spacing w:line="240" w:lineRule="auto"/>
            </w:pPr>
            <w:r w:rsidRPr="00175FD4">
              <w:rPr>
                <w:lang w:eastAsia="en-GB"/>
              </w:rPr>
              <w:t>2</w:t>
            </w:r>
            <w:r w:rsidRPr="00175FD4">
              <w:rPr>
                <w:vertAlign w:val="superscript"/>
                <w:lang w:eastAsia="en-GB"/>
              </w:rPr>
              <w:t>nd</w:t>
            </w:r>
            <w:r w:rsidRPr="00175FD4">
              <w:rPr>
                <w:lang w:eastAsia="en-GB"/>
              </w:rPr>
              <w:t xml:space="preserve"> October</w:t>
            </w:r>
          </w:p>
        </w:tc>
      </w:tr>
      <w:tr w:rsidR="0074590C" w14:paraId="387E3C09" w14:textId="77777777" w:rsidTr="0074590C">
        <w:trPr>
          <w:trHeight w:val="20"/>
        </w:trPr>
        <w:tc>
          <w:tcPr>
            <w:tcW w:w="1413" w:type="dxa"/>
          </w:tcPr>
          <w:p w14:paraId="0379ED4B" w14:textId="77777777" w:rsidR="0074590C" w:rsidRDefault="0074590C" w:rsidP="0074590C">
            <w:pPr>
              <w:spacing w:line="240" w:lineRule="auto"/>
            </w:pPr>
          </w:p>
        </w:tc>
        <w:tc>
          <w:tcPr>
            <w:tcW w:w="4610" w:type="dxa"/>
          </w:tcPr>
          <w:p w14:paraId="779110B0" w14:textId="77777777" w:rsidR="0074590C" w:rsidRDefault="0074590C" w:rsidP="0074590C">
            <w:pPr>
              <w:spacing w:line="240" w:lineRule="auto"/>
              <w:jc w:val="center"/>
            </w:pPr>
            <w:r w:rsidRPr="00175FD4">
              <w:rPr>
                <w:lang w:eastAsia="en-GB"/>
              </w:rPr>
              <w:t>March 1775</w:t>
            </w:r>
          </w:p>
        </w:tc>
        <w:tc>
          <w:tcPr>
            <w:tcW w:w="1348" w:type="dxa"/>
          </w:tcPr>
          <w:p w14:paraId="133A23DB" w14:textId="77777777" w:rsidR="0074590C" w:rsidRDefault="0074590C" w:rsidP="0074590C">
            <w:pPr>
              <w:spacing w:line="240" w:lineRule="auto"/>
            </w:pPr>
          </w:p>
        </w:tc>
      </w:tr>
      <w:tr w:rsidR="0074590C" w14:paraId="672AF10B" w14:textId="77777777" w:rsidTr="0074590C">
        <w:trPr>
          <w:trHeight w:val="20"/>
        </w:trPr>
        <w:tc>
          <w:tcPr>
            <w:tcW w:w="1413" w:type="dxa"/>
          </w:tcPr>
          <w:p w14:paraId="5DD1F6F1" w14:textId="77777777" w:rsidR="0074590C" w:rsidRDefault="0074590C" w:rsidP="0074590C">
            <w:pPr>
              <w:spacing w:line="240" w:lineRule="auto"/>
            </w:pPr>
            <w:r w:rsidRPr="00175FD4">
              <w:rPr>
                <w:lang w:eastAsia="en-GB"/>
              </w:rPr>
              <w:t>Feb 19</w:t>
            </w:r>
            <w:r w:rsidRPr="00175FD4">
              <w:rPr>
                <w:vertAlign w:val="superscript"/>
                <w:lang w:eastAsia="en-GB"/>
              </w:rPr>
              <w:t>th</w:t>
            </w:r>
          </w:p>
        </w:tc>
        <w:tc>
          <w:tcPr>
            <w:tcW w:w="4610" w:type="dxa"/>
          </w:tcPr>
          <w:p w14:paraId="5AFB54F0" w14:textId="77777777" w:rsidR="0074590C" w:rsidRDefault="0074590C" w:rsidP="0074590C">
            <w:pPr>
              <w:spacing w:line="240" w:lineRule="auto"/>
            </w:pPr>
            <w:r w:rsidRPr="00175FD4">
              <w:rPr>
                <w:lang w:eastAsia="en-GB"/>
              </w:rPr>
              <w:t>Fredrick Erick Martin of Elias &amp; Augusta</w:t>
            </w:r>
          </w:p>
        </w:tc>
        <w:tc>
          <w:tcPr>
            <w:tcW w:w="1348" w:type="dxa"/>
          </w:tcPr>
          <w:p w14:paraId="76F66FC6" w14:textId="77777777" w:rsidR="0074590C" w:rsidRDefault="0074590C" w:rsidP="0074590C">
            <w:pPr>
              <w:spacing w:line="240" w:lineRule="auto"/>
            </w:pPr>
            <w:r w:rsidRPr="00175FD4">
              <w:rPr>
                <w:lang w:eastAsia="en-GB"/>
              </w:rPr>
              <w:t>17</w:t>
            </w:r>
            <w:r w:rsidRPr="00175FD4">
              <w:rPr>
                <w:vertAlign w:val="superscript"/>
                <w:lang w:eastAsia="en-GB"/>
              </w:rPr>
              <w:t>th</w:t>
            </w:r>
            <w:r w:rsidRPr="00175FD4">
              <w:rPr>
                <w:lang w:eastAsia="en-GB"/>
              </w:rPr>
              <w:t xml:space="preserve"> March</w:t>
            </w:r>
          </w:p>
        </w:tc>
      </w:tr>
      <w:tr w:rsidR="0074590C" w14:paraId="71836E49" w14:textId="77777777" w:rsidTr="0074590C">
        <w:trPr>
          <w:trHeight w:val="20"/>
        </w:trPr>
        <w:tc>
          <w:tcPr>
            <w:tcW w:w="1413" w:type="dxa"/>
          </w:tcPr>
          <w:p w14:paraId="756E2569" w14:textId="77777777" w:rsidR="0074590C" w:rsidRDefault="0074590C" w:rsidP="0074590C">
            <w:pPr>
              <w:spacing w:line="240" w:lineRule="auto"/>
            </w:pPr>
          </w:p>
        </w:tc>
        <w:tc>
          <w:tcPr>
            <w:tcW w:w="4610" w:type="dxa"/>
          </w:tcPr>
          <w:p w14:paraId="1D9E14FF" w14:textId="77777777" w:rsidR="0074590C" w:rsidRDefault="0074590C" w:rsidP="0074590C">
            <w:pPr>
              <w:spacing w:line="240" w:lineRule="auto"/>
              <w:jc w:val="center"/>
            </w:pPr>
            <w:r w:rsidRPr="00175FD4">
              <w:rPr>
                <w:lang w:eastAsia="en-GB"/>
              </w:rPr>
              <w:t>February 1776</w:t>
            </w:r>
          </w:p>
        </w:tc>
        <w:tc>
          <w:tcPr>
            <w:tcW w:w="1348" w:type="dxa"/>
          </w:tcPr>
          <w:p w14:paraId="54984B09" w14:textId="77777777" w:rsidR="0074590C" w:rsidRDefault="0074590C" w:rsidP="0074590C">
            <w:pPr>
              <w:spacing w:line="240" w:lineRule="auto"/>
            </w:pPr>
          </w:p>
        </w:tc>
      </w:tr>
      <w:tr w:rsidR="0074590C" w14:paraId="3D493DA1" w14:textId="77777777" w:rsidTr="0074590C">
        <w:trPr>
          <w:trHeight w:val="20"/>
        </w:trPr>
        <w:tc>
          <w:tcPr>
            <w:tcW w:w="1413" w:type="dxa"/>
          </w:tcPr>
          <w:p w14:paraId="5A2AD470" w14:textId="77777777" w:rsidR="0074590C" w:rsidRDefault="0074590C" w:rsidP="0074590C">
            <w:pPr>
              <w:spacing w:line="240" w:lineRule="auto"/>
            </w:pPr>
            <w:r w:rsidRPr="00175FD4">
              <w:rPr>
                <w:lang w:eastAsia="en-GB"/>
              </w:rPr>
              <w:t>Feb 12</w:t>
            </w:r>
            <w:r w:rsidRPr="00175FD4">
              <w:rPr>
                <w:vertAlign w:val="superscript"/>
                <w:lang w:eastAsia="en-GB"/>
              </w:rPr>
              <w:t>th</w:t>
            </w:r>
          </w:p>
        </w:tc>
        <w:tc>
          <w:tcPr>
            <w:tcW w:w="4610" w:type="dxa"/>
          </w:tcPr>
          <w:p w14:paraId="3824B883" w14:textId="77777777" w:rsidR="0074590C" w:rsidRDefault="0074590C" w:rsidP="0074590C">
            <w:pPr>
              <w:spacing w:line="240" w:lineRule="auto"/>
            </w:pPr>
            <w:r w:rsidRPr="00175FD4">
              <w:rPr>
                <w:lang w:eastAsia="en-GB"/>
              </w:rPr>
              <w:t>Sophia Mathilda Martin of Elias &amp; Augusta</w:t>
            </w:r>
          </w:p>
        </w:tc>
        <w:tc>
          <w:tcPr>
            <w:tcW w:w="1348" w:type="dxa"/>
          </w:tcPr>
          <w:p w14:paraId="73C73BAC" w14:textId="77777777" w:rsidR="0074590C" w:rsidRDefault="0074590C" w:rsidP="0074590C">
            <w:pPr>
              <w:spacing w:line="240" w:lineRule="auto"/>
            </w:pPr>
            <w:r w:rsidRPr="00175FD4">
              <w:rPr>
                <w:lang w:eastAsia="en-GB"/>
              </w:rPr>
              <w:t>13</w:t>
            </w:r>
            <w:r w:rsidRPr="00175FD4">
              <w:rPr>
                <w:vertAlign w:val="superscript"/>
                <w:lang w:eastAsia="en-GB"/>
              </w:rPr>
              <w:t>th</w:t>
            </w:r>
            <w:r w:rsidRPr="00175FD4">
              <w:rPr>
                <w:lang w:eastAsia="en-GB"/>
              </w:rPr>
              <w:t xml:space="preserve"> Feb</w:t>
            </w:r>
          </w:p>
        </w:tc>
      </w:tr>
      <w:tr w:rsidR="0074590C" w14:paraId="6D9870B3" w14:textId="77777777" w:rsidTr="0074590C">
        <w:trPr>
          <w:trHeight w:val="20"/>
        </w:trPr>
        <w:tc>
          <w:tcPr>
            <w:tcW w:w="1413" w:type="dxa"/>
          </w:tcPr>
          <w:p w14:paraId="3DCE24FA" w14:textId="77777777" w:rsidR="0074590C" w:rsidRPr="00175FD4" w:rsidRDefault="0074590C" w:rsidP="0074590C">
            <w:pPr>
              <w:spacing w:line="240" w:lineRule="auto"/>
              <w:rPr>
                <w:lang w:eastAsia="en-GB"/>
              </w:rPr>
            </w:pPr>
          </w:p>
        </w:tc>
        <w:tc>
          <w:tcPr>
            <w:tcW w:w="4610" w:type="dxa"/>
          </w:tcPr>
          <w:p w14:paraId="286D5C58" w14:textId="77777777" w:rsidR="0074590C" w:rsidRPr="00175FD4" w:rsidRDefault="0074590C" w:rsidP="0074590C">
            <w:pPr>
              <w:spacing w:line="240" w:lineRule="auto"/>
              <w:jc w:val="center"/>
              <w:rPr>
                <w:lang w:eastAsia="en-GB"/>
              </w:rPr>
            </w:pPr>
            <w:r w:rsidRPr="00175FD4">
              <w:rPr>
                <w:lang w:eastAsia="en-GB"/>
              </w:rPr>
              <w:t>May 1777</w:t>
            </w:r>
          </w:p>
        </w:tc>
        <w:tc>
          <w:tcPr>
            <w:tcW w:w="1348" w:type="dxa"/>
          </w:tcPr>
          <w:p w14:paraId="067C676D" w14:textId="77777777" w:rsidR="0074590C" w:rsidRPr="00175FD4" w:rsidRDefault="0074590C" w:rsidP="0074590C">
            <w:pPr>
              <w:spacing w:line="240" w:lineRule="auto"/>
              <w:rPr>
                <w:lang w:eastAsia="en-GB"/>
              </w:rPr>
            </w:pPr>
          </w:p>
        </w:tc>
      </w:tr>
      <w:tr w:rsidR="0074590C" w14:paraId="085F4580" w14:textId="77777777" w:rsidTr="0074590C">
        <w:trPr>
          <w:trHeight w:val="20"/>
        </w:trPr>
        <w:tc>
          <w:tcPr>
            <w:tcW w:w="1413" w:type="dxa"/>
          </w:tcPr>
          <w:p w14:paraId="0C287466" w14:textId="77777777" w:rsidR="0074590C" w:rsidRPr="00175FD4" w:rsidRDefault="0074590C" w:rsidP="0074590C">
            <w:pPr>
              <w:spacing w:line="240" w:lineRule="auto"/>
              <w:rPr>
                <w:lang w:eastAsia="en-GB"/>
              </w:rPr>
            </w:pPr>
            <w:r w:rsidRPr="00175FD4">
              <w:rPr>
                <w:lang w:eastAsia="en-GB"/>
              </w:rPr>
              <w:t>May 5</w:t>
            </w:r>
            <w:r w:rsidRPr="00175FD4">
              <w:rPr>
                <w:vertAlign w:val="superscript"/>
                <w:lang w:eastAsia="en-GB"/>
              </w:rPr>
              <w:t>th</w:t>
            </w:r>
          </w:p>
        </w:tc>
        <w:tc>
          <w:tcPr>
            <w:tcW w:w="4610" w:type="dxa"/>
          </w:tcPr>
          <w:p w14:paraId="070619CA" w14:textId="77777777" w:rsidR="0074590C" w:rsidRPr="00175FD4" w:rsidRDefault="0074590C" w:rsidP="0074590C">
            <w:pPr>
              <w:spacing w:line="240" w:lineRule="auto"/>
              <w:rPr>
                <w:lang w:eastAsia="en-GB"/>
              </w:rPr>
            </w:pPr>
            <w:r w:rsidRPr="00175FD4">
              <w:rPr>
                <w:lang w:eastAsia="en-GB"/>
              </w:rPr>
              <w:t>Elias Christopher Martin of Elias &amp; Augusta</w:t>
            </w:r>
          </w:p>
        </w:tc>
        <w:tc>
          <w:tcPr>
            <w:tcW w:w="1348" w:type="dxa"/>
          </w:tcPr>
          <w:p w14:paraId="10181EB8" w14:textId="77777777" w:rsidR="0074590C" w:rsidRPr="00175FD4" w:rsidRDefault="0074590C" w:rsidP="0074590C">
            <w:pPr>
              <w:spacing w:line="240" w:lineRule="auto"/>
              <w:rPr>
                <w:lang w:eastAsia="en-GB"/>
              </w:rPr>
            </w:pPr>
            <w:r w:rsidRPr="00175FD4">
              <w:rPr>
                <w:lang w:eastAsia="en-GB"/>
              </w:rPr>
              <w:t>8</w:t>
            </w:r>
            <w:r w:rsidRPr="00175FD4">
              <w:rPr>
                <w:vertAlign w:val="superscript"/>
                <w:lang w:eastAsia="en-GB"/>
              </w:rPr>
              <w:t>th</w:t>
            </w:r>
            <w:r w:rsidRPr="00175FD4">
              <w:rPr>
                <w:lang w:eastAsia="en-GB"/>
              </w:rPr>
              <w:t xml:space="preserve"> May</w:t>
            </w:r>
          </w:p>
        </w:tc>
      </w:tr>
    </w:tbl>
    <w:p w14:paraId="4DEE1B9F" w14:textId="77777777" w:rsidR="00D659E8" w:rsidRPr="000B3F7F" w:rsidRDefault="00D659E8" w:rsidP="003C069A">
      <w:pPr>
        <w:spacing w:after="0"/>
        <w:jc w:val="left"/>
        <w:rPr>
          <w:lang w:eastAsia="en-GB"/>
        </w:rPr>
      </w:pPr>
    </w:p>
    <w:p w14:paraId="0750FD0A" w14:textId="61F6E4B1" w:rsidR="0011176B" w:rsidRDefault="008F22FB" w:rsidP="003C069A">
      <w:pPr>
        <w:spacing w:after="0"/>
        <w:jc w:val="left"/>
        <w:rPr>
          <w:lang w:eastAsia="en-GB"/>
        </w:rPr>
      </w:pPr>
      <w:r>
        <w:rPr>
          <w:lang w:eastAsia="en-GB"/>
        </w:rPr>
        <w:lastRenderedPageBreak/>
        <w:t>From these records</w:t>
      </w:r>
      <w:r w:rsidR="000B3F7F" w:rsidRPr="000B3F7F">
        <w:rPr>
          <w:lang w:eastAsia="en-GB"/>
        </w:rPr>
        <w:t xml:space="preserve"> we </w:t>
      </w:r>
      <w:r w:rsidR="00A73709">
        <w:rPr>
          <w:lang w:eastAsia="en-GB"/>
        </w:rPr>
        <w:t>see</w:t>
      </w:r>
      <w:r w:rsidR="000B41CE">
        <w:rPr>
          <w:lang w:eastAsia="en-GB"/>
        </w:rPr>
        <w:t xml:space="preserve"> Martin’s growing</w:t>
      </w:r>
      <w:r w:rsidR="000B3F7F" w:rsidRPr="000B3F7F">
        <w:rPr>
          <w:lang w:eastAsia="en-GB"/>
        </w:rPr>
        <w:t xml:space="preserve"> associat</w:t>
      </w:r>
      <w:r w:rsidR="000B41CE">
        <w:rPr>
          <w:lang w:eastAsia="en-GB"/>
        </w:rPr>
        <w:t>ion</w:t>
      </w:r>
      <w:r w:rsidR="000B3F7F" w:rsidRPr="000B3F7F">
        <w:rPr>
          <w:lang w:eastAsia="en-GB"/>
        </w:rPr>
        <w:t xml:space="preserve"> with a local church</w:t>
      </w:r>
      <w:r w:rsidR="000B41CE">
        <w:rPr>
          <w:lang w:eastAsia="en-GB"/>
        </w:rPr>
        <w:t xml:space="preserve">, </w:t>
      </w:r>
      <w:r w:rsidR="005E6F0F">
        <w:rPr>
          <w:lang w:eastAsia="en-GB"/>
        </w:rPr>
        <w:t xml:space="preserve">St Anne’s Church Soho, </w:t>
      </w:r>
      <w:r w:rsidR="000B41CE">
        <w:rPr>
          <w:lang w:eastAsia="en-GB"/>
        </w:rPr>
        <w:t>extending to the baptism of his children</w:t>
      </w:r>
      <w:r w:rsidR="00723D89">
        <w:rPr>
          <w:lang w:eastAsia="en-GB"/>
        </w:rPr>
        <w:t>,</w:t>
      </w:r>
      <w:r w:rsidR="005E6F0F">
        <w:rPr>
          <w:lang w:eastAsia="en-GB"/>
        </w:rPr>
        <w:t xml:space="preserve"> which took place there and</w:t>
      </w:r>
      <w:r w:rsidR="005E7339">
        <w:rPr>
          <w:lang w:eastAsia="en-GB"/>
        </w:rPr>
        <w:t xml:space="preserve"> </w:t>
      </w:r>
      <w:r w:rsidR="000B3F7F" w:rsidRPr="000B3F7F">
        <w:rPr>
          <w:lang w:eastAsia="en-GB"/>
        </w:rPr>
        <w:t xml:space="preserve">not at the Church of Sweden in </w:t>
      </w:r>
      <w:r w:rsidR="00672E48">
        <w:rPr>
          <w:lang w:eastAsia="en-GB"/>
        </w:rPr>
        <w:t>the East E</w:t>
      </w:r>
      <w:r w:rsidR="0084310E">
        <w:rPr>
          <w:lang w:eastAsia="en-GB"/>
        </w:rPr>
        <w:t xml:space="preserve">nd </w:t>
      </w:r>
      <w:r w:rsidR="00723D89">
        <w:rPr>
          <w:lang w:eastAsia="en-GB"/>
        </w:rPr>
        <w:t xml:space="preserve">of </w:t>
      </w:r>
      <w:r w:rsidR="000B3F7F" w:rsidRPr="000B3F7F">
        <w:rPr>
          <w:lang w:eastAsia="en-GB"/>
        </w:rPr>
        <w:t>L</w:t>
      </w:r>
      <w:r>
        <w:rPr>
          <w:lang w:eastAsia="en-GB"/>
        </w:rPr>
        <w:t>ondon.</w:t>
      </w:r>
      <w:r w:rsidR="000B3F7F" w:rsidRPr="000B3F7F">
        <w:rPr>
          <w:lang w:eastAsia="en-GB"/>
        </w:rPr>
        <w:t xml:space="preserve"> </w:t>
      </w:r>
    </w:p>
    <w:p w14:paraId="586A86C9" w14:textId="6162F318" w:rsidR="00BE7EDE" w:rsidRPr="00984CB5" w:rsidRDefault="00BE7EDE" w:rsidP="003C069A">
      <w:pPr>
        <w:spacing w:after="0"/>
        <w:jc w:val="left"/>
        <w:rPr>
          <w:strike/>
          <w:color w:val="FF0000"/>
        </w:rPr>
      </w:pPr>
    </w:p>
    <w:p w14:paraId="6A8CF731" w14:textId="3A0B71BE" w:rsidR="006E5EA9" w:rsidRDefault="009C5F21" w:rsidP="00DB24BC">
      <w:pPr>
        <w:spacing w:after="0"/>
        <w:contextualSpacing/>
        <w:jc w:val="left"/>
        <w:rPr>
          <w:lang w:eastAsia="en-GB"/>
        </w:rPr>
      </w:pPr>
      <w:r>
        <w:rPr>
          <w:lang w:eastAsia="en-GB"/>
        </w:rPr>
        <w:t xml:space="preserve">It is reasonable to </w:t>
      </w:r>
      <w:r w:rsidR="00625424" w:rsidRPr="00625424">
        <w:rPr>
          <w:lang w:eastAsia="en-GB"/>
        </w:rPr>
        <w:t>deduce from these two events (Elias’s marriage and move to Dean Street) that Elias’s financial situatio</w:t>
      </w:r>
      <w:r w:rsidR="00A73709">
        <w:rPr>
          <w:lang w:eastAsia="en-GB"/>
        </w:rPr>
        <w:t>n had improved considerably</w:t>
      </w:r>
      <w:r w:rsidR="004F317C">
        <w:rPr>
          <w:lang w:eastAsia="en-GB"/>
        </w:rPr>
        <w:t>. H</w:t>
      </w:r>
      <w:r w:rsidR="00A73709">
        <w:rPr>
          <w:lang w:eastAsia="en-GB"/>
        </w:rPr>
        <w:t>e</w:t>
      </w:r>
      <w:r w:rsidR="000B41CE">
        <w:rPr>
          <w:lang w:eastAsia="en-GB"/>
        </w:rPr>
        <w:t xml:space="preserve"> not </w:t>
      </w:r>
      <w:r w:rsidR="00625424" w:rsidRPr="00625424">
        <w:rPr>
          <w:lang w:eastAsia="en-GB"/>
        </w:rPr>
        <w:t>only mov</w:t>
      </w:r>
      <w:r w:rsidR="00BE7EDE">
        <w:rPr>
          <w:lang w:eastAsia="en-GB"/>
        </w:rPr>
        <w:t>ed</w:t>
      </w:r>
      <w:r w:rsidR="00625424" w:rsidRPr="00625424">
        <w:rPr>
          <w:lang w:eastAsia="en-GB"/>
        </w:rPr>
        <w:t xml:space="preserve"> closer to t</w:t>
      </w:r>
      <w:r w:rsidR="0074590C">
        <w:rPr>
          <w:lang w:eastAsia="en-GB"/>
        </w:rPr>
        <w:t>he artistic quarter (Leicester F</w:t>
      </w:r>
      <w:r w:rsidR="00625424" w:rsidRPr="00625424">
        <w:rPr>
          <w:lang w:eastAsia="en-GB"/>
        </w:rPr>
        <w:t>ields) but also within the ca</w:t>
      </w:r>
      <w:r w:rsidR="00625424">
        <w:rPr>
          <w:lang w:eastAsia="en-GB"/>
        </w:rPr>
        <w:t>binet-</w:t>
      </w:r>
      <w:r w:rsidR="00625424" w:rsidRPr="00625424">
        <w:rPr>
          <w:lang w:eastAsia="en-GB"/>
        </w:rPr>
        <w:t>making area, as the West End was the centre of the ‘high end’ cabinet</w:t>
      </w:r>
      <w:r w:rsidR="00BE7EDE">
        <w:rPr>
          <w:lang w:eastAsia="en-GB"/>
        </w:rPr>
        <w:t>-</w:t>
      </w:r>
      <w:r w:rsidR="00625424" w:rsidRPr="00625424">
        <w:rPr>
          <w:lang w:eastAsia="en-GB"/>
        </w:rPr>
        <w:t>making area</w:t>
      </w:r>
      <w:r w:rsidR="00A432D2">
        <w:rPr>
          <w:lang w:eastAsia="en-GB"/>
        </w:rPr>
        <w:t>s</w:t>
      </w:r>
      <w:r w:rsidR="00BE7EDE">
        <w:rPr>
          <w:lang w:eastAsia="en-GB"/>
        </w:rPr>
        <w:t>,</w:t>
      </w:r>
      <w:r w:rsidR="00A432D2">
        <w:rPr>
          <w:lang w:eastAsia="en-GB"/>
        </w:rPr>
        <w:t xml:space="preserve"> in</w:t>
      </w:r>
      <w:r w:rsidR="00625424" w:rsidRPr="00625424">
        <w:rPr>
          <w:lang w:eastAsia="en-GB"/>
        </w:rPr>
        <w:t xml:space="preserve"> Oxford Street </w:t>
      </w:r>
      <w:r w:rsidR="004F317C">
        <w:rPr>
          <w:lang w:eastAsia="en-GB"/>
        </w:rPr>
        <w:t>and</w:t>
      </w:r>
      <w:r w:rsidR="004F317C" w:rsidRPr="00625424">
        <w:rPr>
          <w:lang w:eastAsia="en-GB"/>
        </w:rPr>
        <w:t xml:space="preserve"> </w:t>
      </w:r>
      <w:r w:rsidR="00625424" w:rsidRPr="00625424">
        <w:rPr>
          <w:lang w:eastAsia="en-GB"/>
        </w:rPr>
        <w:t>Tottenham Court Road</w:t>
      </w:r>
      <w:r w:rsidR="006E5EA9">
        <w:rPr>
          <w:rStyle w:val="EndnoteReference"/>
          <w:lang w:eastAsia="en-GB"/>
        </w:rPr>
        <w:endnoteReference w:id="96"/>
      </w:r>
      <w:r w:rsidR="006E5EA9" w:rsidRPr="00625424">
        <w:rPr>
          <w:lang w:eastAsia="en-GB"/>
        </w:rPr>
        <w:t xml:space="preserve">. </w:t>
      </w:r>
    </w:p>
    <w:p w14:paraId="77770DC3" w14:textId="77777777" w:rsidR="006E5EA9" w:rsidRPr="00974EDA" w:rsidRDefault="006E5EA9" w:rsidP="00DB24BC">
      <w:pPr>
        <w:spacing w:after="0"/>
        <w:contextualSpacing/>
        <w:jc w:val="left"/>
        <w:rPr>
          <w:lang w:eastAsia="en-GB"/>
        </w:rPr>
      </w:pPr>
    </w:p>
    <w:p w14:paraId="55F4BDCF" w14:textId="333EAA96" w:rsidR="00625424" w:rsidRPr="00974EDA" w:rsidRDefault="006E5EA9" w:rsidP="00DB24BC">
      <w:pPr>
        <w:spacing w:after="0"/>
        <w:contextualSpacing/>
        <w:jc w:val="left"/>
        <w:rPr>
          <w:lang w:eastAsia="en-GB"/>
        </w:rPr>
      </w:pPr>
      <w:r w:rsidRPr="00974EDA">
        <w:rPr>
          <w:lang w:eastAsia="en-GB"/>
        </w:rPr>
        <w:t>The premises were far larger than he required for living and a studio, so he may have planned to sublet some of the space to other artisans/craftsmen</w:t>
      </w:r>
      <w:r w:rsidRPr="00974EDA">
        <w:rPr>
          <w:rStyle w:val="EndnoteReference"/>
          <w:lang w:eastAsia="en-GB"/>
        </w:rPr>
        <w:endnoteReference w:id="97"/>
      </w:r>
      <w:r w:rsidRPr="00974EDA">
        <w:rPr>
          <w:lang w:eastAsia="en-GB"/>
        </w:rPr>
        <w:t>. This new-found wealth and the marriage to Augusta may not be coincidental. Augusta’s father, Robert Lee, although not a wealthy man, would have made a comfortable living as a lead founder and as we can see from the marriage certificate he supported the marriage between Elias and his daughter. It is possible that a dowry would have accompanied the marriage, which would have allowed Elias and his young wife to move up in society. It seems that Robert Lee’s fortunes continued to improve, as at his death in 1784 he was recorded as living in St Martin-in-the-Fields</w:t>
      </w:r>
      <w:r w:rsidRPr="00974EDA">
        <w:rPr>
          <w:rStyle w:val="EndnoteReference"/>
          <w:lang w:eastAsia="en-GB"/>
        </w:rPr>
        <w:endnoteReference w:id="98"/>
      </w:r>
      <w:r w:rsidRPr="00974EDA">
        <w:rPr>
          <w:lang w:eastAsia="en-GB"/>
        </w:rPr>
        <w:t>.</w:t>
      </w:r>
      <w:r w:rsidR="009C5F21" w:rsidRPr="00974EDA">
        <w:rPr>
          <w:lang w:eastAsia="en-GB"/>
        </w:rPr>
        <w:t xml:space="preserve"> It may also suggest that </w:t>
      </w:r>
      <w:r w:rsidR="0011176B" w:rsidRPr="00974EDA">
        <w:rPr>
          <w:lang w:eastAsia="en-GB"/>
        </w:rPr>
        <w:t xml:space="preserve">Martin </w:t>
      </w:r>
      <w:r w:rsidR="000B41CE" w:rsidRPr="00974EDA">
        <w:rPr>
          <w:lang w:eastAsia="en-GB"/>
        </w:rPr>
        <w:t>shared affinities</w:t>
      </w:r>
      <w:r w:rsidR="009C5F21" w:rsidRPr="00974EDA">
        <w:rPr>
          <w:lang w:eastAsia="en-GB"/>
        </w:rPr>
        <w:t xml:space="preserve"> with the religious beliefs of his wife</w:t>
      </w:r>
      <w:r w:rsidR="004C1DDA" w:rsidRPr="00974EDA">
        <w:rPr>
          <w:lang w:eastAsia="en-GB"/>
        </w:rPr>
        <w:t xml:space="preserve"> </w:t>
      </w:r>
      <w:r w:rsidR="009C5F21" w:rsidRPr="00974EDA">
        <w:rPr>
          <w:lang w:eastAsia="en-GB"/>
        </w:rPr>
        <w:t xml:space="preserve">and more importantly </w:t>
      </w:r>
      <w:r w:rsidR="007A0B4A">
        <w:rPr>
          <w:lang w:eastAsia="en-GB"/>
        </w:rPr>
        <w:t>her</w:t>
      </w:r>
      <w:r w:rsidR="007A0B4A" w:rsidRPr="00974EDA">
        <w:rPr>
          <w:lang w:eastAsia="en-GB"/>
        </w:rPr>
        <w:t xml:space="preserve"> </w:t>
      </w:r>
      <w:r w:rsidR="004C1DDA" w:rsidRPr="00974EDA">
        <w:rPr>
          <w:lang w:eastAsia="en-GB"/>
        </w:rPr>
        <w:t>family</w:t>
      </w:r>
      <w:r w:rsidR="00BE7EDE" w:rsidRPr="00974EDA">
        <w:rPr>
          <w:lang w:eastAsia="en-GB"/>
        </w:rPr>
        <w:t>,</w:t>
      </w:r>
      <w:r w:rsidR="004C1DDA" w:rsidRPr="00974EDA">
        <w:rPr>
          <w:lang w:eastAsia="en-GB"/>
        </w:rPr>
        <w:t xml:space="preserve"> </w:t>
      </w:r>
      <w:r w:rsidR="009C5F21" w:rsidRPr="00974EDA">
        <w:rPr>
          <w:lang w:eastAsia="en-GB"/>
        </w:rPr>
        <w:t>which is why we see</w:t>
      </w:r>
      <w:r w:rsidR="004C1DDA" w:rsidRPr="00974EDA">
        <w:rPr>
          <w:lang w:eastAsia="en-GB"/>
        </w:rPr>
        <w:t xml:space="preserve"> </w:t>
      </w:r>
      <w:r w:rsidR="009C5F21" w:rsidRPr="00974EDA">
        <w:rPr>
          <w:lang w:eastAsia="en-GB"/>
        </w:rPr>
        <w:t xml:space="preserve">his preference for marriage and </w:t>
      </w:r>
      <w:r w:rsidR="00BE7EDE" w:rsidRPr="00974EDA">
        <w:rPr>
          <w:lang w:eastAsia="en-GB"/>
        </w:rPr>
        <w:t xml:space="preserve">the </w:t>
      </w:r>
      <w:r w:rsidR="009C5F21" w:rsidRPr="00974EDA">
        <w:rPr>
          <w:lang w:eastAsia="en-GB"/>
        </w:rPr>
        <w:t xml:space="preserve">christening of his children in this denomination rather than in the Swedish </w:t>
      </w:r>
      <w:r w:rsidR="004F317C" w:rsidRPr="00974EDA">
        <w:rPr>
          <w:lang w:eastAsia="en-GB"/>
        </w:rPr>
        <w:t>C</w:t>
      </w:r>
      <w:r w:rsidR="009C5F21" w:rsidRPr="00974EDA">
        <w:rPr>
          <w:lang w:eastAsia="en-GB"/>
        </w:rPr>
        <w:t>hurch.</w:t>
      </w:r>
    </w:p>
    <w:p w14:paraId="29229EAB" w14:textId="77777777" w:rsidR="00625424" w:rsidRDefault="00625424" w:rsidP="00DB24BC">
      <w:pPr>
        <w:spacing w:after="0"/>
        <w:contextualSpacing/>
        <w:jc w:val="left"/>
        <w:rPr>
          <w:lang w:eastAsia="en-GB"/>
        </w:rPr>
      </w:pPr>
    </w:p>
    <w:p w14:paraId="332CDC3B" w14:textId="0DDF6129" w:rsidR="00BE7EDE" w:rsidRDefault="000C530F" w:rsidP="00DB24BC">
      <w:pPr>
        <w:spacing w:after="0"/>
        <w:contextualSpacing/>
        <w:jc w:val="left"/>
        <w:rPr>
          <w:lang w:eastAsia="en-GB"/>
        </w:rPr>
      </w:pPr>
      <w:r>
        <w:rPr>
          <w:lang w:eastAsia="en-GB"/>
        </w:rPr>
        <w:t>T</w:t>
      </w:r>
      <w:r w:rsidR="000A21E8">
        <w:rPr>
          <w:lang w:eastAsia="en-GB"/>
        </w:rPr>
        <w:t>he</w:t>
      </w:r>
      <w:r w:rsidR="00224322">
        <w:rPr>
          <w:lang w:eastAsia="en-GB"/>
        </w:rPr>
        <w:t xml:space="preserve"> </w:t>
      </w:r>
      <w:r w:rsidR="00625424" w:rsidRPr="00625424">
        <w:rPr>
          <w:lang w:eastAsia="en-GB"/>
        </w:rPr>
        <w:t>first person to move in</w:t>
      </w:r>
      <w:r w:rsidR="009C5F21">
        <w:rPr>
          <w:lang w:eastAsia="en-GB"/>
        </w:rPr>
        <w:t>to Dean Street</w:t>
      </w:r>
      <w:r w:rsidR="00625424" w:rsidRPr="00625424">
        <w:rPr>
          <w:lang w:eastAsia="en-GB"/>
        </w:rPr>
        <w:t xml:space="preserve"> was his brother, Johan Fredrick Martin</w:t>
      </w:r>
      <w:r w:rsidR="00F94D8F">
        <w:rPr>
          <w:lang w:eastAsia="en-GB"/>
        </w:rPr>
        <w:t>,</w:t>
      </w:r>
      <w:r w:rsidR="00625424" w:rsidRPr="00625424">
        <w:rPr>
          <w:lang w:eastAsia="en-GB"/>
        </w:rPr>
        <w:t xml:space="preserve"> who was invited to London by</w:t>
      </w:r>
      <w:r w:rsidR="00625424" w:rsidRPr="00974EDA">
        <w:rPr>
          <w:lang w:eastAsia="en-GB"/>
        </w:rPr>
        <w:t xml:space="preserve"> </w:t>
      </w:r>
      <w:r w:rsidR="00FB1B2B" w:rsidRPr="00974EDA">
        <w:rPr>
          <w:lang w:eastAsia="en-GB"/>
        </w:rPr>
        <w:t xml:space="preserve">Elias </w:t>
      </w:r>
      <w:r w:rsidR="000A21E8">
        <w:rPr>
          <w:lang w:eastAsia="en-GB"/>
        </w:rPr>
        <w:t xml:space="preserve">Martin </w:t>
      </w:r>
      <w:r w:rsidR="00625424" w:rsidRPr="00625424">
        <w:rPr>
          <w:lang w:eastAsia="en-GB"/>
        </w:rPr>
        <w:t xml:space="preserve">to train as an engraver in 1770. The London print market was at </w:t>
      </w:r>
      <w:r w:rsidR="00E5684F">
        <w:rPr>
          <w:lang w:eastAsia="en-GB"/>
        </w:rPr>
        <w:t>it</w:t>
      </w:r>
      <w:r w:rsidR="00625424" w:rsidRPr="00625424">
        <w:rPr>
          <w:lang w:eastAsia="en-GB"/>
        </w:rPr>
        <w:t>s height during this period, not only in the selling of prints but in the</w:t>
      </w:r>
      <w:r w:rsidR="004F317C">
        <w:rPr>
          <w:lang w:eastAsia="en-GB"/>
        </w:rPr>
        <w:t>ir</w:t>
      </w:r>
      <w:r w:rsidR="00625424" w:rsidRPr="00625424">
        <w:rPr>
          <w:lang w:eastAsia="en-GB"/>
        </w:rPr>
        <w:t xml:space="preserve"> engraving and publishing</w:t>
      </w:r>
      <w:r w:rsidR="00BE7EDE">
        <w:rPr>
          <w:lang w:eastAsia="en-GB"/>
        </w:rPr>
        <w:t>.</w:t>
      </w:r>
      <w:r w:rsidR="00224322">
        <w:rPr>
          <w:lang w:eastAsia="en-GB"/>
        </w:rPr>
        <w:t xml:space="preserve"> M</w:t>
      </w:r>
      <w:r w:rsidR="00952675">
        <w:rPr>
          <w:lang w:eastAsia="en-GB"/>
        </w:rPr>
        <w:t>artin saw</w:t>
      </w:r>
      <w:r w:rsidR="00EA37F6">
        <w:rPr>
          <w:lang w:eastAsia="en-GB"/>
        </w:rPr>
        <w:t xml:space="preserve"> </w:t>
      </w:r>
      <w:r w:rsidR="00625424" w:rsidRPr="00625424">
        <w:rPr>
          <w:lang w:eastAsia="en-GB"/>
        </w:rPr>
        <w:t xml:space="preserve">a market </w:t>
      </w:r>
      <w:r w:rsidR="000A21E8">
        <w:rPr>
          <w:lang w:eastAsia="en-GB"/>
        </w:rPr>
        <w:t xml:space="preserve">for </w:t>
      </w:r>
      <w:r w:rsidR="00FB1B2B">
        <w:rPr>
          <w:lang w:eastAsia="en-GB"/>
        </w:rPr>
        <w:t>selling art to the middling</w:t>
      </w:r>
      <w:r w:rsidR="000A21E8">
        <w:rPr>
          <w:lang w:eastAsia="en-GB"/>
        </w:rPr>
        <w:t>-</w:t>
      </w:r>
      <w:r w:rsidR="00625424" w:rsidRPr="00625424">
        <w:rPr>
          <w:lang w:eastAsia="en-GB"/>
        </w:rPr>
        <w:t xml:space="preserve">classes in the form of prints of current topics of the day and also his own works, </w:t>
      </w:r>
      <w:r w:rsidR="004F317C">
        <w:rPr>
          <w:lang w:eastAsia="en-GB"/>
        </w:rPr>
        <w:t>which</w:t>
      </w:r>
      <w:r w:rsidR="004F317C" w:rsidRPr="00625424">
        <w:rPr>
          <w:lang w:eastAsia="en-GB"/>
        </w:rPr>
        <w:t xml:space="preserve"> </w:t>
      </w:r>
      <w:r w:rsidR="00625424" w:rsidRPr="00625424">
        <w:rPr>
          <w:lang w:eastAsia="en-GB"/>
        </w:rPr>
        <w:t>were to be engraved by Elias and Johan, printed in London and then sold direc</w:t>
      </w:r>
      <w:r w:rsidR="00E5684F">
        <w:rPr>
          <w:lang w:eastAsia="en-GB"/>
        </w:rPr>
        <w:t>tly from his Dean Street studio</w:t>
      </w:r>
      <w:r w:rsidR="00625424" w:rsidRPr="00625424">
        <w:rPr>
          <w:lang w:eastAsia="en-GB"/>
        </w:rPr>
        <w:t>.</w:t>
      </w:r>
    </w:p>
    <w:p w14:paraId="16C46791" w14:textId="34A6B9A2" w:rsidR="00BE7EDE" w:rsidRDefault="00BE7EDE" w:rsidP="00DB24BC">
      <w:pPr>
        <w:spacing w:after="0"/>
        <w:contextualSpacing/>
        <w:jc w:val="left"/>
        <w:rPr>
          <w:lang w:eastAsia="en-GB"/>
        </w:rPr>
      </w:pPr>
    </w:p>
    <w:p w14:paraId="7A14FBC3" w14:textId="7D6FACAA" w:rsidR="00A432D2" w:rsidRDefault="00A432D2" w:rsidP="00DB24BC">
      <w:pPr>
        <w:spacing w:after="0"/>
        <w:contextualSpacing/>
        <w:jc w:val="left"/>
        <w:rPr>
          <w:lang w:eastAsia="en-GB"/>
        </w:rPr>
      </w:pPr>
    </w:p>
    <w:p w14:paraId="120B613A" w14:textId="77777777" w:rsidR="00A432D2" w:rsidRDefault="00A432D2" w:rsidP="00DB24BC">
      <w:pPr>
        <w:spacing w:after="0"/>
        <w:contextualSpacing/>
        <w:jc w:val="left"/>
        <w:rPr>
          <w:lang w:eastAsia="en-GB"/>
        </w:rPr>
      </w:pPr>
    </w:p>
    <w:p w14:paraId="3B899A7F" w14:textId="35B72DED" w:rsidR="00DF3E95" w:rsidRDefault="00762BB9" w:rsidP="00DB24BC">
      <w:pPr>
        <w:spacing w:after="0"/>
        <w:contextualSpacing/>
        <w:jc w:val="left"/>
        <w:rPr>
          <w:lang w:eastAsia="en-GB"/>
        </w:rPr>
      </w:pPr>
      <w:r>
        <w:lastRenderedPageBreak/>
        <w:t>The a</w:t>
      </w:r>
      <w:r w:rsidR="009508D7">
        <w:t>rtist David Martin also shared</w:t>
      </w:r>
      <w:r w:rsidR="00952675">
        <w:t xml:space="preserve"> Martin’s</w:t>
      </w:r>
      <w:r w:rsidR="009508D7">
        <w:t xml:space="preserve"> Dean Street studio, as can be seen from the entries from the Royal Academy summer exhibition catalogues; </w:t>
      </w:r>
      <w:r w:rsidR="009508D7" w:rsidRPr="00E47898">
        <w:rPr>
          <w:lang w:eastAsia="en-GB"/>
        </w:rPr>
        <w:t>‘the studio of Elias Martin, Dean Street’</w:t>
      </w:r>
      <w:r w:rsidR="006E5EA9" w:rsidRPr="00E47898">
        <w:rPr>
          <w:vertAlign w:val="superscript"/>
          <w:lang w:eastAsia="en-GB"/>
        </w:rPr>
        <w:endnoteReference w:id="99"/>
      </w:r>
      <w:r w:rsidR="006E5EA9" w:rsidRPr="00E47898">
        <w:rPr>
          <w:lang w:eastAsia="en-GB"/>
        </w:rPr>
        <w:t>. This would seem to indicate that David Martin was</w:t>
      </w:r>
      <w:r w:rsidR="006E5EA9">
        <w:rPr>
          <w:lang w:eastAsia="en-GB"/>
        </w:rPr>
        <w:t xml:space="preserve"> </w:t>
      </w:r>
      <w:r w:rsidR="006E5EA9" w:rsidRPr="00E47898">
        <w:rPr>
          <w:lang w:eastAsia="en-GB"/>
        </w:rPr>
        <w:t>sharing</w:t>
      </w:r>
      <w:r w:rsidR="006E5EA9">
        <w:rPr>
          <w:lang w:eastAsia="en-GB"/>
        </w:rPr>
        <w:t xml:space="preserve"> or </w:t>
      </w:r>
      <w:r w:rsidR="006E5EA9" w:rsidRPr="00E47898">
        <w:rPr>
          <w:lang w:eastAsia="en-GB"/>
        </w:rPr>
        <w:t>leasing space in Elias Martin</w:t>
      </w:r>
      <w:r w:rsidR="006E5EA9">
        <w:rPr>
          <w:lang w:eastAsia="en-GB"/>
        </w:rPr>
        <w:t>’</w:t>
      </w:r>
      <w:r w:rsidR="006E5EA9" w:rsidRPr="00E47898">
        <w:rPr>
          <w:lang w:eastAsia="en-GB"/>
        </w:rPr>
        <w:t>s studio at 62 Dean Street</w:t>
      </w:r>
      <w:r w:rsidR="006E5EA9" w:rsidRPr="00E47898">
        <w:rPr>
          <w:vertAlign w:val="superscript"/>
          <w:lang w:eastAsia="en-GB"/>
        </w:rPr>
        <w:endnoteReference w:id="100"/>
      </w:r>
      <w:r w:rsidR="006E5EA9" w:rsidRPr="00E47898">
        <w:rPr>
          <w:lang w:eastAsia="en-GB"/>
        </w:rPr>
        <w:t>.</w:t>
      </w:r>
    </w:p>
    <w:p w14:paraId="6DA76A14" w14:textId="77777777" w:rsidR="00CE57ED" w:rsidRDefault="00CE57ED" w:rsidP="00DB24BC">
      <w:pPr>
        <w:spacing w:after="0"/>
        <w:contextualSpacing/>
        <w:jc w:val="left"/>
        <w:rPr>
          <w:lang w:eastAsia="en-GB"/>
        </w:rPr>
      </w:pPr>
    </w:p>
    <w:p w14:paraId="309DE4C4" w14:textId="51350F85" w:rsidR="0040129E" w:rsidRPr="00FB1B2B" w:rsidRDefault="000C530F" w:rsidP="0040129E">
      <w:pPr>
        <w:spacing w:after="0"/>
        <w:contextualSpacing/>
        <w:rPr>
          <w:b/>
          <w:lang w:eastAsia="en-GB"/>
        </w:rPr>
      </w:pPr>
      <w:r>
        <w:rPr>
          <w:b/>
          <w:lang w:eastAsia="en-GB"/>
        </w:rPr>
        <w:t>2.</w:t>
      </w:r>
      <w:r w:rsidR="007C2224">
        <w:rPr>
          <w:b/>
          <w:lang w:eastAsia="en-GB"/>
        </w:rPr>
        <w:t>6</w:t>
      </w:r>
      <w:r w:rsidR="0040129E" w:rsidRPr="00FC47CC">
        <w:rPr>
          <w:b/>
          <w:lang w:eastAsia="en-GB"/>
        </w:rPr>
        <w:t xml:space="preserve"> </w:t>
      </w:r>
      <w:r w:rsidR="00FB1B2B">
        <w:rPr>
          <w:b/>
          <w:lang w:eastAsia="en-GB"/>
        </w:rPr>
        <w:t>Summ</w:t>
      </w:r>
      <w:r w:rsidR="007F24AA">
        <w:rPr>
          <w:b/>
          <w:lang w:eastAsia="en-GB"/>
        </w:rPr>
        <w:t>a</w:t>
      </w:r>
      <w:r w:rsidR="00FB1B2B">
        <w:rPr>
          <w:b/>
          <w:lang w:eastAsia="en-GB"/>
        </w:rPr>
        <w:t>ry</w:t>
      </w:r>
    </w:p>
    <w:p w14:paraId="345E10DD" w14:textId="062316C9" w:rsidR="0040129E" w:rsidRPr="0066755F" w:rsidRDefault="0040129E" w:rsidP="0040129E">
      <w:pPr>
        <w:spacing w:after="0"/>
        <w:contextualSpacing/>
        <w:rPr>
          <w:lang w:eastAsia="en-GB"/>
        </w:rPr>
      </w:pPr>
      <w:r>
        <w:rPr>
          <w:lang w:eastAsia="en-GB"/>
        </w:rPr>
        <w:t>These early years of Martin</w:t>
      </w:r>
      <w:r w:rsidR="004F317C">
        <w:rPr>
          <w:lang w:eastAsia="en-GB"/>
        </w:rPr>
        <w:t>’</w:t>
      </w:r>
      <w:r>
        <w:rPr>
          <w:lang w:eastAsia="en-GB"/>
        </w:rPr>
        <w:t>s time in London were the most influential and productive, the support that he received from Chambers at Danson</w:t>
      </w:r>
      <w:r w:rsidR="004F317C">
        <w:rPr>
          <w:lang w:eastAsia="en-GB"/>
        </w:rPr>
        <w:t>,</w:t>
      </w:r>
      <w:r>
        <w:rPr>
          <w:lang w:eastAsia="en-GB"/>
        </w:rPr>
        <w:t xml:space="preserve"> being part of the first cohort of students to join the Royal Academy, gave him the confidence to instigate some of the new ideas that he had be</w:t>
      </w:r>
      <w:r w:rsidR="004F317C">
        <w:rPr>
          <w:lang w:eastAsia="en-GB"/>
        </w:rPr>
        <w:t>en</w:t>
      </w:r>
      <w:r>
        <w:rPr>
          <w:lang w:eastAsia="en-GB"/>
        </w:rPr>
        <w:t xml:space="preserve"> harbouring. Bringing Johan Fredrick </w:t>
      </w:r>
      <w:r w:rsidR="00FB1B2B">
        <w:rPr>
          <w:lang w:eastAsia="en-GB"/>
        </w:rPr>
        <w:t xml:space="preserve">Martin </w:t>
      </w:r>
      <w:r>
        <w:rPr>
          <w:lang w:eastAsia="en-GB"/>
        </w:rPr>
        <w:t xml:space="preserve">to London, marrying </w:t>
      </w:r>
      <w:r w:rsidRPr="002A33A9">
        <w:rPr>
          <w:lang w:val="en-US"/>
        </w:rPr>
        <w:t>Augusta</w:t>
      </w:r>
      <w:r>
        <w:rPr>
          <w:lang w:val="en-US"/>
        </w:rPr>
        <w:t xml:space="preserve"> Lee and then moving into his Dean Street studio were pivotal in developing his career. He also started to expand his circle of friends and acquaintances, through letting space in his studio</w:t>
      </w:r>
      <w:r w:rsidR="004F317C">
        <w:rPr>
          <w:lang w:val="en-US"/>
        </w:rPr>
        <w:t xml:space="preserve"> and</w:t>
      </w:r>
      <w:r>
        <w:rPr>
          <w:lang w:val="en-US"/>
        </w:rPr>
        <w:t xml:space="preserve"> exhibiting his work </w:t>
      </w:r>
      <w:r w:rsidR="004F317C">
        <w:rPr>
          <w:lang w:val="en-US"/>
        </w:rPr>
        <w:t xml:space="preserve">in </w:t>
      </w:r>
      <w:r>
        <w:rPr>
          <w:lang w:val="en-US"/>
        </w:rPr>
        <w:t>exhibitions at the Royal Academy, the Society of Artists of Great Britain and the Free</w:t>
      </w:r>
      <w:r w:rsidR="00FB1B2B">
        <w:rPr>
          <w:lang w:val="en-US"/>
        </w:rPr>
        <w:t xml:space="preserve"> S</w:t>
      </w:r>
      <w:r w:rsidR="00592348">
        <w:rPr>
          <w:lang w:val="en-US"/>
        </w:rPr>
        <w:t xml:space="preserve">ociety Artists (see </w:t>
      </w:r>
      <w:r w:rsidR="007A0B4A">
        <w:rPr>
          <w:lang w:val="en-US"/>
        </w:rPr>
        <w:t xml:space="preserve">appendices </w:t>
      </w:r>
      <w:r w:rsidR="00592348">
        <w:rPr>
          <w:lang w:val="en-US"/>
        </w:rPr>
        <w:t xml:space="preserve">IV &amp; </w:t>
      </w:r>
      <w:r w:rsidR="00FB1B2B">
        <w:rPr>
          <w:lang w:val="en-US"/>
        </w:rPr>
        <w:t>V</w:t>
      </w:r>
      <w:r>
        <w:rPr>
          <w:lang w:val="en-US"/>
        </w:rPr>
        <w:t>). Having joined the Royal Academ</w:t>
      </w:r>
      <w:r w:rsidR="00FB1B2B">
        <w:rPr>
          <w:lang w:val="en-US"/>
        </w:rPr>
        <w:t>y, he should in theory</w:t>
      </w:r>
      <w:r w:rsidR="004F317C">
        <w:rPr>
          <w:lang w:val="en-US"/>
        </w:rPr>
        <w:t xml:space="preserve"> have</w:t>
      </w:r>
      <w:r w:rsidR="00FB1B2B">
        <w:rPr>
          <w:lang w:val="en-US"/>
        </w:rPr>
        <w:t xml:space="preserve"> ceased exhibiting</w:t>
      </w:r>
      <w:r>
        <w:rPr>
          <w:lang w:val="en-US"/>
        </w:rPr>
        <w:t xml:space="preserve"> at the Society of Artists of Great Britain and the </w:t>
      </w:r>
      <w:r w:rsidR="00FB1B2B">
        <w:rPr>
          <w:lang w:val="en-US"/>
        </w:rPr>
        <w:t xml:space="preserve">Free Society Artists, as he was only </w:t>
      </w:r>
      <w:r w:rsidR="00FB1B2B" w:rsidRPr="00974EDA">
        <w:rPr>
          <w:lang w:val="en-US"/>
        </w:rPr>
        <w:t>permitted</w:t>
      </w:r>
      <w:r w:rsidRPr="00974EDA">
        <w:rPr>
          <w:lang w:val="en-US"/>
        </w:rPr>
        <w:t xml:space="preserve"> to </w:t>
      </w:r>
      <w:r>
        <w:rPr>
          <w:lang w:val="en-US"/>
        </w:rPr>
        <w:t>exhibit at the Royal Academy. Martin seemed to have ignored this restriction. This again demonstrates how single minded</w:t>
      </w:r>
      <w:r w:rsidR="00FB1B2B">
        <w:rPr>
          <w:lang w:val="en-US"/>
        </w:rPr>
        <w:t xml:space="preserve"> Martin could be</w:t>
      </w:r>
      <w:r>
        <w:rPr>
          <w:lang w:val="en-US"/>
        </w:rPr>
        <w:t>.</w:t>
      </w:r>
    </w:p>
    <w:p w14:paraId="78BD1B78" w14:textId="77777777" w:rsidR="00FB1B2B" w:rsidRDefault="00FB1B2B" w:rsidP="0040129E">
      <w:pPr>
        <w:spacing w:after="0"/>
        <w:contextualSpacing/>
        <w:rPr>
          <w:lang w:val="en-US"/>
        </w:rPr>
      </w:pPr>
    </w:p>
    <w:p w14:paraId="09D3CB8D" w14:textId="0F50D2AC" w:rsidR="00FB1B2B" w:rsidRPr="00592348" w:rsidRDefault="00FB1B2B" w:rsidP="0040129E">
      <w:pPr>
        <w:spacing w:after="0"/>
        <w:contextualSpacing/>
        <w:rPr>
          <w:lang w:val="en-US"/>
        </w:rPr>
      </w:pPr>
      <w:r w:rsidRPr="00592348">
        <w:rPr>
          <w:lang w:val="en-US"/>
        </w:rPr>
        <w:t xml:space="preserve">Having settled in the Dean Street area, he did not feel the need to travel across London to attend </w:t>
      </w:r>
      <w:r w:rsidR="006265E9" w:rsidRPr="00592348">
        <w:rPr>
          <w:lang w:val="en-US"/>
        </w:rPr>
        <w:t>The Swedish Church in London, in the East End</w:t>
      </w:r>
      <w:r w:rsidR="004F317C" w:rsidRPr="00592348">
        <w:rPr>
          <w:lang w:val="en-US"/>
        </w:rPr>
        <w:t>.</w:t>
      </w:r>
      <w:r w:rsidR="006265E9" w:rsidRPr="00592348">
        <w:rPr>
          <w:lang w:val="en-US"/>
        </w:rPr>
        <w:t xml:space="preserve"> </w:t>
      </w:r>
      <w:r w:rsidR="004F317C" w:rsidRPr="00592348">
        <w:rPr>
          <w:lang w:val="en-US"/>
        </w:rPr>
        <w:t>H</w:t>
      </w:r>
      <w:r w:rsidR="006265E9" w:rsidRPr="00592348">
        <w:rPr>
          <w:lang w:val="en-US"/>
        </w:rPr>
        <w:t>e was content to</w:t>
      </w:r>
      <w:r w:rsidR="004F317C" w:rsidRPr="00592348">
        <w:rPr>
          <w:lang w:val="en-US"/>
        </w:rPr>
        <w:t xml:space="preserve"> </w:t>
      </w:r>
      <w:r w:rsidR="006265E9" w:rsidRPr="00592348">
        <w:rPr>
          <w:lang w:val="en-US"/>
        </w:rPr>
        <w:t>fulfil his religious obligations in a local church.</w:t>
      </w:r>
      <w:r w:rsidR="00812BE7" w:rsidRPr="00592348">
        <w:rPr>
          <w:lang w:val="en-US"/>
        </w:rPr>
        <w:t xml:space="preserve"> </w:t>
      </w:r>
      <w:r w:rsidR="00041381" w:rsidRPr="00592348">
        <w:rPr>
          <w:lang w:val="en-US"/>
        </w:rPr>
        <w:t xml:space="preserve">One </w:t>
      </w:r>
      <w:r w:rsidR="0066755F" w:rsidRPr="00592348">
        <w:rPr>
          <w:lang w:val="en-US"/>
        </w:rPr>
        <w:t xml:space="preserve">possible </w:t>
      </w:r>
      <w:r w:rsidR="00041381" w:rsidRPr="00592348">
        <w:rPr>
          <w:lang w:val="en-US"/>
        </w:rPr>
        <w:t xml:space="preserve">reason for </w:t>
      </w:r>
      <w:r w:rsidR="00DB0341" w:rsidRPr="00592348">
        <w:rPr>
          <w:lang w:val="en-US"/>
        </w:rPr>
        <w:t>wanting to move to the Soho</w:t>
      </w:r>
      <w:r w:rsidR="00041381" w:rsidRPr="00592348">
        <w:rPr>
          <w:lang w:val="en-US"/>
        </w:rPr>
        <w:t xml:space="preserve"> </w:t>
      </w:r>
      <w:r w:rsidR="0066755F" w:rsidRPr="00592348">
        <w:rPr>
          <w:lang w:val="en-US"/>
        </w:rPr>
        <w:t xml:space="preserve">area, </w:t>
      </w:r>
      <w:r w:rsidR="00041381" w:rsidRPr="00592348">
        <w:rPr>
          <w:lang w:val="en-US"/>
        </w:rPr>
        <w:t xml:space="preserve">was </w:t>
      </w:r>
      <w:r w:rsidR="00DB0341" w:rsidRPr="00592348">
        <w:rPr>
          <w:lang w:val="en-US"/>
        </w:rPr>
        <w:t xml:space="preserve">that </w:t>
      </w:r>
      <w:r w:rsidR="00041381" w:rsidRPr="00592348">
        <w:rPr>
          <w:lang w:val="en-US"/>
        </w:rPr>
        <w:t xml:space="preserve">from 1700 </w:t>
      </w:r>
      <w:r w:rsidR="007A0B4A">
        <w:rPr>
          <w:lang w:val="en-US"/>
        </w:rPr>
        <w:t>there</w:t>
      </w:r>
      <w:r w:rsidR="007A0B4A" w:rsidRPr="00592348">
        <w:rPr>
          <w:lang w:val="en-US"/>
        </w:rPr>
        <w:t xml:space="preserve"> </w:t>
      </w:r>
      <w:r w:rsidR="00041381" w:rsidRPr="00592348">
        <w:rPr>
          <w:lang w:val="en-US"/>
        </w:rPr>
        <w:t>was</w:t>
      </w:r>
      <w:r w:rsidR="006265E9" w:rsidRPr="00592348">
        <w:rPr>
          <w:lang w:val="en-US"/>
        </w:rPr>
        <w:t xml:space="preserve"> </w:t>
      </w:r>
      <w:r w:rsidR="00041381" w:rsidRPr="00592348">
        <w:t>large-scale migration from France,</w:t>
      </w:r>
      <w:r w:rsidR="0066755F" w:rsidRPr="00592348">
        <w:t xml:space="preserve"> into this part of London</w:t>
      </w:r>
      <w:r w:rsidR="00DB0341" w:rsidRPr="00592348">
        <w:t>,</w:t>
      </w:r>
      <w:r w:rsidR="00041381" w:rsidRPr="00592348">
        <w:t xml:space="preserve"> </w:t>
      </w:r>
      <w:r w:rsidR="00FB30E9">
        <w:t xml:space="preserve">and </w:t>
      </w:r>
      <w:r w:rsidR="007A0B4A">
        <w:t>having</w:t>
      </w:r>
      <w:r w:rsidR="00041381" w:rsidRPr="00592348">
        <w:t xml:space="preserve"> spent two year</w:t>
      </w:r>
      <w:r w:rsidR="007A0B4A">
        <w:t>s</w:t>
      </w:r>
      <w:r w:rsidR="00041381" w:rsidRPr="00592348">
        <w:t xml:space="preserve"> in France, Martin would ha</w:t>
      </w:r>
      <w:r w:rsidR="00DB0341" w:rsidRPr="00592348">
        <w:t>ve felt comfortable in this environment</w:t>
      </w:r>
      <w:r w:rsidR="00041381" w:rsidRPr="00592348">
        <w:t xml:space="preserve"> and there would have been a number of protestant churches</w:t>
      </w:r>
      <w:r w:rsidR="00DB0341" w:rsidRPr="00592348">
        <w:t xml:space="preserve"> </w:t>
      </w:r>
      <w:r w:rsidR="007A0B4A">
        <w:t xml:space="preserve">in which </w:t>
      </w:r>
      <w:r w:rsidR="00DB0341" w:rsidRPr="00592348">
        <w:t>to worship</w:t>
      </w:r>
      <w:r w:rsidR="00041381" w:rsidRPr="00592348">
        <w:rPr>
          <w:rStyle w:val="EndnoteReference"/>
        </w:rPr>
        <w:endnoteReference w:id="101"/>
      </w:r>
      <w:r w:rsidR="00DB0341" w:rsidRPr="00592348">
        <w:t>.</w:t>
      </w:r>
      <w:r w:rsidR="00041381" w:rsidRPr="00592348">
        <w:t xml:space="preserve"> </w:t>
      </w:r>
      <w:r w:rsidR="006265E9" w:rsidRPr="00592348">
        <w:rPr>
          <w:lang w:val="en-US"/>
        </w:rPr>
        <w:t xml:space="preserve">His association with Sir William Chambers was also on the wane, </w:t>
      </w:r>
      <w:r w:rsidR="004F317C" w:rsidRPr="00592348">
        <w:rPr>
          <w:lang w:val="en-US"/>
        </w:rPr>
        <w:t xml:space="preserve">and </w:t>
      </w:r>
      <w:r w:rsidR="006265E9" w:rsidRPr="00592348">
        <w:rPr>
          <w:lang w:val="en-US"/>
        </w:rPr>
        <w:t>he was now establishing himself in his own right, developing his own ideas and taking his artistic development forward</w:t>
      </w:r>
      <w:r w:rsidR="00E7131A" w:rsidRPr="00592348">
        <w:rPr>
          <w:lang w:val="en-US"/>
        </w:rPr>
        <w:t>.</w:t>
      </w:r>
      <w:r w:rsidR="006265E9" w:rsidRPr="00592348">
        <w:rPr>
          <w:lang w:val="en-US"/>
        </w:rPr>
        <w:t xml:space="preserve"> </w:t>
      </w:r>
    </w:p>
    <w:p w14:paraId="328555DC" w14:textId="77777777" w:rsidR="0040129E" w:rsidRDefault="0040129E" w:rsidP="00DB24BC">
      <w:pPr>
        <w:spacing w:after="0"/>
        <w:contextualSpacing/>
        <w:jc w:val="left"/>
        <w:rPr>
          <w:lang w:eastAsia="en-GB"/>
        </w:rPr>
      </w:pPr>
    </w:p>
    <w:p w14:paraId="403BA1AD" w14:textId="77777777" w:rsidR="0040129E" w:rsidRDefault="0040129E" w:rsidP="00DB24BC">
      <w:pPr>
        <w:spacing w:after="0"/>
        <w:contextualSpacing/>
        <w:jc w:val="left"/>
        <w:rPr>
          <w:lang w:eastAsia="en-GB"/>
        </w:rPr>
      </w:pPr>
    </w:p>
    <w:p w14:paraId="4AB651FF" w14:textId="77777777" w:rsidR="0040129E" w:rsidRDefault="0040129E" w:rsidP="00DB24BC">
      <w:pPr>
        <w:spacing w:after="0"/>
        <w:contextualSpacing/>
        <w:jc w:val="left"/>
        <w:rPr>
          <w:lang w:eastAsia="en-GB"/>
        </w:rPr>
        <w:sectPr w:rsidR="0040129E" w:rsidSect="00BC688D">
          <w:headerReference w:type="default" r:id="rId44"/>
          <w:endnotePr>
            <w:numFmt w:val="decimal"/>
          </w:endnotePr>
          <w:pgSz w:w="11906" w:h="16838" w:code="9"/>
          <w:pgMar w:top="1418" w:right="1418" w:bottom="1418" w:left="2268" w:header="851" w:footer="851" w:gutter="0"/>
          <w:cols w:space="708"/>
          <w:docGrid w:linePitch="360"/>
        </w:sectPr>
      </w:pPr>
    </w:p>
    <w:p w14:paraId="52342C49" w14:textId="119512ED" w:rsidR="00A0352B" w:rsidRDefault="00A0352B" w:rsidP="00DB24BC">
      <w:pPr>
        <w:spacing w:after="0"/>
        <w:contextualSpacing/>
        <w:jc w:val="center"/>
        <w:rPr>
          <w:b/>
          <w:sz w:val="32"/>
          <w:szCs w:val="32"/>
          <w:lang w:eastAsia="en-GB"/>
        </w:rPr>
      </w:pPr>
    </w:p>
    <w:p w14:paraId="5E0B7BB2" w14:textId="77777777" w:rsidR="00ED4272" w:rsidRDefault="00ED4272" w:rsidP="00DB24BC">
      <w:pPr>
        <w:spacing w:after="0"/>
        <w:contextualSpacing/>
        <w:jc w:val="center"/>
        <w:rPr>
          <w:b/>
          <w:sz w:val="32"/>
          <w:szCs w:val="32"/>
          <w:lang w:eastAsia="en-GB"/>
        </w:rPr>
      </w:pPr>
    </w:p>
    <w:p w14:paraId="3693D7F8" w14:textId="77777777" w:rsidR="00A0352B" w:rsidRDefault="00A0352B" w:rsidP="00DB24BC">
      <w:pPr>
        <w:spacing w:after="0"/>
        <w:contextualSpacing/>
        <w:jc w:val="center"/>
        <w:rPr>
          <w:b/>
          <w:sz w:val="32"/>
          <w:szCs w:val="32"/>
          <w:lang w:eastAsia="en-GB"/>
        </w:rPr>
      </w:pPr>
    </w:p>
    <w:p w14:paraId="40FA965F" w14:textId="77777777" w:rsidR="00032684" w:rsidRPr="00000C79" w:rsidRDefault="001B1703" w:rsidP="001B1703">
      <w:pPr>
        <w:spacing w:after="0"/>
        <w:contextualSpacing/>
        <w:jc w:val="center"/>
        <w:rPr>
          <w:b/>
          <w:sz w:val="32"/>
          <w:szCs w:val="32"/>
          <w:lang w:eastAsia="en-GB"/>
        </w:rPr>
      </w:pPr>
      <w:r w:rsidRPr="00000C79">
        <w:rPr>
          <w:b/>
          <w:sz w:val="32"/>
          <w:szCs w:val="32"/>
          <w:lang w:eastAsia="en-GB"/>
        </w:rPr>
        <w:t xml:space="preserve">Chapter 3: </w:t>
      </w:r>
    </w:p>
    <w:p w14:paraId="5B1870F9" w14:textId="6867A116" w:rsidR="001B1703" w:rsidRPr="00000C79" w:rsidRDefault="001B1703" w:rsidP="001B1703">
      <w:pPr>
        <w:spacing w:after="0"/>
        <w:contextualSpacing/>
        <w:jc w:val="center"/>
        <w:rPr>
          <w:b/>
          <w:sz w:val="32"/>
          <w:szCs w:val="32"/>
          <w:lang w:eastAsia="en-GB"/>
        </w:rPr>
      </w:pPr>
      <w:r w:rsidRPr="00000C79">
        <w:rPr>
          <w:b/>
          <w:sz w:val="32"/>
          <w:szCs w:val="32"/>
          <w:lang w:eastAsia="en-GB"/>
        </w:rPr>
        <w:t>Fellowship, Integrity and Good Citizenship</w:t>
      </w:r>
    </w:p>
    <w:p w14:paraId="60D10AB3" w14:textId="77777777" w:rsidR="00A0352B" w:rsidRDefault="00A0352B" w:rsidP="00DB24BC">
      <w:pPr>
        <w:spacing w:after="0"/>
        <w:contextualSpacing/>
        <w:jc w:val="center"/>
        <w:rPr>
          <w:b/>
          <w:sz w:val="32"/>
          <w:szCs w:val="32"/>
          <w:lang w:eastAsia="en-GB"/>
        </w:rPr>
      </w:pPr>
    </w:p>
    <w:p w14:paraId="5898E5AB" w14:textId="77777777" w:rsidR="009E2BA4" w:rsidRDefault="009E2BA4" w:rsidP="00DB24BC">
      <w:pPr>
        <w:spacing w:after="0"/>
        <w:contextualSpacing/>
        <w:jc w:val="center"/>
        <w:rPr>
          <w:b/>
          <w:sz w:val="32"/>
          <w:szCs w:val="32"/>
          <w:lang w:eastAsia="en-GB"/>
        </w:rPr>
      </w:pPr>
    </w:p>
    <w:p w14:paraId="4E946B6A" w14:textId="033F68AD" w:rsidR="00A0352B" w:rsidRDefault="001146DD" w:rsidP="00DB24BC">
      <w:pPr>
        <w:spacing w:after="0"/>
        <w:contextualSpacing/>
        <w:jc w:val="center"/>
        <w:rPr>
          <w:b/>
          <w:sz w:val="32"/>
          <w:szCs w:val="32"/>
          <w:lang w:eastAsia="en-GB"/>
        </w:rPr>
      </w:pPr>
      <w:r>
        <w:rPr>
          <w:rFonts w:ascii="Arial" w:hAnsi="Arial" w:cs="Arial"/>
          <w:noProof/>
          <w:color w:val="000000"/>
          <w:sz w:val="15"/>
          <w:szCs w:val="15"/>
          <w:lang w:val="en-US"/>
        </w:rPr>
        <w:drawing>
          <wp:inline distT="0" distB="0" distL="0" distR="0" wp14:anchorId="329F5D4F" wp14:editId="5F5749CB">
            <wp:extent cx="3800902" cy="5373896"/>
            <wp:effectExtent l="0" t="0" r="9525" b="0"/>
            <wp:docPr id="90" name="Picture 90" descr="Bror Carl Gust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or Carl Gustav"/>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01328" cy="5374498"/>
                    </a:xfrm>
                    <a:prstGeom prst="rect">
                      <a:avLst/>
                    </a:prstGeom>
                    <a:noFill/>
                    <a:ln>
                      <a:noFill/>
                    </a:ln>
                  </pic:spPr>
                </pic:pic>
              </a:graphicData>
            </a:graphic>
          </wp:inline>
        </w:drawing>
      </w:r>
    </w:p>
    <w:p w14:paraId="52EDF785" w14:textId="55DAC975" w:rsidR="00A0352B" w:rsidRPr="005E4ED5" w:rsidRDefault="00415ECF" w:rsidP="005E4ED5">
      <w:pPr>
        <w:spacing w:after="0"/>
        <w:contextualSpacing/>
        <w:jc w:val="center"/>
        <w:rPr>
          <w:sz w:val="20"/>
          <w:szCs w:val="20"/>
          <w:lang w:eastAsia="en-GB"/>
        </w:rPr>
      </w:pPr>
      <w:r w:rsidRPr="005E4ED5">
        <w:rPr>
          <w:sz w:val="20"/>
          <w:szCs w:val="20"/>
          <w:lang w:eastAsia="en-GB"/>
        </w:rPr>
        <w:t>Figure 3.0.</w:t>
      </w:r>
      <w:r w:rsidRPr="005E4ED5">
        <w:rPr>
          <w:i/>
          <w:sz w:val="20"/>
          <w:szCs w:val="20"/>
          <w:lang w:eastAsia="en-GB"/>
        </w:rPr>
        <w:t xml:space="preserve"> </w:t>
      </w:r>
      <w:r w:rsidR="001146DD" w:rsidRPr="005E4ED5">
        <w:rPr>
          <w:i/>
          <w:sz w:val="20"/>
          <w:szCs w:val="20"/>
          <w:lang w:eastAsia="en-GB"/>
        </w:rPr>
        <w:t>Bror</w:t>
      </w:r>
      <w:r w:rsidR="001146DD" w:rsidRPr="005E4ED5">
        <w:rPr>
          <w:sz w:val="20"/>
          <w:szCs w:val="20"/>
          <w:lang w:eastAsia="en-GB"/>
        </w:rPr>
        <w:t xml:space="preserve"> Carl </w:t>
      </w:r>
      <w:r w:rsidR="007A0B4A" w:rsidRPr="005E4ED5">
        <w:rPr>
          <w:sz w:val="20"/>
          <w:szCs w:val="20"/>
          <w:lang w:eastAsia="en-GB"/>
        </w:rPr>
        <w:t>Gusta</w:t>
      </w:r>
      <w:r w:rsidR="007A0B4A">
        <w:rPr>
          <w:sz w:val="20"/>
          <w:szCs w:val="20"/>
          <w:lang w:eastAsia="en-GB"/>
        </w:rPr>
        <w:t>f</w:t>
      </w:r>
      <w:r w:rsidR="00A13B0F" w:rsidRPr="005E4ED5">
        <w:rPr>
          <w:sz w:val="20"/>
          <w:szCs w:val="20"/>
          <w:lang w:eastAsia="en-GB"/>
        </w:rPr>
        <w:t>,</w:t>
      </w:r>
      <w:r w:rsidRPr="005E4ED5">
        <w:rPr>
          <w:sz w:val="20"/>
          <w:szCs w:val="20"/>
          <w:lang w:eastAsia="en-GB"/>
        </w:rPr>
        <w:t xml:space="preserve"> </w:t>
      </w:r>
      <w:r w:rsidR="001146DD" w:rsidRPr="005E4ED5">
        <w:rPr>
          <w:sz w:val="20"/>
          <w:szCs w:val="20"/>
          <w:lang w:eastAsia="en-GB"/>
        </w:rPr>
        <w:t>El</w:t>
      </w:r>
      <w:r w:rsidRPr="005E4ED5">
        <w:rPr>
          <w:sz w:val="20"/>
          <w:szCs w:val="20"/>
          <w:lang w:eastAsia="en-GB"/>
        </w:rPr>
        <w:t>ias Martin</w:t>
      </w:r>
      <w:r w:rsidR="007A0B4A">
        <w:rPr>
          <w:sz w:val="20"/>
          <w:szCs w:val="20"/>
          <w:lang w:eastAsia="en-GB"/>
        </w:rPr>
        <w:t>’</w:t>
      </w:r>
      <w:r w:rsidRPr="005E4ED5">
        <w:rPr>
          <w:sz w:val="20"/>
          <w:szCs w:val="20"/>
          <w:lang w:eastAsia="en-GB"/>
        </w:rPr>
        <w:t>s Brother, Elias Martin, NMS</w:t>
      </w:r>
    </w:p>
    <w:p w14:paraId="679B16D9" w14:textId="77777777" w:rsidR="00A0352B" w:rsidRDefault="00A0352B" w:rsidP="00DB24BC">
      <w:pPr>
        <w:spacing w:after="0"/>
        <w:contextualSpacing/>
        <w:jc w:val="center"/>
        <w:rPr>
          <w:b/>
          <w:sz w:val="32"/>
          <w:szCs w:val="32"/>
          <w:lang w:eastAsia="en-GB"/>
        </w:rPr>
      </w:pPr>
    </w:p>
    <w:p w14:paraId="34FC33EC" w14:textId="77777777" w:rsidR="00415ECF" w:rsidRDefault="00415ECF" w:rsidP="00DB24BC">
      <w:pPr>
        <w:spacing w:after="0"/>
        <w:contextualSpacing/>
        <w:jc w:val="center"/>
        <w:rPr>
          <w:b/>
          <w:sz w:val="32"/>
          <w:szCs w:val="32"/>
          <w:lang w:eastAsia="en-GB"/>
        </w:rPr>
      </w:pPr>
    </w:p>
    <w:p w14:paraId="675C123A" w14:textId="0B0999C8" w:rsidR="00A0352B" w:rsidRPr="00F30049" w:rsidRDefault="007C2224" w:rsidP="00DB24BC">
      <w:pPr>
        <w:spacing w:after="0"/>
        <w:contextualSpacing/>
        <w:jc w:val="left"/>
        <w:rPr>
          <w:b/>
          <w:lang w:eastAsia="en-GB"/>
        </w:rPr>
      </w:pPr>
      <w:r>
        <w:rPr>
          <w:b/>
          <w:lang w:eastAsia="en-GB"/>
        </w:rPr>
        <w:lastRenderedPageBreak/>
        <w:t xml:space="preserve">3.1 </w:t>
      </w:r>
      <w:r w:rsidR="00032684" w:rsidRPr="007F3406">
        <w:rPr>
          <w:b/>
          <w:lang w:eastAsia="en-GB"/>
        </w:rPr>
        <w:t>Introduction</w:t>
      </w:r>
    </w:p>
    <w:p w14:paraId="15E47B5C" w14:textId="7D988C6B" w:rsidR="00390B12" w:rsidRPr="00272C03" w:rsidRDefault="00390B12" w:rsidP="00DB24BC">
      <w:pPr>
        <w:spacing w:after="0"/>
        <w:ind w:left="680" w:right="680"/>
        <w:contextualSpacing/>
        <w:jc w:val="left"/>
        <w:rPr>
          <w:lang w:eastAsia="en-GB"/>
        </w:rPr>
      </w:pPr>
      <w:r w:rsidRPr="00272C03">
        <w:rPr>
          <w:lang w:eastAsia="en-GB"/>
        </w:rPr>
        <w:t>Family relationships (like uncles and good parents), and the mediation of friend</w:t>
      </w:r>
      <w:r w:rsidR="006F6A6B">
        <w:rPr>
          <w:lang w:eastAsia="en-GB"/>
        </w:rPr>
        <w:t>s</w:t>
      </w:r>
      <w:r w:rsidR="00224322">
        <w:rPr>
          <w:lang w:eastAsia="en-GB"/>
        </w:rPr>
        <w:t xml:space="preserve"> </w:t>
      </w:r>
      <w:r w:rsidRPr="00272C03">
        <w:rPr>
          <w:lang w:eastAsia="en-GB"/>
        </w:rPr>
        <w:t>such as business or social</w:t>
      </w:r>
      <w:r w:rsidR="00CC6876">
        <w:rPr>
          <w:lang w:eastAsia="en-GB"/>
        </w:rPr>
        <w:t xml:space="preserve"> associates of one’s father, </w:t>
      </w:r>
      <w:r w:rsidRPr="00272C03">
        <w:rPr>
          <w:lang w:eastAsia="en-GB"/>
        </w:rPr>
        <w:t xml:space="preserve">were an </w:t>
      </w:r>
      <w:r w:rsidR="00272C03" w:rsidRPr="00272C03">
        <w:rPr>
          <w:lang w:eastAsia="en-GB"/>
        </w:rPr>
        <w:t>obvious</w:t>
      </w:r>
      <w:r w:rsidR="006F6A6B">
        <w:rPr>
          <w:lang w:eastAsia="en-GB"/>
        </w:rPr>
        <w:t xml:space="preserve"> link </w:t>
      </w:r>
      <w:r w:rsidRPr="00272C03">
        <w:rPr>
          <w:lang w:eastAsia="en-GB"/>
        </w:rPr>
        <w:t>between master and apprentice</w:t>
      </w:r>
      <w:r w:rsidR="006F6A6B">
        <w:rPr>
          <w:lang w:eastAsia="en-GB"/>
        </w:rPr>
        <w:t>.</w:t>
      </w:r>
      <w:r w:rsidR="006E5EA9" w:rsidRPr="00272C03">
        <w:rPr>
          <w:rStyle w:val="EndnoteReference"/>
          <w:lang w:eastAsia="en-GB"/>
        </w:rPr>
        <w:endnoteReference w:id="102"/>
      </w:r>
      <w:r w:rsidR="006E5EA9" w:rsidRPr="00272C03">
        <w:rPr>
          <w:lang w:eastAsia="en-GB"/>
        </w:rPr>
        <w:t xml:space="preserve"> </w:t>
      </w:r>
    </w:p>
    <w:p w14:paraId="795D4452" w14:textId="77777777" w:rsidR="00272C03" w:rsidRPr="00272C03" w:rsidRDefault="00272C03" w:rsidP="00DB24BC">
      <w:pPr>
        <w:spacing w:after="0"/>
        <w:contextualSpacing/>
        <w:jc w:val="left"/>
        <w:rPr>
          <w:sz w:val="28"/>
          <w:szCs w:val="28"/>
          <w:lang w:eastAsia="en-GB"/>
        </w:rPr>
      </w:pPr>
    </w:p>
    <w:p w14:paraId="15A9AAD2" w14:textId="456F5EE0" w:rsidR="00E47898" w:rsidRDefault="00D659E8" w:rsidP="003C069A">
      <w:pPr>
        <w:spacing w:after="0"/>
        <w:contextualSpacing/>
        <w:jc w:val="left"/>
        <w:rPr>
          <w:lang w:eastAsia="en-GB"/>
        </w:rPr>
      </w:pPr>
      <w:r>
        <w:rPr>
          <w:lang w:eastAsia="en-GB"/>
        </w:rPr>
        <w:t>This c</w:t>
      </w:r>
      <w:r w:rsidR="006F6A6B">
        <w:rPr>
          <w:lang w:eastAsia="en-GB"/>
        </w:rPr>
        <w:t>hapter will further develop and investigate</w:t>
      </w:r>
      <w:r w:rsidR="00E47898" w:rsidRPr="00E47898">
        <w:rPr>
          <w:lang w:eastAsia="en-GB"/>
        </w:rPr>
        <w:t xml:space="preserve"> </w:t>
      </w:r>
      <w:r w:rsidR="00224322">
        <w:rPr>
          <w:lang w:eastAsia="en-GB"/>
        </w:rPr>
        <w:t xml:space="preserve">the network of relations </w:t>
      </w:r>
      <w:r w:rsidR="005C3C2E">
        <w:rPr>
          <w:lang w:eastAsia="en-GB"/>
        </w:rPr>
        <w:t>that</w:t>
      </w:r>
      <w:r w:rsidR="005C3C2E" w:rsidRPr="00E47898">
        <w:rPr>
          <w:lang w:eastAsia="en-GB"/>
        </w:rPr>
        <w:t xml:space="preserve"> </w:t>
      </w:r>
      <w:r w:rsidR="00E47898" w:rsidRPr="00E47898">
        <w:rPr>
          <w:lang w:eastAsia="en-GB"/>
        </w:rPr>
        <w:t>h</w:t>
      </w:r>
      <w:r w:rsidR="006F6A6B">
        <w:rPr>
          <w:lang w:eastAsia="en-GB"/>
        </w:rPr>
        <w:t>e</w:t>
      </w:r>
      <w:r w:rsidR="00E47898" w:rsidRPr="00E47898">
        <w:rPr>
          <w:lang w:eastAsia="en-GB"/>
        </w:rPr>
        <w:t>ld the ‘Swedish</w:t>
      </w:r>
      <w:r w:rsidR="006D0633">
        <w:rPr>
          <w:lang w:eastAsia="en-GB"/>
        </w:rPr>
        <w:t xml:space="preserve"> </w:t>
      </w:r>
      <w:r w:rsidR="004F317C">
        <w:rPr>
          <w:lang w:eastAsia="en-GB"/>
        </w:rPr>
        <w:t>C</w:t>
      </w:r>
      <w:r w:rsidR="00E47898" w:rsidRPr="00E47898">
        <w:rPr>
          <w:lang w:eastAsia="en-GB"/>
        </w:rPr>
        <w:t>ircle’ toge</w:t>
      </w:r>
      <w:r w:rsidR="001E2035">
        <w:rPr>
          <w:lang w:eastAsia="en-GB"/>
        </w:rPr>
        <w:t>ther</w:t>
      </w:r>
      <w:r w:rsidR="006F6A6B">
        <w:rPr>
          <w:lang w:eastAsia="en-GB"/>
        </w:rPr>
        <w:t xml:space="preserve"> and Martin’s</w:t>
      </w:r>
      <w:r w:rsidR="005B19FC">
        <w:rPr>
          <w:lang w:eastAsia="en-GB"/>
        </w:rPr>
        <w:t xml:space="preserve"> distinctive</w:t>
      </w:r>
      <w:r w:rsidR="006F6A6B">
        <w:rPr>
          <w:lang w:eastAsia="en-GB"/>
        </w:rPr>
        <w:t xml:space="preserve"> contribution to its extending sphere of influence</w:t>
      </w:r>
      <w:r w:rsidR="00000C79">
        <w:rPr>
          <w:lang w:eastAsia="en-GB"/>
        </w:rPr>
        <w:t>.</w:t>
      </w:r>
      <w:r w:rsidR="003C4E67" w:rsidRPr="0087585D">
        <w:rPr>
          <w:color w:val="FF0000"/>
          <w:lang w:eastAsia="en-GB"/>
        </w:rPr>
        <w:t xml:space="preserve"> </w:t>
      </w:r>
      <w:r w:rsidR="0087585D">
        <w:rPr>
          <w:lang w:eastAsia="en-GB"/>
        </w:rPr>
        <w:t xml:space="preserve">It </w:t>
      </w:r>
      <w:r w:rsidR="003C4E67">
        <w:rPr>
          <w:lang w:eastAsia="en-GB"/>
        </w:rPr>
        <w:t>argues</w:t>
      </w:r>
      <w:r w:rsidR="007A0B4A">
        <w:rPr>
          <w:lang w:eastAsia="en-GB"/>
        </w:rPr>
        <w:t xml:space="preserve"> that</w:t>
      </w:r>
      <w:r w:rsidR="00ED212E" w:rsidRPr="00ED212E">
        <w:rPr>
          <w:color w:val="FF0000"/>
          <w:lang w:eastAsia="en-GB"/>
        </w:rPr>
        <w:t xml:space="preserve"> </w:t>
      </w:r>
      <w:r w:rsidR="005B19FC">
        <w:rPr>
          <w:lang w:eastAsia="en-GB"/>
        </w:rPr>
        <w:t>it was Martin’s involvement with a</w:t>
      </w:r>
      <w:r w:rsidR="001E2035">
        <w:rPr>
          <w:lang w:eastAsia="en-GB"/>
        </w:rPr>
        <w:t xml:space="preserve"> Swedish</w:t>
      </w:r>
      <w:r w:rsidR="00E47898" w:rsidRPr="00E47898">
        <w:rPr>
          <w:lang w:eastAsia="en-GB"/>
        </w:rPr>
        <w:t xml:space="preserve"> network </w:t>
      </w:r>
      <w:r w:rsidR="001E2035">
        <w:rPr>
          <w:lang w:eastAsia="en-GB"/>
        </w:rPr>
        <w:t>of craftsmen</w:t>
      </w:r>
      <w:r w:rsidR="003C4E67">
        <w:rPr>
          <w:lang w:eastAsia="en-GB"/>
        </w:rPr>
        <w:t xml:space="preserve"> and artists </w:t>
      </w:r>
      <w:r w:rsidR="005B19FC">
        <w:rPr>
          <w:lang w:eastAsia="en-GB"/>
        </w:rPr>
        <w:t>that</w:t>
      </w:r>
      <w:r w:rsidR="001E2035">
        <w:rPr>
          <w:lang w:eastAsia="en-GB"/>
        </w:rPr>
        <w:t xml:space="preserve"> </w:t>
      </w:r>
      <w:r w:rsidR="005B19FC">
        <w:rPr>
          <w:lang w:eastAsia="en-GB"/>
        </w:rPr>
        <w:t>would enable him to</w:t>
      </w:r>
      <w:r w:rsidR="00FB2FB9">
        <w:rPr>
          <w:lang w:eastAsia="en-GB"/>
        </w:rPr>
        <w:t xml:space="preserve"> evolve </w:t>
      </w:r>
      <w:r w:rsidR="005B19FC">
        <w:rPr>
          <w:lang w:eastAsia="en-GB"/>
        </w:rPr>
        <w:t>and promote his identity as an artist</w:t>
      </w:r>
      <w:r w:rsidR="003C4E67" w:rsidRPr="00000C79">
        <w:rPr>
          <w:lang w:eastAsia="en-GB"/>
        </w:rPr>
        <w:t>.</w:t>
      </w:r>
      <w:r w:rsidR="005B19FC" w:rsidRPr="00000C79">
        <w:rPr>
          <w:lang w:eastAsia="en-GB"/>
        </w:rPr>
        <w:t xml:space="preserve"> </w:t>
      </w:r>
      <w:r w:rsidR="00EF4D49" w:rsidRPr="00000C79">
        <w:rPr>
          <w:lang w:eastAsia="en-GB"/>
        </w:rPr>
        <w:t>It also examines</w:t>
      </w:r>
      <w:r w:rsidR="00CC6876" w:rsidRPr="00000C79">
        <w:rPr>
          <w:lang w:eastAsia="en-GB"/>
        </w:rPr>
        <w:t xml:space="preserve"> </w:t>
      </w:r>
      <w:r w:rsidR="00CC6876">
        <w:rPr>
          <w:lang w:eastAsia="en-GB"/>
        </w:rPr>
        <w:t>the activities of the Swedish C</w:t>
      </w:r>
      <w:r w:rsidR="005B19FC">
        <w:rPr>
          <w:lang w:eastAsia="en-GB"/>
        </w:rPr>
        <w:t>ircle</w:t>
      </w:r>
      <w:r w:rsidR="005B19FC" w:rsidRPr="00850E81">
        <w:rPr>
          <w:lang w:eastAsia="en-GB"/>
        </w:rPr>
        <w:t xml:space="preserve"> </w:t>
      </w:r>
      <w:r w:rsidR="005F0F2F" w:rsidRPr="00850E81">
        <w:rPr>
          <w:lang w:eastAsia="en-GB"/>
        </w:rPr>
        <w:t xml:space="preserve">and </w:t>
      </w:r>
      <w:r w:rsidR="00EC3EF7">
        <w:rPr>
          <w:lang w:eastAsia="en-GB"/>
        </w:rPr>
        <w:t xml:space="preserve">unknown insights into the fluid and hybrid interrelations of both patron-client relations and art and craft practices in </w:t>
      </w:r>
      <w:r w:rsidR="003C4E67">
        <w:rPr>
          <w:lang w:eastAsia="en-GB"/>
        </w:rPr>
        <w:t>late eighteenth-century Britain;</w:t>
      </w:r>
      <w:r w:rsidR="006D0633">
        <w:rPr>
          <w:lang w:eastAsia="en-GB"/>
        </w:rPr>
        <w:t xml:space="preserve"> a model which the Swedish </w:t>
      </w:r>
      <w:r w:rsidR="005C3C2E">
        <w:rPr>
          <w:lang w:eastAsia="en-GB"/>
        </w:rPr>
        <w:t>C</w:t>
      </w:r>
      <w:r w:rsidR="00EC3EF7">
        <w:rPr>
          <w:lang w:eastAsia="en-GB"/>
        </w:rPr>
        <w:t>ircle would shape</w:t>
      </w:r>
      <w:r w:rsidR="005C3C2E">
        <w:rPr>
          <w:lang w:eastAsia="en-GB"/>
        </w:rPr>
        <w:t xml:space="preserve"> significantly</w:t>
      </w:r>
      <w:r w:rsidR="00EC3EF7">
        <w:rPr>
          <w:lang w:eastAsia="en-GB"/>
        </w:rPr>
        <w:t>.</w:t>
      </w:r>
    </w:p>
    <w:p w14:paraId="42143EDA" w14:textId="77777777" w:rsidR="00E7173C" w:rsidRDefault="00E7173C" w:rsidP="003C069A">
      <w:pPr>
        <w:spacing w:after="0"/>
        <w:contextualSpacing/>
        <w:jc w:val="left"/>
        <w:rPr>
          <w:lang w:eastAsia="en-GB"/>
        </w:rPr>
      </w:pPr>
    </w:p>
    <w:p w14:paraId="4756A31C" w14:textId="5C979B41" w:rsidR="00E7173C" w:rsidRPr="00000C79" w:rsidRDefault="00E7173C" w:rsidP="00E7173C">
      <w:pPr>
        <w:spacing w:after="0"/>
        <w:contextualSpacing/>
        <w:jc w:val="left"/>
        <w:rPr>
          <w:lang w:eastAsia="en-GB"/>
        </w:rPr>
      </w:pPr>
      <w:r w:rsidRPr="00000C79">
        <w:rPr>
          <w:lang w:eastAsia="en-GB"/>
        </w:rPr>
        <w:t>Previous chapters have considered the relationships between some of the members of the ‘</w:t>
      </w:r>
      <w:r w:rsidR="006D0633" w:rsidRPr="00000C79">
        <w:rPr>
          <w:lang w:eastAsia="en-GB"/>
        </w:rPr>
        <w:t xml:space="preserve">Swedish </w:t>
      </w:r>
      <w:r w:rsidR="005C3C2E" w:rsidRPr="00000C79">
        <w:rPr>
          <w:lang w:eastAsia="en-GB"/>
        </w:rPr>
        <w:t>C</w:t>
      </w:r>
      <w:r w:rsidRPr="00000C79">
        <w:rPr>
          <w:lang w:eastAsia="en-GB"/>
        </w:rPr>
        <w:t>ircle’</w:t>
      </w:r>
      <w:r w:rsidR="00E7131A" w:rsidRPr="00000C79">
        <w:rPr>
          <w:lang w:eastAsia="en-GB"/>
        </w:rPr>
        <w:t xml:space="preserve"> (f</w:t>
      </w:r>
      <w:r w:rsidR="0045608E" w:rsidRPr="00000C79">
        <w:rPr>
          <w:lang w:eastAsia="en-GB"/>
        </w:rPr>
        <w:t>igure 1.</w:t>
      </w:r>
      <w:r w:rsidR="00220F36" w:rsidRPr="00000C79">
        <w:rPr>
          <w:lang w:eastAsia="en-GB"/>
        </w:rPr>
        <w:t>3</w:t>
      </w:r>
      <w:r w:rsidRPr="00000C79">
        <w:rPr>
          <w:lang w:eastAsia="en-GB"/>
        </w:rPr>
        <w:t xml:space="preserve">). In order to try </w:t>
      </w:r>
      <w:r w:rsidR="009F4F61">
        <w:rPr>
          <w:lang w:eastAsia="en-GB"/>
        </w:rPr>
        <w:t>to</w:t>
      </w:r>
      <w:r w:rsidR="009F4F61" w:rsidRPr="00000C79">
        <w:rPr>
          <w:lang w:eastAsia="en-GB"/>
        </w:rPr>
        <w:t xml:space="preserve"> </w:t>
      </w:r>
      <w:r w:rsidRPr="00000C79">
        <w:rPr>
          <w:lang w:eastAsia="en-GB"/>
        </w:rPr>
        <w:t xml:space="preserve">draw some of these relationships together it seems crucial to look in depth at how these relationships worked, </w:t>
      </w:r>
      <w:r w:rsidR="00542181" w:rsidRPr="00000C79">
        <w:rPr>
          <w:lang w:eastAsia="en-GB"/>
        </w:rPr>
        <w:t xml:space="preserve">and </w:t>
      </w:r>
      <w:r w:rsidRPr="00000C79">
        <w:rPr>
          <w:lang w:eastAsia="en-GB"/>
        </w:rPr>
        <w:t>to illustrate the ways in which working as part of a group could be mutually beneficial.</w:t>
      </w:r>
      <w:r w:rsidR="00030880" w:rsidRPr="00000C79">
        <w:rPr>
          <w:lang w:eastAsia="en-GB"/>
        </w:rPr>
        <w:t xml:space="preserve"> The first area to be considered in this chapter is family relationships; this has been touched upon</w:t>
      </w:r>
      <w:r w:rsidR="00542181" w:rsidRPr="00000C79">
        <w:rPr>
          <w:lang w:eastAsia="en-GB"/>
        </w:rPr>
        <w:t xml:space="preserve"> briefly</w:t>
      </w:r>
      <w:r w:rsidR="00030880" w:rsidRPr="00000C79">
        <w:rPr>
          <w:lang w:eastAsia="en-GB"/>
        </w:rPr>
        <w:t xml:space="preserve">, but I will explore this in greater </w:t>
      </w:r>
      <w:r w:rsidR="00030880" w:rsidRPr="00850E81">
        <w:rPr>
          <w:lang w:eastAsia="en-GB"/>
        </w:rPr>
        <w:t>depth</w:t>
      </w:r>
      <w:r w:rsidR="001727DB" w:rsidRPr="00850E81">
        <w:rPr>
          <w:lang w:eastAsia="en-GB"/>
        </w:rPr>
        <w:t>.</w:t>
      </w:r>
    </w:p>
    <w:p w14:paraId="1DBBFAC7" w14:textId="77777777" w:rsidR="00E7173C" w:rsidRPr="00000C79" w:rsidRDefault="00E7173C" w:rsidP="003C069A">
      <w:pPr>
        <w:spacing w:after="0"/>
        <w:contextualSpacing/>
        <w:jc w:val="left"/>
        <w:rPr>
          <w:lang w:eastAsia="en-GB"/>
        </w:rPr>
      </w:pPr>
    </w:p>
    <w:p w14:paraId="4F906601" w14:textId="12EF9969" w:rsidR="00E7173C" w:rsidRPr="00000C79" w:rsidRDefault="002D6F30" w:rsidP="003C069A">
      <w:pPr>
        <w:spacing w:after="0"/>
        <w:contextualSpacing/>
        <w:jc w:val="left"/>
        <w:rPr>
          <w:lang w:eastAsia="en-GB"/>
        </w:rPr>
      </w:pPr>
      <w:r w:rsidRPr="00000C79">
        <w:rPr>
          <w:lang w:eastAsia="en-GB"/>
        </w:rPr>
        <w:t xml:space="preserve">I will explain the importance of the working relationships that developed across a number of disciplines, which enabled many craftsmen and artists to interact with each other to their mutual benefit. The focus will be on members of the Swedish </w:t>
      </w:r>
      <w:r w:rsidR="00542181" w:rsidRPr="00000C79">
        <w:rPr>
          <w:lang w:eastAsia="en-GB"/>
        </w:rPr>
        <w:t xml:space="preserve">Circle </w:t>
      </w:r>
      <w:r w:rsidRPr="00000C79">
        <w:rPr>
          <w:lang w:eastAsia="en-GB"/>
        </w:rPr>
        <w:t>and some who were outside the close circle of friend</w:t>
      </w:r>
      <w:r w:rsidR="00F807A5" w:rsidRPr="00000C79">
        <w:rPr>
          <w:lang w:eastAsia="en-GB"/>
        </w:rPr>
        <w:t>s</w:t>
      </w:r>
      <w:r w:rsidRPr="00000C79">
        <w:rPr>
          <w:lang w:eastAsia="en-GB"/>
        </w:rPr>
        <w:t xml:space="preserve">, but who were members of </w:t>
      </w:r>
      <w:r w:rsidR="0041112E" w:rsidRPr="00000C79">
        <w:rPr>
          <w:lang w:eastAsia="en-GB"/>
        </w:rPr>
        <w:t>other societies</w:t>
      </w:r>
      <w:r w:rsidRPr="00000C79">
        <w:rPr>
          <w:lang w:eastAsia="en-GB"/>
        </w:rPr>
        <w:t xml:space="preserve"> </w:t>
      </w:r>
      <w:r w:rsidR="00542181" w:rsidRPr="00000C79">
        <w:rPr>
          <w:lang w:eastAsia="en-GB"/>
        </w:rPr>
        <w:t xml:space="preserve">that </w:t>
      </w:r>
      <w:r w:rsidRPr="00000C79">
        <w:rPr>
          <w:lang w:eastAsia="en-GB"/>
        </w:rPr>
        <w:t>promoted friendship</w:t>
      </w:r>
      <w:r w:rsidR="00C541E0" w:rsidRPr="00000C79">
        <w:rPr>
          <w:lang w:eastAsia="en-GB"/>
        </w:rPr>
        <w:t xml:space="preserve"> – </w:t>
      </w:r>
      <w:r w:rsidR="00000C79" w:rsidRPr="00000C79">
        <w:rPr>
          <w:lang w:eastAsia="en-GB"/>
        </w:rPr>
        <w:t>such as the church</w:t>
      </w:r>
      <w:r w:rsidR="0041112E" w:rsidRPr="00000C79">
        <w:rPr>
          <w:lang w:eastAsia="en-GB"/>
        </w:rPr>
        <w:t xml:space="preserve">. Religion grew in proportion to the expansion of London; the increase in population required places of worship, </w:t>
      </w:r>
      <w:r w:rsidR="00542181" w:rsidRPr="00000C79">
        <w:rPr>
          <w:lang w:eastAsia="en-GB"/>
        </w:rPr>
        <w:t xml:space="preserve">and </w:t>
      </w:r>
      <w:r w:rsidR="0041112E" w:rsidRPr="00000C79">
        <w:rPr>
          <w:lang w:eastAsia="en-GB"/>
        </w:rPr>
        <w:t>this led to the building of many new churches.</w:t>
      </w:r>
    </w:p>
    <w:p w14:paraId="03C92B71" w14:textId="77777777" w:rsidR="00F807A5" w:rsidRPr="003D6ADC" w:rsidRDefault="00F807A5" w:rsidP="003C069A">
      <w:pPr>
        <w:spacing w:after="0"/>
        <w:contextualSpacing/>
        <w:jc w:val="left"/>
        <w:rPr>
          <w:color w:val="0070C0"/>
          <w:lang w:eastAsia="en-GB"/>
        </w:rPr>
      </w:pPr>
    </w:p>
    <w:p w14:paraId="130143F2" w14:textId="77777777" w:rsidR="0037780C" w:rsidRDefault="0037780C" w:rsidP="003C069A">
      <w:pPr>
        <w:spacing w:after="0"/>
        <w:contextualSpacing/>
        <w:jc w:val="left"/>
        <w:rPr>
          <w:lang w:eastAsia="en-GB"/>
        </w:rPr>
      </w:pPr>
    </w:p>
    <w:p w14:paraId="1EE3531F" w14:textId="77777777" w:rsidR="006E5EA9" w:rsidRDefault="006E5EA9">
      <w:pPr>
        <w:spacing w:after="0" w:line="240" w:lineRule="auto"/>
        <w:jc w:val="left"/>
        <w:rPr>
          <w:b/>
          <w:lang w:eastAsia="en-GB"/>
        </w:rPr>
      </w:pPr>
      <w:r>
        <w:rPr>
          <w:b/>
          <w:lang w:eastAsia="en-GB"/>
        </w:rPr>
        <w:br w:type="page"/>
      </w:r>
    </w:p>
    <w:p w14:paraId="3DED49B1" w14:textId="2452B706" w:rsidR="0041112E" w:rsidRPr="00850E81" w:rsidRDefault="0041112E" w:rsidP="003C069A">
      <w:pPr>
        <w:spacing w:after="0"/>
        <w:contextualSpacing/>
        <w:jc w:val="left"/>
        <w:rPr>
          <w:lang w:eastAsia="en-GB"/>
        </w:rPr>
      </w:pPr>
      <w:r w:rsidRPr="00850E81">
        <w:rPr>
          <w:lang w:eastAsia="en-GB"/>
        </w:rPr>
        <w:lastRenderedPageBreak/>
        <w:t xml:space="preserve">While churches gave spiritual support to their parishioners, </w:t>
      </w:r>
      <w:r w:rsidR="00542181" w:rsidRPr="00850E81">
        <w:rPr>
          <w:lang w:eastAsia="en-GB"/>
        </w:rPr>
        <w:t>they</w:t>
      </w:r>
      <w:r w:rsidRPr="00850E81">
        <w:rPr>
          <w:lang w:eastAsia="en-GB"/>
        </w:rPr>
        <w:t xml:space="preserve"> also had responsibilities to offer poor relief to those less fortunate </w:t>
      </w:r>
      <w:r w:rsidR="003D6ADC" w:rsidRPr="00850E81">
        <w:rPr>
          <w:lang w:eastAsia="en-GB"/>
        </w:rPr>
        <w:t xml:space="preserve">who were also living in London. It is through this charity arm of the church that we see patrons of the Swedish </w:t>
      </w:r>
      <w:r w:rsidR="00542181" w:rsidRPr="00850E81">
        <w:rPr>
          <w:lang w:eastAsia="en-GB"/>
        </w:rPr>
        <w:t>C</w:t>
      </w:r>
      <w:r w:rsidR="003D6ADC" w:rsidRPr="00850E81">
        <w:rPr>
          <w:lang w:eastAsia="en-GB"/>
        </w:rPr>
        <w:t>ircle donating to good causes</w:t>
      </w:r>
      <w:r w:rsidR="002C70BC" w:rsidRPr="00850E81">
        <w:rPr>
          <w:lang w:eastAsia="en-GB"/>
        </w:rPr>
        <w:t>,</w:t>
      </w:r>
      <w:r w:rsidR="003D6ADC" w:rsidRPr="00850E81">
        <w:rPr>
          <w:lang w:eastAsia="en-GB"/>
        </w:rPr>
        <w:t xml:space="preserve"> con</w:t>
      </w:r>
      <w:r w:rsidR="002C70BC" w:rsidRPr="00850E81">
        <w:rPr>
          <w:lang w:eastAsia="en-GB"/>
        </w:rPr>
        <w:t>firming that</w:t>
      </w:r>
      <w:r w:rsidR="003D6ADC" w:rsidRPr="00850E81">
        <w:rPr>
          <w:lang w:eastAsia="en-GB"/>
        </w:rPr>
        <w:t xml:space="preserve"> many </w:t>
      </w:r>
      <w:r w:rsidR="00010D1F" w:rsidRPr="00850E81">
        <w:rPr>
          <w:lang w:eastAsia="en-GB"/>
        </w:rPr>
        <w:t xml:space="preserve">of their </w:t>
      </w:r>
      <w:r w:rsidR="003D6ADC" w:rsidRPr="00850E81">
        <w:rPr>
          <w:lang w:eastAsia="en-GB"/>
        </w:rPr>
        <w:t xml:space="preserve">members </w:t>
      </w:r>
      <w:r w:rsidR="002C70BC" w:rsidRPr="00850E81">
        <w:rPr>
          <w:lang w:eastAsia="en-GB"/>
        </w:rPr>
        <w:t xml:space="preserve">were </w:t>
      </w:r>
      <w:r w:rsidR="003D6ADC" w:rsidRPr="00850E81">
        <w:rPr>
          <w:lang w:eastAsia="en-GB"/>
        </w:rPr>
        <w:t xml:space="preserve">committed Christians. </w:t>
      </w:r>
      <w:r w:rsidR="0037780C" w:rsidRPr="00850E81">
        <w:rPr>
          <w:lang w:eastAsia="en-GB"/>
        </w:rPr>
        <w:t xml:space="preserve">Church communities grew throughout the eighteenth century </w:t>
      </w:r>
      <w:r w:rsidR="00010D1F" w:rsidRPr="00850E81">
        <w:rPr>
          <w:lang w:eastAsia="en-GB"/>
        </w:rPr>
        <w:t xml:space="preserve">in </w:t>
      </w:r>
      <w:r w:rsidR="0037780C" w:rsidRPr="00850E81">
        <w:rPr>
          <w:lang w:eastAsia="en-GB"/>
        </w:rPr>
        <w:t>London, in particular central London</w:t>
      </w:r>
      <w:r w:rsidR="00010D1F" w:rsidRPr="00850E81">
        <w:rPr>
          <w:lang w:eastAsia="en-GB"/>
        </w:rPr>
        <w:t>,</w:t>
      </w:r>
      <w:r w:rsidR="0037780C" w:rsidRPr="00850E81">
        <w:rPr>
          <w:lang w:eastAsia="en-GB"/>
        </w:rPr>
        <w:t xml:space="preserve"> as a housing boom expanded development across </w:t>
      </w:r>
      <w:r w:rsidR="0064426B" w:rsidRPr="00850E81">
        <w:rPr>
          <w:lang w:eastAsia="en-GB"/>
        </w:rPr>
        <w:t>what we now call the west end</w:t>
      </w:r>
      <w:r w:rsidR="0037780C" w:rsidRPr="00850E81">
        <w:rPr>
          <w:lang w:eastAsia="en-GB"/>
        </w:rPr>
        <w:t>.</w:t>
      </w:r>
    </w:p>
    <w:p w14:paraId="17A05A54" w14:textId="77777777" w:rsidR="00E7173C" w:rsidRPr="00E47898" w:rsidRDefault="00E7173C" w:rsidP="003C069A">
      <w:pPr>
        <w:spacing w:after="0"/>
        <w:contextualSpacing/>
        <w:jc w:val="left"/>
        <w:rPr>
          <w:lang w:eastAsia="en-GB"/>
        </w:rPr>
      </w:pPr>
    </w:p>
    <w:p w14:paraId="290AE932" w14:textId="187381C0" w:rsidR="00E47898" w:rsidRPr="004E1302" w:rsidRDefault="00CD2EEB" w:rsidP="003C4E67">
      <w:pPr>
        <w:spacing w:after="0"/>
        <w:jc w:val="center"/>
        <w:rPr>
          <w:color w:val="FF0000"/>
          <w:lang w:eastAsia="en-GB"/>
        </w:rPr>
      </w:pPr>
      <w:r w:rsidRPr="00CD2EEB">
        <w:rPr>
          <w:noProof/>
          <w:color w:val="FF0000"/>
          <w:lang w:val="en-US"/>
        </w:rPr>
        <w:drawing>
          <wp:inline distT="0" distB="0" distL="0" distR="0" wp14:anchorId="4EF38516" wp14:editId="22456E5B">
            <wp:extent cx="4961678" cy="37181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90013" cy="3739414"/>
                    </a:xfrm>
                    <a:prstGeom prst="rect">
                      <a:avLst/>
                    </a:prstGeom>
                  </pic:spPr>
                </pic:pic>
              </a:graphicData>
            </a:graphic>
          </wp:inline>
        </w:drawing>
      </w:r>
    </w:p>
    <w:p w14:paraId="6BCC17A8" w14:textId="476F2A37" w:rsidR="004E1302" w:rsidRPr="007C2224" w:rsidRDefault="00E47898" w:rsidP="003C069A">
      <w:pPr>
        <w:spacing w:after="0"/>
        <w:contextualSpacing/>
        <w:jc w:val="left"/>
        <w:rPr>
          <w:sz w:val="20"/>
          <w:szCs w:val="20"/>
          <w:lang w:eastAsia="en-GB"/>
        </w:rPr>
      </w:pPr>
      <w:r w:rsidRPr="007C2224">
        <w:rPr>
          <w:sz w:val="20"/>
          <w:szCs w:val="20"/>
          <w:lang w:eastAsia="en-GB"/>
        </w:rPr>
        <w:t>Fig</w:t>
      </w:r>
      <w:r w:rsidR="00F94D8F" w:rsidRPr="007C2224">
        <w:rPr>
          <w:sz w:val="20"/>
          <w:szCs w:val="20"/>
          <w:lang w:eastAsia="en-GB"/>
        </w:rPr>
        <w:t>ure</w:t>
      </w:r>
      <w:r w:rsidRPr="007C2224">
        <w:rPr>
          <w:sz w:val="20"/>
          <w:szCs w:val="20"/>
          <w:lang w:eastAsia="en-GB"/>
        </w:rPr>
        <w:t xml:space="preserve"> </w:t>
      </w:r>
      <w:r w:rsidR="00A0352B" w:rsidRPr="007C2224">
        <w:rPr>
          <w:sz w:val="20"/>
          <w:szCs w:val="20"/>
          <w:lang w:eastAsia="en-GB"/>
        </w:rPr>
        <w:t>3.1</w:t>
      </w:r>
      <w:r w:rsidRPr="007C2224">
        <w:rPr>
          <w:sz w:val="20"/>
          <w:szCs w:val="20"/>
          <w:lang w:eastAsia="en-GB"/>
        </w:rPr>
        <w:t>. Diagram of the Swedish Circle</w:t>
      </w:r>
    </w:p>
    <w:p w14:paraId="3A6095E0" w14:textId="3A1FEBC7" w:rsidR="006667A5" w:rsidRPr="001727DB" w:rsidRDefault="006667A5" w:rsidP="003C069A">
      <w:pPr>
        <w:spacing w:after="0"/>
        <w:jc w:val="left"/>
        <w:rPr>
          <w:strike/>
          <w:color w:val="FF0000"/>
          <w:lang w:eastAsia="en-GB"/>
        </w:rPr>
      </w:pPr>
    </w:p>
    <w:p w14:paraId="00721124" w14:textId="160FB90C" w:rsidR="006667A5" w:rsidRPr="00850E81" w:rsidRDefault="006667A5" w:rsidP="006667A5">
      <w:pPr>
        <w:spacing w:after="0"/>
        <w:jc w:val="left"/>
        <w:rPr>
          <w:lang w:eastAsia="en-GB"/>
        </w:rPr>
      </w:pPr>
      <w:r w:rsidRPr="00850E81">
        <w:rPr>
          <w:lang w:eastAsia="en-GB"/>
        </w:rPr>
        <w:t xml:space="preserve">Another society that grew throughout the eighteenth century was the Brotherhood of Masons. The masonic order is often looked upon with some suspicion as being a secret society, which like many other societies is seen to look after its own members. </w:t>
      </w:r>
      <w:r w:rsidR="00767A12">
        <w:rPr>
          <w:lang w:eastAsia="en-GB"/>
        </w:rPr>
        <w:t>The use of</w:t>
      </w:r>
      <w:r w:rsidRPr="00850E81">
        <w:rPr>
          <w:lang w:eastAsia="en-GB"/>
        </w:rPr>
        <w:t xml:space="preserve"> the phrase ‘Fellowship, Integrity and Good Citizenship’ as the title for this chapter reinforces </w:t>
      </w:r>
      <w:r w:rsidR="00010D1F" w:rsidRPr="00850E81">
        <w:rPr>
          <w:lang w:eastAsia="en-GB"/>
        </w:rPr>
        <w:t xml:space="preserve">the idea </w:t>
      </w:r>
      <w:r w:rsidRPr="00850E81">
        <w:rPr>
          <w:lang w:eastAsia="en-GB"/>
        </w:rPr>
        <w:t>that</w:t>
      </w:r>
      <w:r w:rsidR="000B4F69" w:rsidRPr="00850E81">
        <w:rPr>
          <w:lang w:eastAsia="en-GB"/>
        </w:rPr>
        <w:t xml:space="preserve"> in many ways the ideals of f</w:t>
      </w:r>
      <w:r w:rsidRPr="00850E81">
        <w:rPr>
          <w:lang w:eastAsia="en-GB"/>
        </w:rPr>
        <w:t xml:space="preserve">reemasonry were very similar to those of the Swedish </w:t>
      </w:r>
      <w:r w:rsidR="00010D1F" w:rsidRPr="00850E81">
        <w:rPr>
          <w:lang w:eastAsia="en-GB"/>
        </w:rPr>
        <w:t>C</w:t>
      </w:r>
      <w:r w:rsidRPr="00850E81">
        <w:rPr>
          <w:lang w:eastAsia="en-GB"/>
        </w:rPr>
        <w:t>ircle.</w:t>
      </w:r>
      <w:r w:rsidR="0037780C" w:rsidRPr="00850E81">
        <w:rPr>
          <w:lang w:eastAsia="en-GB"/>
        </w:rPr>
        <w:t xml:space="preserve"> This </w:t>
      </w:r>
      <w:r w:rsidR="00280C40" w:rsidRPr="00850E81">
        <w:rPr>
          <w:lang w:eastAsia="en-GB"/>
        </w:rPr>
        <w:t xml:space="preserve">Brotherhood </w:t>
      </w:r>
      <w:r w:rsidR="0037780C" w:rsidRPr="00850E81">
        <w:rPr>
          <w:lang w:eastAsia="en-GB"/>
        </w:rPr>
        <w:t>would not have passed unnoticed by Martin</w:t>
      </w:r>
      <w:r w:rsidR="00010D1F" w:rsidRPr="00850E81">
        <w:rPr>
          <w:lang w:eastAsia="en-GB"/>
        </w:rPr>
        <w:t>,</w:t>
      </w:r>
      <w:r w:rsidR="0037780C" w:rsidRPr="00850E81">
        <w:rPr>
          <w:lang w:eastAsia="en-GB"/>
        </w:rPr>
        <w:t xml:space="preserve"> as other members of the Swedish </w:t>
      </w:r>
      <w:r w:rsidR="00010D1F" w:rsidRPr="00850E81">
        <w:rPr>
          <w:lang w:eastAsia="en-GB"/>
        </w:rPr>
        <w:t>C</w:t>
      </w:r>
      <w:r w:rsidR="0037780C" w:rsidRPr="00850E81">
        <w:rPr>
          <w:lang w:eastAsia="en-GB"/>
        </w:rPr>
        <w:t>ircle participated at various lodges in London</w:t>
      </w:r>
      <w:r w:rsidR="00010D1F" w:rsidRPr="00850E81">
        <w:rPr>
          <w:lang w:eastAsia="en-GB"/>
        </w:rPr>
        <w:t>.</w:t>
      </w:r>
      <w:r w:rsidR="0037780C" w:rsidRPr="00850E81">
        <w:rPr>
          <w:lang w:eastAsia="en-GB"/>
        </w:rPr>
        <w:t xml:space="preserve"> </w:t>
      </w:r>
      <w:r w:rsidR="00010D1F" w:rsidRPr="00850E81">
        <w:rPr>
          <w:lang w:eastAsia="en-GB"/>
        </w:rPr>
        <w:t>M</w:t>
      </w:r>
      <w:r w:rsidR="0037780C" w:rsidRPr="00850E81">
        <w:rPr>
          <w:lang w:eastAsia="en-GB"/>
        </w:rPr>
        <w:t>ore importantly his father-in-law to be, Robert Lee</w:t>
      </w:r>
      <w:r w:rsidR="00010D1F" w:rsidRPr="00850E81">
        <w:rPr>
          <w:lang w:eastAsia="en-GB"/>
        </w:rPr>
        <w:t>,</w:t>
      </w:r>
      <w:r w:rsidR="0037780C" w:rsidRPr="00850E81">
        <w:rPr>
          <w:lang w:eastAsia="en-GB"/>
        </w:rPr>
        <w:t xml:space="preserve"> was an active member. </w:t>
      </w:r>
    </w:p>
    <w:p w14:paraId="6E16F634" w14:textId="34A4298F" w:rsidR="00272C03" w:rsidRPr="00850E81" w:rsidRDefault="000B4F69" w:rsidP="003C069A">
      <w:pPr>
        <w:spacing w:after="0"/>
        <w:jc w:val="left"/>
        <w:rPr>
          <w:lang w:eastAsia="en-GB"/>
        </w:rPr>
      </w:pPr>
      <w:r w:rsidRPr="00850E81">
        <w:rPr>
          <w:lang w:eastAsia="en-GB"/>
        </w:rPr>
        <w:lastRenderedPageBreak/>
        <w:t xml:space="preserve">The three elements of family, church and freemasonry offer </w:t>
      </w:r>
      <w:r w:rsidR="007B2443" w:rsidRPr="00850E81">
        <w:rPr>
          <w:lang w:eastAsia="en-GB"/>
        </w:rPr>
        <w:t>a</w:t>
      </w:r>
      <w:r w:rsidRPr="00850E81">
        <w:rPr>
          <w:lang w:eastAsia="en-GB"/>
        </w:rPr>
        <w:t xml:space="preserve"> </w:t>
      </w:r>
      <w:r w:rsidR="00DA78A7" w:rsidRPr="00850E81">
        <w:rPr>
          <w:lang w:eastAsia="en-GB"/>
        </w:rPr>
        <w:t xml:space="preserve">supportive </w:t>
      </w:r>
      <w:r w:rsidRPr="00850E81">
        <w:rPr>
          <w:lang w:eastAsia="en-GB"/>
        </w:rPr>
        <w:t xml:space="preserve">environment </w:t>
      </w:r>
      <w:r w:rsidR="00DA78A7" w:rsidRPr="00850E81">
        <w:rPr>
          <w:lang w:eastAsia="en-GB"/>
        </w:rPr>
        <w:t xml:space="preserve">in which </w:t>
      </w:r>
      <w:r w:rsidRPr="00850E81">
        <w:rPr>
          <w:lang w:eastAsia="en-GB"/>
        </w:rPr>
        <w:t>to foster and grow</w:t>
      </w:r>
      <w:r w:rsidR="00010D1F" w:rsidRPr="00850E81">
        <w:rPr>
          <w:lang w:eastAsia="en-GB"/>
        </w:rPr>
        <w:t xml:space="preserve"> relationship</w:t>
      </w:r>
      <w:r w:rsidR="00DA78A7" w:rsidRPr="00850E81">
        <w:rPr>
          <w:lang w:eastAsia="en-GB"/>
        </w:rPr>
        <w:t>s.</w:t>
      </w:r>
      <w:r w:rsidR="00010D1F" w:rsidRPr="00850E81">
        <w:rPr>
          <w:lang w:eastAsia="en-GB"/>
        </w:rPr>
        <w:t xml:space="preserve"> T</w:t>
      </w:r>
      <w:r w:rsidR="007B2443" w:rsidRPr="00850E81">
        <w:rPr>
          <w:lang w:eastAsia="en-GB"/>
        </w:rPr>
        <w:t xml:space="preserve">hey </w:t>
      </w:r>
      <w:r w:rsidR="00010D1F" w:rsidRPr="00850E81">
        <w:rPr>
          <w:lang w:eastAsia="en-GB"/>
        </w:rPr>
        <w:t>are</w:t>
      </w:r>
      <w:r w:rsidR="007B2443" w:rsidRPr="00850E81">
        <w:rPr>
          <w:lang w:eastAsia="en-GB"/>
        </w:rPr>
        <w:t xml:space="preserve"> </w:t>
      </w:r>
      <w:r w:rsidR="00010D1F" w:rsidRPr="00850E81">
        <w:rPr>
          <w:lang w:eastAsia="en-GB"/>
        </w:rPr>
        <w:t xml:space="preserve">the </w:t>
      </w:r>
      <w:r w:rsidR="007B2443" w:rsidRPr="00850E81">
        <w:rPr>
          <w:lang w:eastAsia="en-GB"/>
        </w:rPr>
        <w:t xml:space="preserve">foundation for any thriving community, </w:t>
      </w:r>
      <w:r w:rsidR="00010D1F" w:rsidRPr="00850E81">
        <w:rPr>
          <w:lang w:eastAsia="en-GB"/>
        </w:rPr>
        <w:t xml:space="preserve">and </w:t>
      </w:r>
      <w:r w:rsidR="007B2443" w:rsidRPr="00850E81">
        <w:rPr>
          <w:lang w:eastAsia="en-GB"/>
        </w:rPr>
        <w:t>Martin</w:t>
      </w:r>
      <w:r w:rsidR="00010D1F" w:rsidRPr="00850E81">
        <w:rPr>
          <w:lang w:eastAsia="en-GB"/>
        </w:rPr>
        <w:t>’</w:t>
      </w:r>
      <w:r w:rsidR="007B2443" w:rsidRPr="00850E81">
        <w:rPr>
          <w:lang w:eastAsia="en-GB"/>
        </w:rPr>
        <w:t>s participation in</w:t>
      </w:r>
      <w:r w:rsidR="00010D1F" w:rsidRPr="00850E81">
        <w:rPr>
          <w:lang w:eastAsia="en-GB"/>
        </w:rPr>
        <w:t>,</w:t>
      </w:r>
      <w:r w:rsidR="007B2443" w:rsidRPr="00850E81">
        <w:rPr>
          <w:lang w:eastAsia="en-GB"/>
        </w:rPr>
        <w:t xml:space="preserve"> and association with</w:t>
      </w:r>
      <w:r w:rsidR="00010D1F" w:rsidRPr="00850E81">
        <w:rPr>
          <w:lang w:eastAsia="en-GB"/>
        </w:rPr>
        <w:t>,</w:t>
      </w:r>
      <w:r w:rsidR="007B2443" w:rsidRPr="00850E81">
        <w:rPr>
          <w:lang w:eastAsia="en-GB"/>
        </w:rPr>
        <w:t xml:space="preserve"> these groups aided both his family and professional advancement.</w:t>
      </w:r>
    </w:p>
    <w:p w14:paraId="1BB229A8" w14:textId="77777777" w:rsidR="009916D1" w:rsidRPr="009916D1" w:rsidRDefault="009916D1" w:rsidP="003C069A">
      <w:pPr>
        <w:spacing w:after="0"/>
        <w:jc w:val="left"/>
        <w:rPr>
          <w:color w:val="0070C0"/>
          <w:lang w:eastAsia="en-GB"/>
        </w:rPr>
      </w:pPr>
    </w:p>
    <w:p w14:paraId="72D6DE22" w14:textId="5D32FC31" w:rsidR="0074590C" w:rsidRPr="007F3406" w:rsidRDefault="008D49FC" w:rsidP="003C069A">
      <w:pPr>
        <w:spacing w:after="0"/>
        <w:contextualSpacing/>
        <w:jc w:val="left"/>
        <w:rPr>
          <w:b/>
        </w:rPr>
      </w:pPr>
      <w:r w:rsidRPr="008D49FC">
        <w:rPr>
          <w:b/>
          <w:lang w:eastAsia="en-GB"/>
        </w:rPr>
        <w:t xml:space="preserve">3.2 </w:t>
      </w:r>
      <w:r w:rsidR="00A13B0F">
        <w:rPr>
          <w:b/>
        </w:rPr>
        <w:t>Family R</w:t>
      </w:r>
      <w:r w:rsidR="00F206F6" w:rsidRPr="00F206F6">
        <w:rPr>
          <w:b/>
        </w:rPr>
        <w:t>elationship</w:t>
      </w:r>
      <w:r w:rsidR="00F67FEB">
        <w:rPr>
          <w:b/>
        </w:rPr>
        <w:t>s (Elias Martin, his</w:t>
      </w:r>
      <w:r w:rsidR="00A13B0F">
        <w:rPr>
          <w:b/>
        </w:rPr>
        <w:t xml:space="preserve"> B</w:t>
      </w:r>
      <w:r w:rsidR="00F206F6" w:rsidRPr="00F206F6">
        <w:rPr>
          <w:b/>
        </w:rPr>
        <w:t>rothers Johan and Carl</w:t>
      </w:r>
      <w:r w:rsidR="008D7805">
        <w:rPr>
          <w:b/>
        </w:rPr>
        <w:t>)</w:t>
      </w:r>
    </w:p>
    <w:p w14:paraId="594D384F" w14:textId="7999E353" w:rsidR="006E5EA9" w:rsidRDefault="0074590C" w:rsidP="003C069A">
      <w:pPr>
        <w:spacing w:after="0"/>
        <w:contextualSpacing/>
        <w:jc w:val="left"/>
        <w:rPr>
          <w:lang w:eastAsia="en-GB"/>
        </w:rPr>
      </w:pPr>
      <w:r>
        <w:rPr>
          <w:lang w:eastAsia="en-GB"/>
        </w:rPr>
        <w:t>The Swedish C</w:t>
      </w:r>
      <w:r w:rsidR="00FB2FB9">
        <w:rPr>
          <w:lang w:eastAsia="en-GB"/>
        </w:rPr>
        <w:t>ircle comprised a close-knit group linked by blood ties</w:t>
      </w:r>
      <w:r w:rsidR="008D7805">
        <w:rPr>
          <w:lang w:eastAsia="en-GB"/>
        </w:rPr>
        <w:t xml:space="preserve">, </w:t>
      </w:r>
      <w:r w:rsidR="006D0633">
        <w:rPr>
          <w:lang w:eastAsia="en-GB"/>
        </w:rPr>
        <w:t xml:space="preserve">business </w:t>
      </w:r>
      <w:r w:rsidR="00FB2FB9" w:rsidRPr="00A432D2">
        <w:rPr>
          <w:lang w:eastAsia="en-GB"/>
        </w:rPr>
        <w:t>relations</w:t>
      </w:r>
      <w:r w:rsidR="006D0633" w:rsidRPr="00A432D2">
        <w:rPr>
          <w:lang w:eastAsia="en-GB"/>
        </w:rPr>
        <w:t xml:space="preserve"> and nationality</w:t>
      </w:r>
      <w:r w:rsidR="00FB2FB9">
        <w:rPr>
          <w:lang w:eastAsia="en-GB"/>
        </w:rPr>
        <w:t xml:space="preserve">. </w:t>
      </w:r>
      <w:r w:rsidR="00E47898" w:rsidRPr="00E47898">
        <w:rPr>
          <w:lang w:eastAsia="en-GB"/>
        </w:rPr>
        <w:t>It has been documented in a number of sources that Elias Martin was the nephew of George Haupt</w:t>
      </w:r>
      <w:r w:rsidR="006E5EA9" w:rsidRPr="00E47898">
        <w:rPr>
          <w:vertAlign w:val="superscript"/>
          <w:lang w:eastAsia="en-GB"/>
        </w:rPr>
        <w:endnoteReference w:id="103"/>
      </w:r>
      <w:r w:rsidR="006E5EA9" w:rsidRPr="00E47898">
        <w:rPr>
          <w:lang w:eastAsia="en-GB"/>
        </w:rPr>
        <w:t xml:space="preserve">, </w:t>
      </w:r>
      <w:r w:rsidR="006E5EA9">
        <w:rPr>
          <w:lang w:eastAsia="en-GB"/>
        </w:rPr>
        <w:t xml:space="preserve">and </w:t>
      </w:r>
      <w:r w:rsidR="006E5EA9" w:rsidRPr="00E47898">
        <w:rPr>
          <w:lang w:eastAsia="en-GB"/>
        </w:rPr>
        <w:t>there is further evidence to confirm this in the records of the Church of Jesus Christ of the Latter Day Saints</w:t>
      </w:r>
      <w:r w:rsidR="006E5EA9" w:rsidRPr="00E47898">
        <w:rPr>
          <w:vertAlign w:val="superscript"/>
          <w:lang w:eastAsia="en-GB"/>
        </w:rPr>
        <w:endnoteReference w:id="104"/>
      </w:r>
      <w:r w:rsidR="006E5EA9" w:rsidRPr="00E47898">
        <w:rPr>
          <w:lang w:eastAsia="en-GB"/>
        </w:rPr>
        <w:t xml:space="preserve">. </w:t>
      </w:r>
    </w:p>
    <w:p w14:paraId="71F5B709" w14:textId="5640F822" w:rsidR="00E47898" w:rsidRPr="00E47898" w:rsidRDefault="00ED2DD2" w:rsidP="003C069A">
      <w:pPr>
        <w:spacing w:after="0"/>
        <w:contextualSpacing/>
        <w:jc w:val="left"/>
        <w:rPr>
          <w:lang w:eastAsia="en-GB"/>
        </w:rPr>
      </w:pPr>
      <w:r>
        <w:rPr>
          <w:lang w:eastAsia="en-GB"/>
        </w:rPr>
        <w:t>The maiden name of Elias’s mother, Ulrica Martin,</w:t>
      </w:r>
      <w:r w:rsidR="006E5EA9" w:rsidRPr="00E47898">
        <w:rPr>
          <w:lang w:eastAsia="en-GB"/>
        </w:rPr>
        <w:t xml:space="preserve"> was Haupt and she was the daughter of the </w:t>
      </w:r>
      <w:r w:rsidR="006E5EA9">
        <w:rPr>
          <w:lang w:eastAsia="en-GB"/>
        </w:rPr>
        <w:t>cabinet-maker Elias Haupt (1679–</w:t>
      </w:r>
      <w:r w:rsidR="006E5EA9" w:rsidRPr="00E47898">
        <w:rPr>
          <w:lang w:eastAsia="en-GB"/>
        </w:rPr>
        <w:t>1744)</w:t>
      </w:r>
      <w:r w:rsidR="00767A12">
        <w:rPr>
          <w:lang w:eastAsia="en-GB"/>
        </w:rPr>
        <w:t>,</w:t>
      </w:r>
      <w:r w:rsidR="006E5EA9" w:rsidRPr="00E47898">
        <w:rPr>
          <w:lang w:eastAsia="en-GB"/>
        </w:rPr>
        <w:t xml:space="preserve"> who was also the father of </w:t>
      </w:r>
      <w:r w:rsidR="006E5EA9">
        <w:rPr>
          <w:lang w:eastAsia="en-GB"/>
        </w:rPr>
        <w:t>G</w:t>
      </w:r>
      <w:r w:rsidR="006E5EA9" w:rsidRPr="00E47898">
        <w:rPr>
          <w:lang w:eastAsia="en-GB"/>
        </w:rPr>
        <w:t>eorge Haupt</w:t>
      </w:r>
      <w:r w:rsidR="006E5EA9" w:rsidRPr="00E47898">
        <w:rPr>
          <w:vertAlign w:val="superscript"/>
          <w:lang w:eastAsia="en-GB"/>
        </w:rPr>
        <w:endnoteReference w:id="105"/>
      </w:r>
      <w:r w:rsidR="006E5EA9">
        <w:rPr>
          <w:lang w:eastAsia="en-GB"/>
        </w:rPr>
        <w:t xml:space="preserve"> figure 2.3. George Haupt became brother-in-</w:t>
      </w:r>
      <w:r w:rsidR="006E5EA9" w:rsidRPr="00E47898">
        <w:rPr>
          <w:lang w:eastAsia="en-GB"/>
        </w:rPr>
        <w:t>law to Christopher Fuhrlohg</w:t>
      </w:r>
      <w:r w:rsidR="006E5EA9">
        <w:rPr>
          <w:lang w:eastAsia="en-GB"/>
        </w:rPr>
        <w:t xml:space="preserve"> </w:t>
      </w:r>
      <w:r w:rsidR="006E5EA9">
        <w:rPr>
          <w:rStyle w:val="st1"/>
        </w:rPr>
        <w:t>(1737-</w:t>
      </w:r>
      <w:r w:rsidR="006E5EA9" w:rsidRPr="009E315F">
        <w:rPr>
          <w:rStyle w:val="st1"/>
        </w:rPr>
        <w:t>1800)</w:t>
      </w:r>
      <w:r w:rsidR="006E5EA9" w:rsidRPr="009E315F">
        <w:rPr>
          <w:lang w:eastAsia="en-GB"/>
        </w:rPr>
        <w:t xml:space="preserve">, </w:t>
      </w:r>
      <w:r w:rsidR="006E5EA9">
        <w:rPr>
          <w:lang w:eastAsia="en-GB"/>
        </w:rPr>
        <w:t>following Fuhrlohg’s marriage to George’</w:t>
      </w:r>
      <w:r w:rsidR="006E5EA9" w:rsidRPr="00E47898">
        <w:rPr>
          <w:lang w:eastAsia="en-GB"/>
        </w:rPr>
        <w:t>s sister in 1762</w:t>
      </w:r>
      <w:r w:rsidR="006E5EA9" w:rsidRPr="00E47898">
        <w:rPr>
          <w:vertAlign w:val="superscript"/>
          <w:lang w:eastAsia="en-GB"/>
        </w:rPr>
        <w:endnoteReference w:id="106"/>
      </w:r>
      <w:r w:rsidR="006E5EA9" w:rsidRPr="00E47898">
        <w:rPr>
          <w:lang w:eastAsia="en-GB"/>
        </w:rPr>
        <w:t xml:space="preserve">. Christian Linning </w:t>
      </w:r>
      <w:r w:rsidR="006E5EA9">
        <w:rPr>
          <w:lang w:eastAsia="en-GB"/>
        </w:rPr>
        <w:t>(1744-1779)</w:t>
      </w:r>
      <w:r w:rsidR="006E5EA9" w:rsidRPr="009E315F">
        <w:rPr>
          <w:lang w:eastAsia="en-GB"/>
        </w:rPr>
        <w:t xml:space="preserve"> was</w:t>
      </w:r>
      <w:r w:rsidR="006E5EA9">
        <w:rPr>
          <w:lang w:eastAsia="en-GB"/>
        </w:rPr>
        <w:t xml:space="preserve"> step-brother to Christopher Fuhrlohg.</w:t>
      </w:r>
      <w:r w:rsidR="006E5EA9" w:rsidRPr="00E47898">
        <w:rPr>
          <w:lang w:eastAsia="en-GB"/>
        </w:rPr>
        <w:t xml:space="preserve"> Christian Linning employed Fuhrlohg after he had left Lin</w:t>
      </w:r>
      <w:r w:rsidR="006E5EA9">
        <w:rPr>
          <w:lang w:eastAsia="en-GB"/>
        </w:rPr>
        <w:t>n</w:t>
      </w:r>
      <w:r w:rsidR="006E5EA9" w:rsidRPr="00E47898">
        <w:rPr>
          <w:lang w:eastAsia="en-GB"/>
        </w:rPr>
        <w:t>ell’s workshop before setting up his own</w:t>
      </w:r>
      <w:r w:rsidR="006E5EA9">
        <w:rPr>
          <w:lang w:eastAsia="en-GB"/>
        </w:rPr>
        <w:t xml:space="preserve"> workshop in Tottenham Court Road</w:t>
      </w:r>
      <w:r w:rsidR="00AE746F">
        <w:rPr>
          <w:lang w:eastAsia="en-GB"/>
        </w:rPr>
        <w:t>;</w:t>
      </w:r>
      <w:r w:rsidR="006E5EA9">
        <w:rPr>
          <w:lang w:eastAsia="en-GB"/>
        </w:rPr>
        <w:t xml:space="preserve"> h</w:t>
      </w:r>
      <w:r w:rsidR="006E5EA9" w:rsidRPr="00E47898">
        <w:rPr>
          <w:lang w:eastAsia="en-GB"/>
        </w:rPr>
        <w:t xml:space="preserve">e </w:t>
      </w:r>
      <w:r w:rsidR="006E5EA9">
        <w:rPr>
          <w:lang w:eastAsia="en-GB"/>
        </w:rPr>
        <w:t xml:space="preserve">(Fuhrlohg) </w:t>
      </w:r>
      <w:r w:rsidR="006E5EA9" w:rsidRPr="00E47898">
        <w:rPr>
          <w:lang w:eastAsia="en-GB"/>
        </w:rPr>
        <w:t>also employed Carl Gusta</w:t>
      </w:r>
      <w:r w:rsidR="00AE746F">
        <w:rPr>
          <w:lang w:eastAsia="en-GB"/>
        </w:rPr>
        <w:t>f</w:t>
      </w:r>
      <w:r w:rsidR="006E5EA9" w:rsidRPr="00E47898">
        <w:rPr>
          <w:lang w:eastAsia="en-GB"/>
        </w:rPr>
        <w:t xml:space="preserve"> Martin</w:t>
      </w:r>
      <w:r w:rsidR="006E5EA9">
        <w:rPr>
          <w:lang w:eastAsia="en-GB"/>
        </w:rPr>
        <w:t>, the younger brother of Elias</w:t>
      </w:r>
      <w:r w:rsidR="006E5EA9">
        <w:rPr>
          <w:rStyle w:val="EndnoteReference"/>
          <w:lang w:eastAsia="en-GB"/>
        </w:rPr>
        <w:endnoteReference w:id="107"/>
      </w:r>
      <w:r w:rsidR="006E5EA9">
        <w:rPr>
          <w:lang w:eastAsia="en-GB"/>
        </w:rPr>
        <w:t>.</w:t>
      </w:r>
      <w:r w:rsidR="00494FDE">
        <w:rPr>
          <w:lang w:eastAsia="en-GB"/>
        </w:rPr>
        <w:t xml:space="preserve"> From this it can be seen that within </w:t>
      </w:r>
      <w:r w:rsidR="00E47898" w:rsidRPr="00E47898">
        <w:rPr>
          <w:lang w:eastAsia="en-GB"/>
        </w:rPr>
        <w:t>the cabinet-making fraternity</w:t>
      </w:r>
      <w:r w:rsidR="0074590C">
        <w:rPr>
          <w:lang w:eastAsia="en-GB"/>
        </w:rPr>
        <w:t>,</w:t>
      </w:r>
      <w:r w:rsidR="00E47898" w:rsidRPr="00E47898">
        <w:rPr>
          <w:lang w:eastAsia="en-GB"/>
        </w:rPr>
        <w:t xml:space="preserve"> and in </w:t>
      </w:r>
      <w:r w:rsidR="00FB2FB9">
        <w:rPr>
          <w:lang w:eastAsia="en-GB"/>
        </w:rPr>
        <w:t xml:space="preserve">this coterie of </w:t>
      </w:r>
      <w:r w:rsidR="00E47898" w:rsidRPr="00E47898">
        <w:rPr>
          <w:lang w:eastAsia="en-GB"/>
        </w:rPr>
        <w:t>Swedish cabinet-makers</w:t>
      </w:r>
      <w:r w:rsidR="0074590C">
        <w:rPr>
          <w:lang w:eastAsia="en-GB"/>
        </w:rPr>
        <w:t>,</w:t>
      </w:r>
      <w:r w:rsidR="00E47898" w:rsidRPr="00E47898">
        <w:rPr>
          <w:lang w:eastAsia="en-GB"/>
        </w:rPr>
        <w:t xml:space="preserve"> </w:t>
      </w:r>
      <w:r w:rsidR="00494FDE">
        <w:rPr>
          <w:lang w:eastAsia="en-GB"/>
        </w:rPr>
        <w:t>there</w:t>
      </w:r>
      <w:r w:rsidR="00FB2FB9">
        <w:rPr>
          <w:lang w:eastAsia="en-GB"/>
        </w:rPr>
        <w:t xml:space="preserve"> developed</w:t>
      </w:r>
      <w:r w:rsidR="001E2035">
        <w:rPr>
          <w:lang w:eastAsia="en-GB"/>
        </w:rPr>
        <w:t xml:space="preserve"> a very close-</w:t>
      </w:r>
      <w:r w:rsidR="00E47898" w:rsidRPr="00E47898">
        <w:rPr>
          <w:lang w:eastAsia="en-GB"/>
        </w:rPr>
        <w:t>knit community, where marr</w:t>
      </w:r>
      <w:r w:rsidR="00FB2FB9">
        <w:rPr>
          <w:lang w:eastAsia="en-GB"/>
        </w:rPr>
        <w:t>y</w:t>
      </w:r>
      <w:r w:rsidR="00E47898" w:rsidRPr="00E47898">
        <w:rPr>
          <w:lang w:eastAsia="en-GB"/>
        </w:rPr>
        <w:t>ing within the profession was not uncommon. This had two main advantages</w:t>
      </w:r>
      <w:r w:rsidR="0074590C">
        <w:rPr>
          <w:lang w:eastAsia="en-GB"/>
        </w:rPr>
        <w:t>;</w:t>
      </w:r>
      <w:r w:rsidR="00E47898" w:rsidRPr="00E47898">
        <w:rPr>
          <w:lang w:eastAsia="en-GB"/>
        </w:rPr>
        <w:t xml:space="preserve"> the first</w:t>
      </w:r>
      <w:r w:rsidR="00FB2FB9">
        <w:rPr>
          <w:lang w:eastAsia="en-GB"/>
        </w:rPr>
        <w:t xml:space="preserve"> is that through close working relations, individuals within this community were</w:t>
      </w:r>
      <w:r w:rsidR="00E47898" w:rsidRPr="00E47898">
        <w:rPr>
          <w:lang w:eastAsia="en-GB"/>
        </w:rPr>
        <w:t xml:space="preserve"> </w:t>
      </w:r>
      <w:r w:rsidR="00FB2FB9">
        <w:rPr>
          <w:lang w:eastAsia="en-GB"/>
        </w:rPr>
        <w:t xml:space="preserve">able to </w:t>
      </w:r>
      <w:r w:rsidR="00E47898" w:rsidRPr="00E47898">
        <w:rPr>
          <w:lang w:eastAsia="en-GB"/>
        </w:rPr>
        <w:t>share ideas and possibly</w:t>
      </w:r>
      <w:r w:rsidR="00FB2FB9">
        <w:rPr>
          <w:lang w:eastAsia="en-GB"/>
        </w:rPr>
        <w:t xml:space="preserve"> pass on commissions during</w:t>
      </w:r>
      <w:r w:rsidR="00224322">
        <w:rPr>
          <w:lang w:eastAsia="en-GB"/>
        </w:rPr>
        <w:t xml:space="preserve"> </w:t>
      </w:r>
      <w:r w:rsidR="00FB2FB9">
        <w:rPr>
          <w:lang w:eastAsia="en-GB"/>
        </w:rPr>
        <w:t>productive periods</w:t>
      </w:r>
      <w:r w:rsidR="00E47898" w:rsidRPr="00E47898">
        <w:rPr>
          <w:lang w:eastAsia="en-GB"/>
        </w:rPr>
        <w:t xml:space="preserve"> as well</w:t>
      </w:r>
      <w:r w:rsidR="00FB2FB9">
        <w:rPr>
          <w:lang w:eastAsia="en-GB"/>
        </w:rPr>
        <w:t xml:space="preserve"> </w:t>
      </w:r>
      <w:r w:rsidR="0074590C">
        <w:rPr>
          <w:lang w:eastAsia="en-GB"/>
        </w:rPr>
        <w:t xml:space="preserve">as </w:t>
      </w:r>
      <w:r w:rsidR="00FB2FB9">
        <w:rPr>
          <w:lang w:eastAsia="en-GB"/>
        </w:rPr>
        <w:t>in</w:t>
      </w:r>
      <w:r w:rsidR="00E47898" w:rsidRPr="00E47898">
        <w:rPr>
          <w:lang w:eastAsia="en-GB"/>
        </w:rPr>
        <w:t xml:space="preserve"> tougher times.</w:t>
      </w:r>
    </w:p>
    <w:p w14:paraId="7A7BD60B" w14:textId="77777777" w:rsidR="00E47898" w:rsidRPr="00E47898" w:rsidRDefault="00E47898" w:rsidP="003C069A">
      <w:pPr>
        <w:spacing w:after="0"/>
        <w:contextualSpacing/>
        <w:jc w:val="left"/>
        <w:rPr>
          <w:color w:val="0070C0"/>
          <w:lang w:eastAsia="en-GB"/>
        </w:rPr>
      </w:pPr>
    </w:p>
    <w:p w14:paraId="7BCF6BFD" w14:textId="07162BCE" w:rsidR="00E47898" w:rsidRPr="00E47898" w:rsidRDefault="00156E7F" w:rsidP="0074590C">
      <w:pPr>
        <w:spacing w:after="0"/>
        <w:contextualSpacing/>
        <w:jc w:val="center"/>
        <w:rPr>
          <w:rFonts w:ascii="Arial" w:hAnsi="Arial"/>
          <w:noProof/>
          <w:lang w:eastAsia="en-GB"/>
        </w:rPr>
      </w:pPr>
      <w:r>
        <w:rPr>
          <w:rFonts w:ascii="Arial" w:hAnsi="Arial"/>
          <w:noProof/>
          <w:lang w:val="en-US"/>
        </w:rPr>
        <w:lastRenderedPageBreak/>
        <w:drawing>
          <wp:inline distT="0" distB="0" distL="0" distR="0" wp14:anchorId="0E7B8AC5" wp14:editId="3EB028B3">
            <wp:extent cx="4572635" cy="342963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5F6EBCD3" w14:textId="00EC6C71" w:rsidR="00E47898" w:rsidRPr="00850E81" w:rsidRDefault="00E47898" w:rsidP="003C069A">
      <w:pPr>
        <w:spacing w:after="0"/>
        <w:contextualSpacing/>
        <w:jc w:val="left"/>
        <w:rPr>
          <w:sz w:val="20"/>
          <w:szCs w:val="20"/>
          <w:lang w:eastAsia="en-GB"/>
        </w:rPr>
      </w:pPr>
      <w:r w:rsidRPr="00850E81">
        <w:rPr>
          <w:noProof/>
          <w:sz w:val="20"/>
          <w:szCs w:val="20"/>
          <w:lang w:eastAsia="en-GB"/>
        </w:rPr>
        <w:t>Fig</w:t>
      </w:r>
      <w:r w:rsidR="00AA1BC6" w:rsidRPr="00850E81">
        <w:rPr>
          <w:noProof/>
          <w:sz w:val="20"/>
          <w:szCs w:val="20"/>
          <w:lang w:eastAsia="en-GB"/>
        </w:rPr>
        <w:t>ure</w:t>
      </w:r>
      <w:r w:rsidRPr="00850E81">
        <w:rPr>
          <w:noProof/>
          <w:sz w:val="20"/>
          <w:szCs w:val="20"/>
          <w:lang w:eastAsia="en-GB"/>
        </w:rPr>
        <w:t xml:space="preserve"> </w:t>
      </w:r>
      <w:r w:rsidR="00A0352B" w:rsidRPr="00850E81">
        <w:rPr>
          <w:noProof/>
          <w:sz w:val="20"/>
          <w:szCs w:val="20"/>
          <w:lang w:eastAsia="en-GB"/>
        </w:rPr>
        <w:t>3.2</w:t>
      </w:r>
      <w:r w:rsidRPr="00850E81">
        <w:rPr>
          <w:noProof/>
          <w:sz w:val="20"/>
          <w:szCs w:val="20"/>
          <w:lang w:eastAsia="en-GB"/>
        </w:rPr>
        <w:t>. Diagram of Haupt family tree</w:t>
      </w:r>
      <w:r w:rsidR="002C70BC" w:rsidRPr="00850E81">
        <w:rPr>
          <w:noProof/>
          <w:sz w:val="20"/>
          <w:szCs w:val="20"/>
          <w:lang w:eastAsia="en-GB"/>
        </w:rPr>
        <w:t>, Ulric</w:t>
      </w:r>
      <w:r w:rsidR="0074590C" w:rsidRPr="00850E81">
        <w:rPr>
          <w:noProof/>
          <w:sz w:val="20"/>
          <w:szCs w:val="20"/>
          <w:lang w:eastAsia="en-GB"/>
        </w:rPr>
        <w:t>a Haupt,</w:t>
      </w:r>
      <w:r w:rsidR="00536482" w:rsidRPr="00850E81">
        <w:rPr>
          <w:noProof/>
          <w:sz w:val="20"/>
          <w:szCs w:val="20"/>
          <w:lang w:eastAsia="en-GB"/>
        </w:rPr>
        <w:t xml:space="preserve"> Elias’s mother</w:t>
      </w:r>
      <w:r w:rsidR="0074590C" w:rsidRPr="00850E81">
        <w:rPr>
          <w:noProof/>
          <w:sz w:val="20"/>
          <w:szCs w:val="20"/>
          <w:lang w:eastAsia="en-GB"/>
        </w:rPr>
        <w:t>,</w:t>
      </w:r>
      <w:r w:rsidR="00536482" w:rsidRPr="00850E81">
        <w:rPr>
          <w:noProof/>
          <w:sz w:val="20"/>
          <w:szCs w:val="20"/>
          <w:lang w:eastAsia="en-GB"/>
        </w:rPr>
        <w:t xml:space="preserve"> was from the first marriage. George, Ulricia</w:t>
      </w:r>
      <w:r w:rsidR="0074590C" w:rsidRPr="00850E81">
        <w:rPr>
          <w:noProof/>
          <w:sz w:val="20"/>
          <w:szCs w:val="20"/>
          <w:lang w:eastAsia="en-GB"/>
        </w:rPr>
        <w:t>’s</w:t>
      </w:r>
      <w:r w:rsidR="00536482" w:rsidRPr="00850E81">
        <w:rPr>
          <w:noProof/>
          <w:sz w:val="20"/>
          <w:szCs w:val="20"/>
          <w:lang w:eastAsia="en-GB"/>
        </w:rPr>
        <w:t xml:space="preserve"> half brother</w:t>
      </w:r>
      <w:r w:rsidR="0074590C" w:rsidRPr="00850E81">
        <w:rPr>
          <w:noProof/>
          <w:sz w:val="20"/>
          <w:szCs w:val="20"/>
          <w:lang w:eastAsia="en-GB"/>
        </w:rPr>
        <w:t>,</w:t>
      </w:r>
      <w:r w:rsidR="00536482" w:rsidRPr="00850E81">
        <w:rPr>
          <w:noProof/>
          <w:sz w:val="20"/>
          <w:szCs w:val="20"/>
          <w:lang w:eastAsia="en-GB"/>
        </w:rPr>
        <w:t xml:space="preserve"> was from the second marriage</w:t>
      </w:r>
    </w:p>
    <w:p w14:paraId="364EC47E" w14:textId="77777777" w:rsidR="00E47898" w:rsidRPr="00E47898" w:rsidRDefault="00E47898" w:rsidP="003C069A">
      <w:pPr>
        <w:spacing w:after="0"/>
        <w:contextualSpacing/>
        <w:jc w:val="left"/>
        <w:rPr>
          <w:color w:val="0070C0"/>
          <w:lang w:eastAsia="en-GB"/>
        </w:rPr>
      </w:pPr>
    </w:p>
    <w:p w14:paraId="3C8BF8D5" w14:textId="35F730AC" w:rsidR="003C6D7F" w:rsidRDefault="00E47898" w:rsidP="003C069A">
      <w:pPr>
        <w:spacing w:after="0"/>
        <w:contextualSpacing/>
        <w:jc w:val="left"/>
        <w:rPr>
          <w:lang w:eastAsia="en-GB"/>
        </w:rPr>
      </w:pPr>
      <w:r w:rsidRPr="00E47898">
        <w:rPr>
          <w:lang w:eastAsia="en-GB"/>
        </w:rPr>
        <w:t xml:space="preserve">The second </w:t>
      </w:r>
      <w:r w:rsidR="00FB2FB9">
        <w:rPr>
          <w:lang w:eastAsia="en-GB"/>
        </w:rPr>
        <w:t>advantage</w:t>
      </w:r>
      <w:r w:rsidRPr="00E47898">
        <w:rPr>
          <w:lang w:eastAsia="en-GB"/>
        </w:rPr>
        <w:t xml:space="preserve"> was </w:t>
      </w:r>
      <w:r w:rsidR="003C6D7F">
        <w:rPr>
          <w:lang w:eastAsia="en-GB"/>
        </w:rPr>
        <w:t>that the Swedish c</w:t>
      </w:r>
      <w:r w:rsidR="00FB2FB9">
        <w:rPr>
          <w:lang w:eastAsia="en-GB"/>
        </w:rPr>
        <w:t>ircle may have operated in ways similar to</w:t>
      </w:r>
      <w:r w:rsidR="0074590C">
        <w:rPr>
          <w:lang w:eastAsia="en-GB"/>
        </w:rPr>
        <w:t xml:space="preserve"> a</w:t>
      </w:r>
      <w:r w:rsidRPr="00E47898">
        <w:rPr>
          <w:lang w:eastAsia="en-GB"/>
        </w:rPr>
        <w:t xml:space="preserve"> traditional French guild system, where marrying in</w:t>
      </w:r>
      <w:r w:rsidR="00D20852">
        <w:rPr>
          <w:lang w:eastAsia="en-GB"/>
        </w:rPr>
        <w:t>to</w:t>
      </w:r>
      <w:r w:rsidRPr="00E47898">
        <w:rPr>
          <w:lang w:eastAsia="en-GB"/>
        </w:rPr>
        <w:t xml:space="preserve"> a cabinet-making family</w:t>
      </w:r>
      <w:r w:rsidR="00FB2FB9">
        <w:rPr>
          <w:lang w:eastAsia="en-GB"/>
        </w:rPr>
        <w:t xml:space="preserve"> or </w:t>
      </w:r>
      <w:r w:rsidR="00D7131D">
        <w:rPr>
          <w:lang w:eastAsia="en-GB"/>
        </w:rPr>
        <w:t>workshop allowed</w:t>
      </w:r>
      <w:r w:rsidRPr="00E47898">
        <w:rPr>
          <w:lang w:eastAsia="en-GB"/>
        </w:rPr>
        <w:t xml:space="preserve"> move</w:t>
      </w:r>
      <w:r w:rsidR="00FB2FB9">
        <w:rPr>
          <w:lang w:eastAsia="en-GB"/>
        </w:rPr>
        <w:t>ment</w:t>
      </w:r>
      <w:r w:rsidRPr="00E47898">
        <w:rPr>
          <w:lang w:eastAsia="en-GB"/>
        </w:rPr>
        <w:t xml:space="preserve"> up the social</w:t>
      </w:r>
      <w:r w:rsidR="00FB2FB9">
        <w:rPr>
          <w:lang w:eastAsia="en-GB"/>
        </w:rPr>
        <w:t xml:space="preserve"> or </w:t>
      </w:r>
      <w:r w:rsidRPr="00E47898">
        <w:rPr>
          <w:lang w:eastAsia="en-GB"/>
        </w:rPr>
        <w:t>guild scale</w:t>
      </w:r>
      <w:r w:rsidR="00FB2FB9">
        <w:rPr>
          <w:lang w:eastAsia="en-GB"/>
        </w:rPr>
        <w:t>. Furthe</w:t>
      </w:r>
      <w:r w:rsidR="0074590C">
        <w:rPr>
          <w:lang w:eastAsia="en-GB"/>
        </w:rPr>
        <w:t>r</w:t>
      </w:r>
      <w:r w:rsidR="00FB2FB9">
        <w:rPr>
          <w:lang w:eastAsia="en-GB"/>
        </w:rPr>
        <w:t>, it may</w:t>
      </w:r>
      <w:r w:rsidR="00224322">
        <w:rPr>
          <w:lang w:eastAsia="en-GB"/>
        </w:rPr>
        <w:t xml:space="preserve"> </w:t>
      </w:r>
      <w:r w:rsidR="00FB2FB9">
        <w:rPr>
          <w:lang w:eastAsia="en-GB"/>
        </w:rPr>
        <w:t>have</w:t>
      </w:r>
      <w:r w:rsidRPr="00E47898">
        <w:rPr>
          <w:lang w:eastAsia="en-GB"/>
        </w:rPr>
        <w:t xml:space="preserve"> improve</w:t>
      </w:r>
      <w:r w:rsidR="00224322">
        <w:rPr>
          <w:lang w:eastAsia="en-GB"/>
        </w:rPr>
        <w:t xml:space="preserve">d </w:t>
      </w:r>
      <w:r w:rsidR="00FB2FB9">
        <w:rPr>
          <w:lang w:eastAsia="en-GB"/>
        </w:rPr>
        <w:t>an individual’s</w:t>
      </w:r>
      <w:r w:rsidRPr="00E47898">
        <w:rPr>
          <w:lang w:eastAsia="en-GB"/>
        </w:rPr>
        <w:t xml:space="preserve"> customer base, while at the same time avoid</w:t>
      </w:r>
      <w:r w:rsidR="00FB2FB9">
        <w:rPr>
          <w:lang w:eastAsia="en-GB"/>
        </w:rPr>
        <w:t>ing</w:t>
      </w:r>
      <w:r w:rsidRPr="00E47898">
        <w:rPr>
          <w:lang w:eastAsia="en-GB"/>
        </w:rPr>
        <w:t xml:space="preserve"> some of the restrictive practices </w:t>
      </w:r>
      <w:r w:rsidR="0001616A">
        <w:rPr>
          <w:lang w:eastAsia="en-GB"/>
        </w:rPr>
        <w:t>that</w:t>
      </w:r>
      <w:r w:rsidR="0001616A" w:rsidRPr="00E47898">
        <w:rPr>
          <w:lang w:eastAsia="en-GB"/>
        </w:rPr>
        <w:t xml:space="preserve"> </w:t>
      </w:r>
      <w:r w:rsidRPr="00E47898">
        <w:rPr>
          <w:lang w:eastAsia="en-GB"/>
        </w:rPr>
        <w:t>the guilds imposed</w:t>
      </w:r>
      <w:r w:rsidR="006E5EA9" w:rsidRPr="00E47898">
        <w:rPr>
          <w:vertAlign w:val="superscript"/>
          <w:lang w:eastAsia="en-GB"/>
        </w:rPr>
        <w:endnoteReference w:id="108"/>
      </w:r>
      <w:r w:rsidR="006E5EA9">
        <w:rPr>
          <w:lang w:eastAsia="en-GB"/>
        </w:rPr>
        <w:t>.</w:t>
      </w:r>
      <w:r w:rsidR="00F67FEB">
        <w:rPr>
          <w:lang w:eastAsia="en-GB"/>
        </w:rPr>
        <w:t xml:space="preserve"> </w:t>
      </w:r>
    </w:p>
    <w:p w14:paraId="0801DC2D" w14:textId="77777777" w:rsidR="008D49FC" w:rsidRDefault="008D49FC" w:rsidP="003C069A">
      <w:pPr>
        <w:spacing w:after="0"/>
        <w:contextualSpacing/>
        <w:jc w:val="left"/>
        <w:rPr>
          <w:lang w:eastAsia="en-GB"/>
        </w:rPr>
      </w:pPr>
    </w:p>
    <w:p w14:paraId="06D4E773" w14:textId="687AC4C1" w:rsidR="00E47898" w:rsidRPr="00E47898" w:rsidRDefault="00586641" w:rsidP="003C069A">
      <w:pPr>
        <w:spacing w:after="0"/>
        <w:contextualSpacing/>
        <w:jc w:val="left"/>
        <w:rPr>
          <w:lang w:eastAsia="en-GB"/>
        </w:rPr>
      </w:pPr>
      <w:r>
        <w:rPr>
          <w:lang w:eastAsia="en-GB"/>
        </w:rPr>
        <w:t>T</w:t>
      </w:r>
      <w:r w:rsidR="00272C03">
        <w:rPr>
          <w:lang w:eastAsia="en-GB"/>
        </w:rPr>
        <w:t>he example below</w:t>
      </w:r>
      <w:r>
        <w:rPr>
          <w:lang w:eastAsia="en-GB"/>
        </w:rPr>
        <w:t xml:space="preserve"> shows the structure and functioning of this more restrictive French model</w:t>
      </w:r>
      <w:r w:rsidR="0074590C">
        <w:rPr>
          <w:lang w:eastAsia="en-GB"/>
        </w:rPr>
        <w:t>,</w:t>
      </w:r>
      <w:r w:rsidR="00272C03">
        <w:rPr>
          <w:lang w:eastAsia="en-GB"/>
        </w:rPr>
        <w:t xml:space="preserve"> </w:t>
      </w:r>
      <w:r>
        <w:rPr>
          <w:lang w:eastAsia="en-GB"/>
        </w:rPr>
        <w:t xml:space="preserve">illustrating the routes through which the </w:t>
      </w:r>
      <w:r w:rsidR="00E47898" w:rsidRPr="00E47898">
        <w:rPr>
          <w:lang w:eastAsia="en-GB"/>
        </w:rPr>
        <w:t>French</w:t>
      </w:r>
      <w:r w:rsidR="00E47898" w:rsidRPr="00D7131D">
        <w:rPr>
          <w:i/>
          <w:lang w:eastAsia="en-GB"/>
        </w:rPr>
        <w:t xml:space="preserve"> ebenist</w:t>
      </w:r>
      <w:r w:rsidR="00D7131D" w:rsidRPr="00D7131D">
        <w:rPr>
          <w:i/>
          <w:lang w:eastAsia="en-GB"/>
        </w:rPr>
        <w:t>e</w:t>
      </w:r>
      <w:r w:rsidR="00E47898" w:rsidRPr="00E47898">
        <w:rPr>
          <w:lang w:eastAsia="en-GB"/>
        </w:rPr>
        <w:t xml:space="preserve"> Roger Vandercruse</w:t>
      </w:r>
      <w:r w:rsidR="0074590C">
        <w:rPr>
          <w:lang w:eastAsia="en-GB"/>
        </w:rPr>
        <w:t>,</w:t>
      </w:r>
      <w:r w:rsidR="00E47898" w:rsidRPr="00E47898">
        <w:rPr>
          <w:lang w:eastAsia="en-GB"/>
        </w:rPr>
        <w:t xml:space="preserve"> a</w:t>
      </w:r>
      <w:r w:rsidR="0074590C">
        <w:rPr>
          <w:lang w:eastAsia="en-GB"/>
        </w:rPr>
        <w:t>nd</w:t>
      </w:r>
      <w:r w:rsidR="00E47898" w:rsidRPr="00E47898">
        <w:rPr>
          <w:lang w:eastAsia="en-GB"/>
        </w:rPr>
        <w:t xml:space="preserve"> his family developed into an important Parisian section of the </w:t>
      </w:r>
      <w:r w:rsidR="00E47898" w:rsidRPr="00D7131D">
        <w:rPr>
          <w:i/>
          <w:lang w:eastAsia="en-GB"/>
        </w:rPr>
        <w:t>ebenist</w:t>
      </w:r>
      <w:r w:rsidR="00D7131D" w:rsidRPr="00D7131D">
        <w:rPr>
          <w:i/>
          <w:lang w:eastAsia="en-GB"/>
        </w:rPr>
        <w:t>e</w:t>
      </w:r>
      <w:r w:rsidR="00E47898" w:rsidRPr="00E47898">
        <w:rPr>
          <w:lang w:eastAsia="en-GB"/>
        </w:rPr>
        <w:t xml:space="preserve"> (cabinet-making) community</w:t>
      </w:r>
      <w:r>
        <w:rPr>
          <w:lang w:eastAsia="en-GB"/>
        </w:rPr>
        <w:t>:</w:t>
      </w:r>
    </w:p>
    <w:p w14:paraId="368D6708" w14:textId="77777777" w:rsidR="00A13B0F" w:rsidRDefault="00A13B0F" w:rsidP="003C069A">
      <w:pPr>
        <w:spacing w:after="0"/>
        <w:contextualSpacing/>
        <w:jc w:val="left"/>
        <w:rPr>
          <w:lang w:eastAsia="en-GB"/>
        </w:rPr>
      </w:pPr>
    </w:p>
    <w:p w14:paraId="044CAB92" w14:textId="77777777" w:rsidR="00A432D2" w:rsidRDefault="00A432D2" w:rsidP="003C069A">
      <w:pPr>
        <w:spacing w:after="0"/>
        <w:contextualSpacing/>
        <w:jc w:val="left"/>
        <w:rPr>
          <w:lang w:eastAsia="en-GB"/>
        </w:rPr>
      </w:pPr>
    </w:p>
    <w:p w14:paraId="0C5EA9C7" w14:textId="77777777" w:rsidR="00A432D2" w:rsidRDefault="00A432D2" w:rsidP="003C069A">
      <w:pPr>
        <w:spacing w:after="0"/>
        <w:contextualSpacing/>
        <w:jc w:val="left"/>
        <w:rPr>
          <w:lang w:eastAsia="en-GB"/>
        </w:rPr>
      </w:pPr>
    </w:p>
    <w:p w14:paraId="26A3F170" w14:textId="77777777" w:rsidR="00A432D2" w:rsidRDefault="00A432D2" w:rsidP="003C069A">
      <w:pPr>
        <w:spacing w:after="0"/>
        <w:contextualSpacing/>
        <w:jc w:val="left"/>
        <w:rPr>
          <w:lang w:eastAsia="en-GB"/>
        </w:rPr>
      </w:pPr>
    </w:p>
    <w:p w14:paraId="7A722DBA" w14:textId="77777777" w:rsidR="00A432D2" w:rsidRDefault="00A432D2" w:rsidP="003C069A">
      <w:pPr>
        <w:spacing w:after="0"/>
        <w:contextualSpacing/>
        <w:jc w:val="left"/>
        <w:rPr>
          <w:lang w:eastAsia="en-GB"/>
        </w:rPr>
      </w:pPr>
    </w:p>
    <w:p w14:paraId="095122D3" w14:textId="77777777" w:rsidR="00A432D2" w:rsidRDefault="00A432D2" w:rsidP="003C069A">
      <w:pPr>
        <w:spacing w:after="0"/>
        <w:contextualSpacing/>
        <w:jc w:val="left"/>
        <w:rPr>
          <w:lang w:eastAsia="en-GB"/>
        </w:rPr>
      </w:pPr>
    </w:p>
    <w:p w14:paraId="08B19BA6" w14:textId="77777777" w:rsidR="00A432D2" w:rsidRDefault="00A432D2" w:rsidP="003C069A">
      <w:pPr>
        <w:spacing w:after="0"/>
        <w:contextualSpacing/>
        <w:jc w:val="left"/>
        <w:rPr>
          <w:lang w:eastAsia="en-GB"/>
        </w:rPr>
      </w:pPr>
    </w:p>
    <w:p w14:paraId="20ACDC1D" w14:textId="77777777" w:rsidR="00A432D2" w:rsidRPr="00E47898" w:rsidRDefault="00A432D2" w:rsidP="003C069A">
      <w:pPr>
        <w:spacing w:after="0"/>
        <w:contextualSpacing/>
        <w:jc w:val="left"/>
        <w:rPr>
          <w:lang w:eastAsia="en-GB"/>
        </w:rPr>
      </w:pPr>
    </w:p>
    <w:p w14:paraId="4B138210" w14:textId="0B303AE6" w:rsidR="00E47898" w:rsidRPr="00E47898" w:rsidRDefault="00E47898" w:rsidP="0074590C">
      <w:pPr>
        <w:spacing w:after="0"/>
        <w:ind w:left="680" w:right="680"/>
        <w:contextualSpacing/>
        <w:jc w:val="left"/>
        <w:rPr>
          <w:lang w:eastAsia="en-GB"/>
        </w:rPr>
      </w:pPr>
      <w:r w:rsidRPr="00E47898">
        <w:rPr>
          <w:lang w:eastAsia="en-GB"/>
        </w:rPr>
        <w:lastRenderedPageBreak/>
        <w:t>Ro</w:t>
      </w:r>
      <w:r w:rsidR="00961542">
        <w:rPr>
          <w:lang w:eastAsia="en-GB"/>
        </w:rPr>
        <w:t>ger Vandercruse; R.V.L.C. (1728–</w:t>
      </w:r>
      <w:r w:rsidR="001E02D0">
        <w:rPr>
          <w:lang w:eastAsia="en-GB"/>
        </w:rPr>
        <w:t>99, master, 1749)</w:t>
      </w:r>
    </w:p>
    <w:p w14:paraId="46716B91" w14:textId="77777777" w:rsidR="00E47898" w:rsidRPr="00E47898" w:rsidRDefault="00E47898" w:rsidP="003C069A">
      <w:pPr>
        <w:spacing w:after="0"/>
        <w:contextualSpacing/>
        <w:jc w:val="left"/>
        <w:rPr>
          <w:lang w:eastAsia="en-GB"/>
        </w:rPr>
      </w:pPr>
    </w:p>
    <w:p w14:paraId="083865A8" w14:textId="06F11BB4" w:rsidR="006E5EA9" w:rsidRDefault="00E47898" w:rsidP="003C069A">
      <w:pPr>
        <w:spacing w:after="0"/>
        <w:contextualSpacing/>
        <w:jc w:val="left"/>
        <w:rPr>
          <w:lang w:eastAsia="en-GB"/>
        </w:rPr>
      </w:pPr>
      <w:r w:rsidRPr="00E47898">
        <w:rPr>
          <w:lang w:eastAsia="en-GB"/>
        </w:rPr>
        <w:t xml:space="preserve">Born in 1728, son of an independent </w:t>
      </w:r>
      <w:r w:rsidRPr="00F94510">
        <w:rPr>
          <w:i/>
          <w:lang w:eastAsia="en-GB"/>
        </w:rPr>
        <w:t>artisan-ebeniste</w:t>
      </w:r>
      <w:r w:rsidRPr="00E47898">
        <w:rPr>
          <w:lang w:eastAsia="en-GB"/>
        </w:rPr>
        <w:t xml:space="preserve"> in the </w:t>
      </w:r>
      <w:r w:rsidRPr="00F94510">
        <w:rPr>
          <w:i/>
          <w:lang w:eastAsia="en-GB"/>
        </w:rPr>
        <w:t>Faubourg Saint Antoine</w:t>
      </w:r>
      <w:r w:rsidRPr="00E47898">
        <w:rPr>
          <w:lang w:eastAsia="en-GB"/>
        </w:rPr>
        <w:t xml:space="preserve">, Roger Vandercruse belonged to the most important dynasty of </w:t>
      </w:r>
      <w:r w:rsidRPr="00F94510">
        <w:rPr>
          <w:i/>
          <w:lang w:eastAsia="en-GB"/>
        </w:rPr>
        <w:t>ebeniste</w:t>
      </w:r>
      <w:r w:rsidR="00F94510">
        <w:rPr>
          <w:i/>
          <w:lang w:eastAsia="en-GB"/>
        </w:rPr>
        <w:t>s</w:t>
      </w:r>
      <w:r w:rsidRPr="00E47898">
        <w:rPr>
          <w:lang w:eastAsia="en-GB"/>
        </w:rPr>
        <w:t xml:space="preserve"> of</w:t>
      </w:r>
      <w:r w:rsidR="00586641">
        <w:rPr>
          <w:lang w:eastAsia="en-GB"/>
        </w:rPr>
        <w:t xml:space="preserve"> </w:t>
      </w:r>
      <w:r w:rsidR="00DA6AD9">
        <w:rPr>
          <w:lang w:eastAsia="en-GB"/>
        </w:rPr>
        <w:t xml:space="preserve">the </w:t>
      </w:r>
      <w:r w:rsidR="00586641">
        <w:rPr>
          <w:lang w:eastAsia="en-GB"/>
        </w:rPr>
        <w:t>eighteenth</w:t>
      </w:r>
      <w:r w:rsidR="0053510C">
        <w:rPr>
          <w:lang w:eastAsia="en-GB"/>
        </w:rPr>
        <w:t xml:space="preserve"> </w:t>
      </w:r>
      <w:r w:rsidR="00586641">
        <w:rPr>
          <w:lang w:eastAsia="en-GB"/>
        </w:rPr>
        <w:t>century</w:t>
      </w:r>
      <w:r w:rsidRPr="00E47898">
        <w:rPr>
          <w:lang w:eastAsia="en-GB"/>
        </w:rPr>
        <w:t xml:space="preserve">. Of his five sisters, three married </w:t>
      </w:r>
      <w:r w:rsidRPr="00F94510">
        <w:rPr>
          <w:i/>
          <w:lang w:eastAsia="en-GB"/>
        </w:rPr>
        <w:t>ebenistes</w:t>
      </w:r>
      <w:r w:rsidRPr="00E47898">
        <w:rPr>
          <w:lang w:eastAsia="en-GB"/>
        </w:rPr>
        <w:t>; Francoi</w:t>
      </w:r>
      <w:r w:rsidR="002C70BC">
        <w:rPr>
          <w:lang w:eastAsia="en-GB"/>
        </w:rPr>
        <w:t xml:space="preserve">se-Marguerite married first </w:t>
      </w:r>
      <w:r w:rsidRPr="00E47898">
        <w:rPr>
          <w:lang w:eastAsia="en-GB"/>
        </w:rPr>
        <w:t>Jean Francis Oeben</w:t>
      </w:r>
      <w:r w:rsidR="00DA6AD9">
        <w:rPr>
          <w:lang w:eastAsia="en-GB"/>
        </w:rPr>
        <w:t>,</w:t>
      </w:r>
      <w:r w:rsidRPr="00E47898">
        <w:rPr>
          <w:lang w:eastAsia="en-GB"/>
        </w:rPr>
        <w:t xml:space="preserve"> and then Jean Henri Riesener. Marie</w:t>
      </w:r>
      <w:r w:rsidR="002C70BC">
        <w:rPr>
          <w:lang w:eastAsia="en-GB"/>
        </w:rPr>
        <w:t xml:space="preserve">-Marguerite married </w:t>
      </w:r>
      <w:r w:rsidRPr="00E47898">
        <w:rPr>
          <w:lang w:eastAsia="en-GB"/>
        </w:rPr>
        <w:t>Simon Oeb</w:t>
      </w:r>
      <w:r w:rsidR="00F94510">
        <w:rPr>
          <w:lang w:eastAsia="en-GB"/>
        </w:rPr>
        <w:t>en</w:t>
      </w:r>
      <w:r w:rsidR="00DA6AD9">
        <w:rPr>
          <w:lang w:eastAsia="en-GB"/>
        </w:rPr>
        <w:t>,</w:t>
      </w:r>
      <w:r w:rsidR="002C70BC">
        <w:rPr>
          <w:lang w:eastAsia="en-GB"/>
        </w:rPr>
        <w:t xml:space="preserve"> and Anne married </w:t>
      </w:r>
      <w:r w:rsidRPr="00E47898">
        <w:rPr>
          <w:lang w:eastAsia="en-GB"/>
        </w:rPr>
        <w:t>Simon Guillaume. In 1750</w:t>
      </w:r>
      <w:r w:rsidR="00DA6AD9">
        <w:rPr>
          <w:lang w:eastAsia="en-GB"/>
        </w:rPr>
        <w:t>,</w:t>
      </w:r>
      <w:r w:rsidRPr="00E47898">
        <w:rPr>
          <w:lang w:eastAsia="en-GB"/>
        </w:rPr>
        <w:t xml:space="preserve"> Roger Vandercruse </w:t>
      </w:r>
      <w:r w:rsidR="00F94510">
        <w:rPr>
          <w:lang w:eastAsia="en-GB"/>
        </w:rPr>
        <w:t xml:space="preserve">married the daughter of </w:t>
      </w:r>
      <w:r w:rsidR="00F94510" w:rsidRPr="00F94510">
        <w:rPr>
          <w:i/>
          <w:lang w:eastAsia="en-GB"/>
        </w:rPr>
        <w:t>ebenist</w:t>
      </w:r>
      <w:r w:rsidR="00CC0D7C">
        <w:rPr>
          <w:i/>
          <w:lang w:eastAsia="en-GB"/>
        </w:rPr>
        <w:t>e</w:t>
      </w:r>
      <w:r w:rsidR="000B0BAD">
        <w:rPr>
          <w:lang w:eastAsia="en-GB"/>
        </w:rPr>
        <w:t xml:space="preserve"> Jean</w:t>
      </w:r>
      <w:r w:rsidRPr="00E47898">
        <w:rPr>
          <w:lang w:eastAsia="en-GB"/>
        </w:rPr>
        <w:t xml:space="preserve"> Progain; their son Pierre Roger followed in his father’s profession and became a master in 1772, while</w:t>
      </w:r>
      <w:r w:rsidR="00F94510">
        <w:rPr>
          <w:lang w:eastAsia="en-GB"/>
        </w:rPr>
        <w:t xml:space="preserve"> their daughter married </w:t>
      </w:r>
      <w:r w:rsidR="00F94510" w:rsidRPr="00F94510">
        <w:rPr>
          <w:i/>
          <w:lang w:eastAsia="en-GB"/>
        </w:rPr>
        <w:t>ebenist</w:t>
      </w:r>
      <w:r w:rsidR="00CC0D7C">
        <w:rPr>
          <w:i/>
          <w:lang w:eastAsia="en-GB"/>
        </w:rPr>
        <w:t>e</w:t>
      </w:r>
      <w:r w:rsidR="00DA6AD9">
        <w:rPr>
          <w:lang w:eastAsia="en-GB"/>
        </w:rPr>
        <w:t xml:space="preserve"> </w:t>
      </w:r>
      <w:r w:rsidRPr="00E47898">
        <w:rPr>
          <w:lang w:eastAsia="en-GB"/>
        </w:rPr>
        <w:t>Pierre Lavasseur, son of Etienne Lavasseur.</w:t>
      </w:r>
      <w:r w:rsidR="00586641">
        <w:rPr>
          <w:lang w:eastAsia="en-GB"/>
        </w:rPr>
        <w:t xml:space="preserve"> </w:t>
      </w:r>
      <w:r w:rsidR="00586641" w:rsidRPr="00E47898">
        <w:rPr>
          <w:lang w:eastAsia="en-GB"/>
        </w:rPr>
        <w:t>Finally, through his wife</w:t>
      </w:r>
      <w:r w:rsidR="00DA6AD9">
        <w:rPr>
          <w:lang w:eastAsia="en-GB"/>
        </w:rPr>
        <w:t>,</w:t>
      </w:r>
      <w:r w:rsidR="00586641" w:rsidRPr="00E47898">
        <w:rPr>
          <w:lang w:eastAsia="en-GB"/>
        </w:rPr>
        <w:t xml:space="preserve"> Roger Vandercruse was related to the </w:t>
      </w:r>
      <w:r w:rsidR="00586641" w:rsidRPr="00F94510">
        <w:rPr>
          <w:i/>
          <w:lang w:eastAsia="en-GB"/>
        </w:rPr>
        <w:t>ebenistes</w:t>
      </w:r>
      <w:r w:rsidR="00586641" w:rsidRPr="00E47898">
        <w:rPr>
          <w:lang w:eastAsia="en-GB"/>
        </w:rPr>
        <w:t xml:space="preserve"> Pierre Pioniez and Jean Marchand, both of them being her brothers</w:t>
      </w:r>
      <w:r w:rsidR="00AA1BC6">
        <w:rPr>
          <w:lang w:eastAsia="en-GB"/>
        </w:rPr>
        <w:t>-</w:t>
      </w:r>
      <w:r w:rsidR="00586641" w:rsidRPr="00E47898">
        <w:rPr>
          <w:lang w:eastAsia="en-GB"/>
        </w:rPr>
        <w:t>in</w:t>
      </w:r>
      <w:r w:rsidR="00AA1BC6">
        <w:rPr>
          <w:lang w:eastAsia="en-GB"/>
        </w:rPr>
        <w:t>-</w:t>
      </w:r>
      <w:r w:rsidR="00586641" w:rsidRPr="00E47898">
        <w:rPr>
          <w:lang w:eastAsia="en-GB"/>
        </w:rPr>
        <w:t>law</w:t>
      </w:r>
      <w:r w:rsidR="006E5EA9" w:rsidRPr="00E47898">
        <w:rPr>
          <w:vertAlign w:val="superscript"/>
          <w:lang w:eastAsia="en-GB"/>
        </w:rPr>
        <w:endnoteReference w:id="109"/>
      </w:r>
      <w:r w:rsidR="006E5EA9">
        <w:rPr>
          <w:lang w:eastAsia="en-GB"/>
        </w:rPr>
        <w:t>.</w:t>
      </w:r>
      <w:r w:rsidR="006E5EA9" w:rsidRPr="00586641">
        <w:rPr>
          <w:lang w:eastAsia="en-GB"/>
        </w:rPr>
        <w:t xml:space="preserve"> </w:t>
      </w:r>
      <w:r w:rsidR="006E5EA9" w:rsidRPr="00E47898">
        <w:rPr>
          <w:lang w:eastAsia="en-GB"/>
        </w:rPr>
        <w:t>So</w:t>
      </w:r>
      <w:r w:rsidR="006E5EA9">
        <w:rPr>
          <w:lang w:eastAsia="en-GB"/>
        </w:rPr>
        <w:t>,</w:t>
      </w:r>
      <w:r w:rsidR="006E5EA9" w:rsidRPr="00E47898">
        <w:rPr>
          <w:lang w:eastAsia="en-GB"/>
        </w:rPr>
        <w:t xml:space="preserve"> we can see from these two examples how important these relationships were</w:t>
      </w:r>
      <w:r w:rsidR="006E5EA9">
        <w:rPr>
          <w:lang w:eastAsia="en-GB"/>
        </w:rPr>
        <w:t>,</w:t>
      </w:r>
      <w:r w:rsidR="006E5EA9" w:rsidRPr="00E47898">
        <w:rPr>
          <w:lang w:eastAsia="en-GB"/>
        </w:rPr>
        <w:t xml:space="preserve"> at family level</w:t>
      </w:r>
      <w:r w:rsidR="006E5EA9">
        <w:rPr>
          <w:lang w:eastAsia="en-GB"/>
        </w:rPr>
        <w:t>,</w:t>
      </w:r>
      <w:r w:rsidR="006E5EA9" w:rsidRPr="00E47898">
        <w:rPr>
          <w:lang w:eastAsia="en-GB"/>
        </w:rPr>
        <w:t xml:space="preserve"> </w:t>
      </w:r>
      <w:r w:rsidR="008716D9">
        <w:rPr>
          <w:lang w:eastAsia="en-GB"/>
        </w:rPr>
        <w:t>in helping to</w:t>
      </w:r>
      <w:r w:rsidR="006E5EA9" w:rsidRPr="00E47898">
        <w:rPr>
          <w:lang w:eastAsia="en-GB"/>
        </w:rPr>
        <w:t xml:space="preserve"> f</w:t>
      </w:r>
      <w:r w:rsidR="006E5EA9">
        <w:rPr>
          <w:lang w:eastAsia="en-GB"/>
        </w:rPr>
        <w:t>acilitate a successful business and create commercial opportunities.</w:t>
      </w:r>
      <w:r w:rsidR="006E5EA9" w:rsidRPr="00E47898">
        <w:rPr>
          <w:lang w:eastAsia="en-GB"/>
        </w:rPr>
        <w:t xml:space="preserve"> </w:t>
      </w:r>
    </w:p>
    <w:p w14:paraId="0ACF06F6" w14:textId="77777777" w:rsidR="006E5EA9" w:rsidRDefault="006E5EA9" w:rsidP="003C069A">
      <w:pPr>
        <w:spacing w:after="0"/>
        <w:contextualSpacing/>
        <w:jc w:val="left"/>
        <w:rPr>
          <w:lang w:eastAsia="en-GB"/>
        </w:rPr>
      </w:pPr>
    </w:p>
    <w:p w14:paraId="3CD15243" w14:textId="5032D68C" w:rsidR="006E5EA9" w:rsidRPr="00850E81" w:rsidRDefault="006E5EA9" w:rsidP="003C069A">
      <w:pPr>
        <w:spacing w:after="0"/>
        <w:contextualSpacing/>
        <w:jc w:val="left"/>
        <w:rPr>
          <w:lang w:eastAsia="en-GB"/>
        </w:rPr>
      </w:pPr>
      <w:r w:rsidRPr="00850E81">
        <w:rPr>
          <w:lang w:eastAsia="en-GB"/>
        </w:rPr>
        <w:t xml:space="preserve">During Martin’s two year stay in Paris, he would have seen how the French Guild system was in some respects restrictive, but in others it supported the family group. Their support for the family business often appeared to outweigh the many restrictions imposed by the guilds. But, while this system was very well established in Europe, by the end </w:t>
      </w:r>
      <w:r w:rsidR="008716D9">
        <w:rPr>
          <w:lang w:eastAsia="en-GB"/>
        </w:rPr>
        <w:t xml:space="preserve">of the </w:t>
      </w:r>
      <w:r w:rsidRPr="00850E81">
        <w:rPr>
          <w:lang w:eastAsia="en-GB"/>
        </w:rPr>
        <w:t xml:space="preserve">eighteenth century the Guilds of the City of London were losing their tight control </w:t>
      </w:r>
      <w:r w:rsidR="00F97752">
        <w:rPr>
          <w:lang w:eastAsia="en-GB"/>
        </w:rPr>
        <w:t>over</w:t>
      </w:r>
      <w:r w:rsidR="00F97752" w:rsidRPr="00850E81">
        <w:rPr>
          <w:lang w:eastAsia="en-GB"/>
        </w:rPr>
        <w:t xml:space="preserve"> </w:t>
      </w:r>
      <w:r w:rsidRPr="00850E81">
        <w:rPr>
          <w:lang w:eastAsia="en-GB"/>
        </w:rPr>
        <w:t>the crafts in England</w:t>
      </w:r>
      <w:r w:rsidRPr="00850E81">
        <w:rPr>
          <w:rStyle w:val="EndnoteReference"/>
          <w:lang w:eastAsia="en-GB"/>
        </w:rPr>
        <w:endnoteReference w:id="110"/>
      </w:r>
      <w:r w:rsidRPr="00850E81">
        <w:rPr>
          <w:lang w:eastAsia="en-GB"/>
        </w:rPr>
        <w:t>.</w:t>
      </w:r>
    </w:p>
    <w:p w14:paraId="0FA6EF61" w14:textId="77777777" w:rsidR="006E5EA9" w:rsidRDefault="006E5EA9" w:rsidP="003C069A">
      <w:pPr>
        <w:spacing w:after="0"/>
        <w:contextualSpacing/>
        <w:jc w:val="left"/>
        <w:rPr>
          <w:lang w:eastAsia="en-GB"/>
        </w:rPr>
      </w:pPr>
    </w:p>
    <w:p w14:paraId="0A092DBF" w14:textId="59CCE1E4" w:rsidR="006E5EA9" w:rsidRDefault="006E5EA9" w:rsidP="003C069A">
      <w:pPr>
        <w:spacing w:after="0"/>
        <w:contextualSpacing/>
        <w:jc w:val="left"/>
        <w:rPr>
          <w:b/>
          <w:lang w:eastAsia="en-GB"/>
        </w:rPr>
      </w:pPr>
      <w:r w:rsidRPr="006667A5">
        <w:rPr>
          <w:b/>
          <w:lang w:eastAsia="en-GB"/>
        </w:rPr>
        <w:t>3.</w:t>
      </w:r>
      <w:r>
        <w:rPr>
          <w:b/>
          <w:lang w:eastAsia="en-GB"/>
        </w:rPr>
        <w:t>3</w:t>
      </w:r>
      <w:r w:rsidRPr="006667A5">
        <w:rPr>
          <w:b/>
          <w:lang w:eastAsia="en-GB"/>
        </w:rPr>
        <w:t xml:space="preserve"> </w:t>
      </w:r>
      <w:r>
        <w:rPr>
          <w:b/>
          <w:lang w:eastAsia="en-GB"/>
        </w:rPr>
        <w:t>The Swedish Circle: Working Relationships</w:t>
      </w:r>
    </w:p>
    <w:p w14:paraId="71329E5D" w14:textId="495DA1AF" w:rsidR="00AA1BC6" w:rsidRDefault="006E5EA9" w:rsidP="003C069A">
      <w:pPr>
        <w:spacing w:after="0"/>
        <w:contextualSpacing/>
        <w:jc w:val="left"/>
        <w:rPr>
          <w:lang w:eastAsia="en-GB"/>
        </w:rPr>
      </w:pPr>
      <w:r>
        <w:rPr>
          <w:lang w:eastAsia="en-GB"/>
        </w:rPr>
        <w:t>The wider operations of the Swedish Circle extended to Angelica Kauffman and to her relationship with the Royal Academy.</w:t>
      </w:r>
      <w:r w:rsidRPr="00E47898">
        <w:rPr>
          <w:lang w:eastAsia="en-GB"/>
        </w:rPr>
        <w:t xml:space="preserve"> Angelica Kauffman</w:t>
      </w:r>
      <w:r>
        <w:rPr>
          <w:lang w:eastAsia="en-GB"/>
        </w:rPr>
        <w:t xml:space="preserve"> (1741-1807), was one of the few acclaimed female artists of the eighteenth c</w:t>
      </w:r>
      <w:r w:rsidRPr="00E47898">
        <w:rPr>
          <w:lang w:eastAsia="en-GB"/>
        </w:rPr>
        <w:t>entury</w:t>
      </w:r>
      <w:r>
        <w:rPr>
          <w:lang w:eastAsia="en-GB"/>
        </w:rPr>
        <w:t>.</w:t>
      </w:r>
      <w:r w:rsidRPr="00E47898">
        <w:rPr>
          <w:lang w:eastAsia="en-GB"/>
        </w:rPr>
        <w:t xml:space="preserve"> Kauffman arrived in London in 1766 and by 1768 was one of the founding members of the Royal Academy</w:t>
      </w:r>
      <w:r>
        <w:rPr>
          <w:lang w:eastAsia="en-GB"/>
        </w:rPr>
        <w:t>,</w:t>
      </w:r>
      <w:r w:rsidRPr="00E47898">
        <w:rPr>
          <w:lang w:eastAsia="en-GB"/>
        </w:rPr>
        <w:t xml:space="preserve"> </w:t>
      </w:r>
      <w:r>
        <w:rPr>
          <w:lang w:eastAsia="en-GB"/>
        </w:rPr>
        <w:t>contemporary with Martin’s training and of significance for this thesis</w:t>
      </w:r>
      <w:r w:rsidRPr="00E47898">
        <w:rPr>
          <w:lang w:eastAsia="en-GB"/>
        </w:rPr>
        <w:t>,</w:t>
      </w:r>
      <w:r>
        <w:rPr>
          <w:lang w:eastAsia="en-GB"/>
        </w:rPr>
        <w:t xml:space="preserve"> during the period</w:t>
      </w:r>
      <w:r w:rsidRPr="00E47898">
        <w:rPr>
          <w:lang w:eastAsia="en-GB"/>
        </w:rPr>
        <w:t xml:space="preserve"> when Sir William Chambers was </w:t>
      </w:r>
      <w:r>
        <w:rPr>
          <w:lang w:eastAsia="en-GB"/>
        </w:rPr>
        <w:t>T</w:t>
      </w:r>
      <w:r w:rsidRPr="00E47898">
        <w:rPr>
          <w:lang w:eastAsia="en-GB"/>
        </w:rPr>
        <w:t>reasurer</w:t>
      </w:r>
      <w:r w:rsidRPr="00E47898">
        <w:rPr>
          <w:vertAlign w:val="superscript"/>
          <w:lang w:eastAsia="en-GB"/>
        </w:rPr>
        <w:endnoteReference w:id="111"/>
      </w:r>
      <w:r w:rsidRPr="00E47898">
        <w:rPr>
          <w:lang w:eastAsia="en-GB"/>
        </w:rPr>
        <w:t>.</w:t>
      </w:r>
      <w:r w:rsidR="00E47898" w:rsidRPr="00E47898">
        <w:rPr>
          <w:lang w:eastAsia="en-GB"/>
        </w:rPr>
        <w:t xml:space="preserve"> Apart from being an accomplished artist</w:t>
      </w:r>
      <w:r w:rsidR="00BF15ED">
        <w:rPr>
          <w:lang w:eastAsia="en-GB"/>
        </w:rPr>
        <w:t>, Kauffman</w:t>
      </w:r>
      <w:r w:rsidR="00E47898" w:rsidRPr="00E47898">
        <w:rPr>
          <w:lang w:eastAsia="en-GB"/>
        </w:rPr>
        <w:t xml:space="preserve"> also produced designs for marquetry</w:t>
      </w:r>
      <w:r w:rsidR="00DA6AD9">
        <w:rPr>
          <w:lang w:eastAsia="en-GB"/>
        </w:rPr>
        <w:t>,</w:t>
      </w:r>
      <w:r w:rsidR="00E47898" w:rsidRPr="00E47898">
        <w:rPr>
          <w:lang w:eastAsia="en-GB"/>
        </w:rPr>
        <w:t xml:space="preserve"> which </w:t>
      </w:r>
      <w:r w:rsidR="00BF15ED">
        <w:rPr>
          <w:lang w:eastAsia="en-GB"/>
        </w:rPr>
        <w:t>were to be</w:t>
      </w:r>
      <w:r w:rsidR="0045313E">
        <w:rPr>
          <w:lang w:eastAsia="en-GB"/>
        </w:rPr>
        <w:t xml:space="preserve"> commissioned for and</w:t>
      </w:r>
      <w:r w:rsidR="00E47898" w:rsidRPr="00E47898">
        <w:rPr>
          <w:lang w:eastAsia="en-GB"/>
        </w:rPr>
        <w:t xml:space="preserve"> reproduced on furniture by Christopher Fuhrlohg. </w:t>
      </w:r>
    </w:p>
    <w:p w14:paraId="58716103" w14:textId="77777777" w:rsidR="000C530F" w:rsidRDefault="000C530F" w:rsidP="003C069A">
      <w:pPr>
        <w:spacing w:after="0"/>
        <w:contextualSpacing/>
        <w:jc w:val="left"/>
        <w:rPr>
          <w:lang w:eastAsia="en-GB"/>
        </w:rPr>
      </w:pPr>
    </w:p>
    <w:p w14:paraId="55291633" w14:textId="77777777" w:rsidR="001905EC" w:rsidRDefault="001905EC" w:rsidP="00DA6AD9">
      <w:pPr>
        <w:spacing w:after="0"/>
        <w:contextualSpacing/>
        <w:jc w:val="center"/>
        <w:rPr>
          <w:lang w:eastAsia="en-GB"/>
        </w:rPr>
      </w:pPr>
      <w:r>
        <w:rPr>
          <w:rFonts w:ascii="Arial" w:hAnsi="Arial" w:cs="Arial"/>
          <w:noProof/>
          <w:color w:val="111111"/>
          <w:lang w:val="en-US"/>
        </w:rPr>
        <w:lastRenderedPageBreak/>
        <w:drawing>
          <wp:inline distT="0" distB="0" distL="0" distR="0" wp14:anchorId="4FAFCE87" wp14:editId="2692DE25">
            <wp:extent cx="3049905" cy="3049905"/>
            <wp:effectExtent l="0" t="0" r="0" b="0"/>
            <wp:docPr id="17" name="Picture 17" descr="Commode c1772, Christopher Fuhrlo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de c1772, Christopher Fuhrloh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9905" cy="3049905"/>
                    </a:xfrm>
                    <a:prstGeom prst="rect">
                      <a:avLst/>
                    </a:prstGeom>
                    <a:noFill/>
                    <a:ln>
                      <a:noFill/>
                    </a:ln>
                  </pic:spPr>
                </pic:pic>
              </a:graphicData>
            </a:graphic>
          </wp:inline>
        </w:drawing>
      </w:r>
    </w:p>
    <w:p w14:paraId="24457C85" w14:textId="483C9A07" w:rsidR="006E5EA9" w:rsidRDefault="00F930F2" w:rsidP="003C069A">
      <w:pPr>
        <w:spacing w:after="0"/>
        <w:contextualSpacing/>
        <w:jc w:val="left"/>
        <w:rPr>
          <w:sz w:val="20"/>
          <w:szCs w:val="20"/>
          <w:lang w:eastAsia="en-GB"/>
        </w:rPr>
      </w:pPr>
      <w:r w:rsidRPr="0066755F">
        <w:rPr>
          <w:sz w:val="20"/>
          <w:szCs w:val="20"/>
          <w:lang w:eastAsia="en-GB"/>
        </w:rPr>
        <w:t>Fig</w:t>
      </w:r>
      <w:r w:rsidR="00AA1BC6" w:rsidRPr="0066755F">
        <w:rPr>
          <w:sz w:val="20"/>
          <w:szCs w:val="20"/>
          <w:lang w:eastAsia="en-GB"/>
        </w:rPr>
        <w:t>ure</w:t>
      </w:r>
      <w:r w:rsidR="006D6099" w:rsidRPr="0066755F">
        <w:rPr>
          <w:sz w:val="20"/>
          <w:szCs w:val="20"/>
          <w:lang w:eastAsia="en-GB"/>
        </w:rPr>
        <w:t xml:space="preserve"> 3.3</w:t>
      </w:r>
      <w:r w:rsidR="001905EC" w:rsidRPr="0066755F">
        <w:rPr>
          <w:sz w:val="20"/>
          <w:szCs w:val="20"/>
          <w:lang w:eastAsia="en-GB"/>
        </w:rPr>
        <w:t xml:space="preserve">. </w:t>
      </w:r>
      <w:r w:rsidR="001905EC" w:rsidRPr="001905EC">
        <w:rPr>
          <w:sz w:val="20"/>
          <w:szCs w:val="20"/>
          <w:lang w:eastAsia="en-GB"/>
        </w:rPr>
        <w:t xml:space="preserve">Commode by Christopher Fuhrlohg, central marquetry medallion design </w:t>
      </w:r>
      <w:r w:rsidR="00D757A4">
        <w:rPr>
          <w:sz w:val="20"/>
          <w:szCs w:val="20"/>
          <w:lang w:eastAsia="en-GB"/>
        </w:rPr>
        <w:t xml:space="preserve">in the style </w:t>
      </w:r>
      <w:r w:rsidR="001905EC" w:rsidRPr="001905EC">
        <w:rPr>
          <w:sz w:val="20"/>
          <w:szCs w:val="20"/>
          <w:lang w:eastAsia="en-GB"/>
        </w:rPr>
        <w:t>of Angelica Kauffman</w:t>
      </w:r>
      <w:r w:rsidR="006E5EA9">
        <w:rPr>
          <w:rStyle w:val="EndnoteReference"/>
          <w:sz w:val="20"/>
          <w:szCs w:val="20"/>
          <w:lang w:eastAsia="en-GB"/>
        </w:rPr>
        <w:endnoteReference w:id="112"/>
      </w:r>
      <w:r w:rsidR="006E5EA9">
        <w:rPr>
          <w:sz w:val="20"/>
          <w:szCs w:val="20"/>
          <w:lang w:eastAsia="en-GB"/>
        </w:rPr>
        <w:t xml:space="preserve">, 1772, Lady Lever Art Gallery, </w:t>
      </w:r>
    </w:p>
    <w:p w14:paraId="78EAAE40" w14:textId="77777777" w:rsidR="006E5EA9" w:rsidRDefault="006E5EA9" w:rsidP="003C069A">
      <w:pPr>
        <w:spacing w:after="0"/>
        <w:contextualSpacing/>
        <w:jc w:val="left"/>
        <w:rPr>
          <w:lang w:eastAsia="en-GB"/>
        </w:rPr>
      </w:pPr>
    </w:p>
    <w:p w14:paraId="46F6A55E" w14:textId="281094D6" w:rsidR="00E7173C" w:rsidRPr="00E47898" w:rsidRDefault="006E5EA9" w:rsidP="00E7173C">
      <w:pPr>
        <w:spacing w:after="0"/>
        <w:contextualSpacing/>
        <w:jc w:val="left"/>
        <w:rPr>
          <w:lang w:eastAsia="en-GB"/>
        </w:rPr>
      </w:pPr>
      <w:r w:rsidRPr="00E47898">
        <w:rPr>
          <w:lang w:eastAsia="en-GB"/>
        </w:rPr>
        <w:t>Sir William Chambers remain</w:t>
      </w:r>
      <w:r>
        <w:rPr>
          <w:lang w:eastAsia="en-GB"/>
        </w:rPr>
        <w:t>ed</w:t>
      </w:r>
      <w:r w:rsidRPr="00E47898">
        <w:rPr>
          <w:lang w:eastAsia="en-GB"/>
        </w:rPr>
        <w:t xml:space="preserve"> </w:t>
      </w:r>
      <w:r>
        <w:rPr>
          <w:lang w:eastAsia="en-GB"/>
        </w:rPr>
        <w:t>at</w:t>
      </w:r>
      <w:r w:rsidRPr="00E47898">
        <w:rPr>
          <w:lang w:eastAsia="en-GB"/>
        </w:rPr>
        <w:t xml:space="preserve"> the centre of the Swedish </w:t>
      </w:r>
      <w:r>
        <w:rPr>
          <w:lang w:eastAsia="en-GB"/>
        </w:rPr>
        <w:t>C</w:t>
      </w:r>
      <w:r w:rsidRPr="00E47898">
        <w:rPr>
          <w:lang w:eastAsia="en-GB"/>
        </w:rPr>
        <w:t xml:space="preserve">ircle, and provides the final link in the chain </w:t>
      </w:r>
      <w:r>
        <w:rPr>
          <w:lang w:eastAsia="en-GB"/>
        </w:rPr>
        <w:t xml:space="preserve">via </w:t>
      </w:r>
      <w:r w:rsidRPr="00E47898">
        <w:rPr>
          <w:lang w:eastAsia="en-GB"/>
        </w:rPr>
        <w:t>his on</w:t>
      </w:r>
      <w:r>
        <w:rPr>
          <w:lang w:eastAsia="en-GB"/>
        </w:rPr>
        <w:t>-</w:t>
      </w:r>
      <w:r w:rsidRPr="00E47898">
        <w:rPr>
          <w:lang w:eastAsia="en-GB"/>
        </w:rPr>
        <w:t>going friendship with the French painter Alexander Roslin</w:t>
      </w:r>
      <w:r>
        <w:rPr>
          <w:lang w:eastAsia="en-GB"/>
        </w:rPr>
        <w:t>,</w:t>
      </w:r>
      <w:r w:rsidRPr="00E47898">
        <w:rPr>
          <w:lang w:eastAsia="en-GB"/>
        </w:rPr>
        <w:t xml:space="preserve"> whose </w:t>
      </w:r>
      <w:r>
        <w:rPr>
          <w:lang w:eastAsia="en-GB"/>
        </w:rPr>
        <w:t>atelier Martin</w:t>
      </w:r>
      <w:r w:rsidRPr="00E47898">
        <w:rPr>
          <w:lang w:eastAsia="en-GB"/>
        </w:rPr>
        <w:t xml:space="preserve"> worked in when he first </w:t>
      </w:r>
      <w:r>
        <w:rPr>
          <w:lang w:eastAsia="en-GB"/>
        </w:rPr>
        <w:t xml:space="preserve">arrived in </w:t>
      </w:r>
      <w:r w:rsidRPr="00E47898">
        <w:rPr>
          <w:lang w:eastAsia="en-GB"/>
        </w:rPr>
        <w:t>Paris</w:t>
      </w:r>
      <w:r>
        <w:rPr>
          <w:lang w:eastAsia="en-GB"/>
        </w:rPr>
        <w:t xml:space="preserve"> in 1766</w:t>
      </w:r>
      <w:r w:rsidRPr="00E47898">
        <w:rPr>
          <w:lang w:eastAsia="en-GB"/>
        </w:rPr>
        <w:t>.</w:t>
      </w:r>
      <w:r>
        <w:rPr>
          <w:lang w:eastAsia="en-GB"/>
        </w:rPr>
        <w:t xml:space="preserve"> There were</w:t>
      </w:r>
      <w:r w:rsidRPr="00E47898">
        <w:rPr>
          <w:lang w:eastAsia="en-GB"/>
        </w:rPr>
        <w:t xml:space="preserve"> also a number of people who</w:t>
      </w:r>
      <w:r>
        <w:rPr>
          <w:lang w:eastAsia="en-GB"/>
        </w:rPr>
        <w:t xml:space="preserve"> were on the </w:t>
      </w:r>
      <w:r w:rsidRPr="00E47898">
        <w:rPr>
          <w:lang w:eastAsia="en-GB"/>
        </w:rPr>
        <w:t>fringes of the cir</w:t>
      </w:r>
      <w:r>
        <w:rPr>
          <w:lang w:eastAsia="en-GB"/>
        </w:rPr>
        <w:t>cle. They included David Martin (1737–1797), the</w:t>
      </w:r>
      <w:r w:rsidRPr="00E47898">
        <w:rPr>
          <w:lang w:eastAsia="en-GB"/>
        </w:rPr>
        <w:t xml:space="preserve"> Scottish a</w:t>
      </w:r>
      <w:r>
        <w:rPr>
          <w:lang w:eastAsia="en-GB"/>
        </w:rPr>
        <w:t>rtist and pupil of the painter</w:t>
      </w:r>
      <w:r w:rsidRPr="00E47898">
        <w:rPr>
          <w:lang w:eastAsia="en-GB"/>
        </w:rPr>
        <w:t xml:space="preserve"> Allan Rams</w:t>
      </w:r>
      <w:r>
        <w:rPr>
          <w:lang w:eastAsia="en-GB"/>
        </w:rPr>
        <w:t>a</w:t>
      </w:r>
      <w:r w:rsidRPr="00E47898">
        <w:rPr>
          <w:lang w:eastAsia="en-GB"/>
        </w:rPr>
        <w:t>y</w:t>
      </w:r>
      <w:r>
        <w:rPr>
          <w:lang w:eastAsia="en-GB"/>
        </w:rPr>
        <w:t>,</w:t>
      </w:r>
      <w:r w:rsidRPr="00E47898">
        <w:rPr>
          <w:lang w:eastAsia="en-GB"/>
        </w:rPr>
        <w:t xml:space="preserve"> who</w:t>
      </w:r>
      <w:r>
        <w:rPr>
          <w:lang w:eastAsia="en-GB"/>
        </w:rPr>
        <w:t>m he accompanied on his Grand T</w:t>
      </w:r>
      <w:r w:rsidRPr="00E47898">
        <w:rPr>
          <w:lang w:eastAsia="en-GB"/>
        </w:rPr>
        <w:t>our betwee</w:t>
      </w:r>
      <w:r>
        <w:rPr>
          <w:lang w:eastAsia="en-GB"/>
        </w:rPr>
        <w:t>n 1756</w:t>
      </w:r>
      <w:r w:rsidRPr="00E47898">
        <w:rPr>
          <w:lang w:eastAsia="en-GB"/>
        </w:rPr>
        <w:t>–</w:t>
      </w:r>
      <w:r>
        <w:rPr>
          <w:lang w:eastAsia="en-GB"/>
        </w:rPr>
        <w:t>5</w:t>
      </w:r>
      <w:r w:rsidRPr="00E47898">
        <w:rPr>
          <w:lang w:eastAsia="en-GB"/>
        </w:rPr>
        <w:t>7</w:t>
      </w:r>
      <w:r w:rsidRPr="00E47898">
        <w:rPr>
          <w:vertAlign w:val="superscript"/>
          <w:lang w:eastAsia="en-GB"/>
        </w:rPr>
        <w:endnoteReference w:id="113"/>
      </w:r>
      <w:r w:rsidRPr="00E47898">
        <w:rPr>
          <w:lang w:eastAsia="en-GB"/>
        </w:rPr>
        <w:t>. He was in London by 1759</w:t>
      </w:r>
      <w:r>
        <w:rPr>
          <w:lang w:eastAsia="en-GB"/>
        </w:rPr>
        <w:t>,</w:t>
      </w:r>
      <w:r w:rsidRPr="00E47898">
        <w:rPr>
          <w:lang w:eastAsia="en-GB"/>
        </w:rPr>
        <w:t xml:space="preserve"> as a student at the Academy of St Martin’s Lane, winning awards for drawing classes in 1759, 1761</w:t>
      </w:r>
      <w:r>
        <w:rPr>
          <w:lang w:eastAsia="en-GB"/>
        </w:rPr>
        <w:t xml:space="preserve"> </w:t>
      </w:r>
      <w:r w:rsidRPr="00E47898">
        <w:rPr>
          <w:lang w:eastAsia="en-GB"/>
        </w:rPr>
        <w:t>and 1770</w:t>
      </w:r>
      <w:r w:rsidRPr="00E47898">
        <w:rPr>
          <w:vertAlign w:val="superscript"/>
          <w:lang w:eastAsia="en-GB"/>
        </w:rPr>
        <w:endnoteReference w:id="114"/>
      </w:r>
      <w:r>
        <w:rPr>
          <w:lang w:eastAsia="en-GB"/>
        </w:rPr>
        <w:t>.</w:t>
      </w:r>
      <w:r w:rsidR="00E7173C" w:rsidRPr="00E47898">
        <w:rPr>
          <w:lang w:eastAsia="en-GB"/>
        </w:rPr>
        <w:t xml:space="preserve"> On completion of his training, he was again employed in the workshop of Ramsay before moving to his ow</w:t>
      </w:r>
      <w:r w:rsidR="00E7173C">
        <w:rPr>
          <w:lang w:eastAsia="en-GB"/>
        </w:rPr>
        <w:t>n studio in 1770.</w:t>
      </w:r>
    </w:p>
    <w:p w14:paraId="44C4B9D7" w14:textId="77777777" w:rsidR="00BF15ED" w:rsidRDefault="00BF15ED" w:rsidP="003C069A">
      <w:pPr>
        <w:spacing w:after="0"/>
        <w:contextualSpacing/>
        <w:jc w:val="left"/>
        <w:rPr>
          <w:rFonts w:ascii="Arial" w:hAnsi="Arial" w:cs="Arial"/>
          <w:noProof/>
          <w:color w:val="262727"/>
          <w:sz w:val="18"/>
          <w:szCs w:val="18"/>
          <w:lang w:eastAsia="en-GB"/>
        </w:rPr>
      </w:pPr>
    </w:p>
    <w:p w14:paraId="4A1A582D" w14:textId="315B401A" w:rsidR="00BF15ED" w:rsidRDefault="00E47898" w:rsidP="00DA6AD9">
      <w:pPr>
        <w:spacing w:after="0"/>
        <w:jc w:val="center"/>
        <w:rPr>
          <w:noProof/>
          <w:color w:val="000000"/>
          <w:sz w:val="20"/>
          <w:szCs w:val="20"/>
          <w:lang w:eastAsia="en-GB"/>
        </w:rPr>
      </w:pPr>
      <w:r>
        <w:rPr>
          <w:rFonts w:ascii="Arial" w:hAnsi="Arial" w:cs="Arial"/>
          <w:noProof/>
          <w:color w:val="262727"/>
          <w:sz w:val="18"/>
          <w:szCs w:val="18"/>
          <w:lang w:val="en-US"/>
        </w:rPr>
        <w:lastRenderedPageBreak/>
        <w:drawing>
          <wp:inline distT="0" distB="0" distL="0" distR="0" wp14:anchorId="6B6107C2" wp14:editId="047380E9">
            <wp:extent cx="2447290" cy="3142615"/>
            <wp:effectExtent l="0" t="0" r="0" b="635"/>
            <wp:docPr id="10" name="Picture 10" descr="Description: Sir William Chambers, by Sir Joshua Reynolds, circa 1756 - NPG  - © National Portrait Gallery,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Sir William Chambers, by Sir Joshua Reynolds, circa 1756 - NPG  - © National Portrait Gallery, Londo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47290" cy="3142615"/>
                    </a:xfrm>
                    <a:prstGeom prst="rect">
                      <a:avLst/>
                    </a:prstGeom>
                    <a:noFill/>
                    <a:ln>
                      <a:noFill/>
                    </a:ln>
                  </pic:spPr>
                </pic:pic>
              </a:graphicData>
            </a:graphic>
          </wp:inline>
        </w:drawing>
      </w:r>
    </w:p>
    <w:p w14:paraId="26A80DBC" w14:textId="3879473E" w:rsidR="00BF15ED" w:rsidRDefault="00DA6AD9" w:rsidP="003C069A">
      <w:pPr>
        <w:spacing w:after="0"/>
        <w:contextualSpacing/>
        <w:jc w:val="left"/>
        <w:rPr>
          <w:noProof/>
          <w:color w:val="000000"/>
          <w:sz w:val="20"/>
          <w:szCs w:val="20"/>
          <w:lang w:eastAsia="en-GB"/>
        </w:rPr>
      </w:pPr>
      <w:r w:rsidRPr="0066755F">
        <w:rPr>
          <w:noProof/>
          <w:sz w:val="20"/>
          <w:szCs w:val="20"/>
          <w:lang w:eastAsia="en-GB"/>
        </w:rPr>
        <w:t>Fig</w:t>
      </w:r>
      <w:r w:rsidR="00AA1BC6" w:rsidRPr="0066755F">
        <w:rPr>
          <w:noProof/>
          <w:sz w:val="20"/>
          <w:szCs w:val="20"/>
          <w:lang w:eastAsia="en-GB"/>
        </w:rPr>
        <w:t>ure</w:t>
      </w:r>
      <w:r w:rsidR="006D6099" w:rsidRPr="0066755F">
        <w:rPr>
          <w:noProof/>
          <w:sz w:val="20"/>
          <w:szCs w:val="20"/>
          <w:lang w:eastAsia="en-GB"/>
        </w:rPr>
        <w:t xml:space="preserve"> 3.4.</w:t>
      </w:r>
      <w:r w:rsidR="00BF15ED" w:rsidRPr="0066755F">
        <w:rPr>
          <w:noProof/>
          <w:sz w:val="20"/>
          <w:szCs w:val="20"/>
          <w:lang w:eastAsia="en-GB"/>
        </w:rPr>
        <w:t xml:space="preserve"> </w:t>
      </w:r>
      <w:r w:rsidR="00BF15ED" w:rsidRPr="00E47898">
        <w:rPr>
          <w:noProof/>
          <w:color w:val="000000"/>
          <w:sz w:val="20"/>
          <w:szCs w:val="20"/>
          <w:lang w:eastAsia="en-GB"/>
        </w:rPr>
        <w:t>Sir William Chambers by Sir Joshue R</w:t>
      </w:r>
      <w:r w:rsidR="00BF15ED">
        <w:rPr>
          <w:noProof/>
          <w:color w:val="000000"/>
          <w:sz w:val="20"/>
          <w:szCs w:val="20"/>
          <w:lang w:eastAsia="en-GB"/>
        </w:rPr>
        <w:t>e</w:t>
      </w:r>
      <w:r w:rsidR="00BF15ED" w:rsidRPr="00E47898">
        <w:rPr>
          <w:noProof/>
          <w:color w:val="000000"/>
          <w:sz w:val="20"/>
          <w:szCs w:val="20"/>
          <w:lang w:eastAsia="en-GB"/>
        </w:rPr>
        <w:t xml:space="preserve">ynolds, </w:t>
      </w:r>
      <w:r w:rsidR="009612D1">
        <w:rPr>
          <w:noProof/>
          <w:color w:val="000000"/>
          <w:sz w:val="20"/>
          <w:szCs w:val="20"/>
          <w:lang w:eastAsia="en-GB"/>
        </w:rPr>
        <w:t>circa 1753, NPG</w:t>
      </w:r>
    </w:p>
    <w:p w14:paraId="2E5DBA06" w14:textId="77777777" w:rsidR="00A432D2" w:rsidRPr="00E47898" w:rsidRDefault="00A432D2" w:rsidP="003C069A">
      <w:pPr>
        <w:spacing w:after="0"/>
        <w:contextualSpacing/>
        <w:jc w:val="left"/>
        <w:rPr>
          <w:noProof/>
          <w:color w:val="000000"/>
          <w:sz w:val="20"/>
          <w:szCs w:val="20"/>
          <w:lang w:eastAsia="en-GB"/>
        </w:rPr>
      </w:pPr>
    </w:p>
    <w:p w14:paraId="367942C5" w14:textId="71AA4889" w:rsidR="006E5EA9" w:rsidRDefault="002E36B7" w:rsidP="003C069A">
      <w:pPr>
        <w:spacing w:after="0"/>
        <w:contextualSpacing/>
        <w:jc w:val="left"/>
        <w:rPr>
          <w:lang w:eastAsia="en-GB"/>
        </w:rPr>
      </w:pPr>
      <w:r>
        <w:rPr>
          <w:lang w:eastAsia="en-GB"/>
        </w:rPr>
        <w:t>In 1771</w:t>
      </w:r>
      <w:r w:rsidR="00BF15ED">
        <w:rPr>
          <w:lang w:eastAsia="en-GB"/>
        </w:rPr>
        <w:t>,</w:t>
      </w:r>
      <w:r>
        <w:rPr>
          <w:lang w:eastAsia="en-GB"/>
        </w:rPr>
        <w:t xml:space="preserve"> David Martin</w:t>
      </w:r>
      <w:r w:rsidR="00E47898" w:rsidRPr="00E47898">
        <w:rPr>
          <w:lang w:eastAsia="en-GB"/>
        </w:rPr>
        <w:t xml:space="preserve"> married Anne Hill; the wedding announcement in ‘Bingley’s Journal’</w:t>
      </w:r>
      <w:r w:rsidR="006E5EA9" w:rsidRPr="00E47898">
        <w:rPr>
          <w:vertAlign w:val="superscript"/>
          <w:lang w:eastAsia="en-GB"/>
        </w:rPr>
        <w:endnoteReference w:id="115"/>
      </w:r>
      <w:r w:rsidR="006E5EA9" w:rsidRPr="00E47898">
        <w:rPr>
          <w:lang w:eastAsia="en-GB"/>
        </w:rPr>
        <w:t xml:space="preserve"> states his address as Dean Street, Soho. </w:t>
      </w:r>
      <w:r w:rsidR="006E5EA9">
        <w:rPr>
          <w:lang w:eastAsia="en-GB"/>
        </w:rPr>
        <w:t xml:space="preserve">Indeed, the </w:t>
      </w:r>
      <w:r w:rsidR="006E5EA9" w:rsidRPr="00E47898">
        <w:rPr>
          <w:lang w:eastAsia="en-GB"/>
        </w:rPr>
        <w:t>Westminster rate books confirm that the Soho area of London was a popular quarter for artists, but his</w:t>
      </w:r>
      <w:r w:rsidR="006E5EA9">
        <w:rPr>
          <w:lang w:eastAsia="en-GB"/>
        </w:rPr>
        <w:t xml:space="preserve"> name does not appear as a rate</w:t>
      </w:r>
      <w:r w:rsidR="006E5EA9" w:rsidRPr="00E47898">
        <w:rPr>
          <w:lang w:eastAsia="en-GB"/>
        </w:rPr>
        <w:t xml:space="preserve">payer. If we look at the lists of exhibitors for the Free Society of Artists and the Royal Academy we see that the address he </w:t>
      </w:r>
      <w:r w:rsidR="006E5EA9">
        <w:rPr>
          <w:lang w:eastAsia="en-GB"/>
        </w:rPr>
        <w:t xml:space="preserve">listed </w:t>
      </w:r>
      <w:r w:rsidR="006E5EA9" w:rsidRPr="00E47898">
        <w:rPr>
          <w:lang w:eastAsia="en-GB"/>
        </w:rPr>
        <w:t>is ‘the studio of Elias Martin, Dean Street’</w:t>
      </w:r>
      <w:r w:rsidR="006E5EA9" w:rsidRPr="00E47898">
        <w:rPr>
          <w:vertAlign w:val="superscript"/>
          <w:lang w:eastAsia="en-GB"/>
        </w:rPr>
        <w:endnoteReference w:id="116"/>
      </w:r>
      <w:r w:rsidR="006E5EA9" w:rsidRPr="00E47898">
        <w:rPr>
          <w:lang w:eastAsia="en-GB"/>
        </w:rPr>
        <w:t xml:space="preserve">. </w:t>
      </w:r>
    </w:p>
    <w:p w14:paraId="4FE6751A" w14:textId="77777777" w:rsidR="006E5EA9" w:rsidRDefault="006E5EA9" w:rsidP="003C069A">
      <w:pPr>
        <w:spacing w:after="0"/>
        <w:contextualSpacing/>
        <w:jc w:val="left"/>
        <w:rPr>
          <w:lang w:eastAsia="en-GB"/>
        </w:rPr>
      </w:pPr>
    </w:p>
    <w:p w14:paraId="5C355E5D" w14:textId="40C499A6" w:rsidR="00A13B0F" w:rsidRDefault="006E5EA9" w:rsidP="003C069A">
      <w:pPr>
        <w:spacing w:after="0"/>
        <w:contextualSpacing/>
        <w:jc w:val="left"/>
        <w:rPr>
          <w:lang w:eastAsia="en-GB"/>
        </w:rPr>
      </w:pPr>
      <w:r w:rsidRPr="00961542">
        <w:rPr>
          <w:lang w:eastAsia="en-GB"/>
        </w:rPr>
        <w:t>This would seem to indicate that David Martin was sharing or leasing space in Elias Martin</w:t>
      </w:r>
      <w:r>
        <w:rPr>
          <w:lang w:eastAsia="en-GB"/>
        </w:rPr>
        <w:t>’</w:t>
      </w:r>
      <w:r w:rsidRPr="00961542">
        <w:rPr>
          <w:lang w:eastAsia="en-GB"/>
        </w:rPr>
        <w:t>s studio at 62 Dean Street</w:t>
      </w:r>
      <w:r w:rsidRPr="00961542">
        <w:rPr>
          <w:vertAlign w:val="superscript"/>
          <w:lang w:eastAsia="en-GB"/>
        </w:rPr>
        <w:endnoteReference w:id="117"/>
      </w:r>
      <w:r w:rsidRPr="00961542">
        <w:rPr>
          <w:lang w:eastAsia="en-GB"/>
        </w:rPr>
        <w:t>. D</w:t>
      </w:r>
      <w:r w:rsidRPr="00E47898">
        <w:rPr>
          <w:lang w:eastAsia="en-GB"/>
        </w:rPr>
        <w:t xml:space="preserve">avid Martin </w:t>
      </w:r>
      <w:r>
        <w:rPr>
          <w:lang w:eastAsia="en-GB"/>
        </w:rPr>
        <w:t>continued to play an active role</w:t>
      </w:r>
      <w:r w:rsidRPr="00E47898">
        <w:rPr>
          <w:lang w:eastAsia="en-GB"/>
        </w:rPr>
        <w:t xml:space="preserve"> in the Free Society of Artists, becoming</w:t>
      </w:r>
      <w:r>
        <w:rPr>
          <w:lang w:eastAsia="en-GB"/>
        </w:rPr>
        <w:t xml:space="preserve"> their Treasurer and then Vice-P</w:t>
      </w:r>
      <w:r w:rsidRPr="00E47898">
        <w:rPr>
          <w:lang w:eastAsia="en-GB"/>
        </w:rPr>
        <w:t>resident of the Society</w:t>
      </w:r>
      <w:r>
        <w:rPr>
          <w:lang w:eastAsia="en-GB"/>
        </w:rPr>
        <w:t xml:space="preserve"> between 1772 and </w:t>
      </w:r>
      <w:r w:rsidRPr="00E47898">
        <w:rPr>
          <w:lang w:eastAsia="en-GB"/>
        </w:rPr>
        <w:t>1777</w:t>
      </w:r>
      <w:r>
        <w:rPr>
          <w:lang w:eastAsia="en-GB"/>
        </w:rPr>
        <w:t>;</w:t>
      </w:r>
      <w:r w:rsidRPr="00E47898">
        <w:rPr>
          <w:lang w:eastAsia="en-GB"/>
        </w:rPr>
        <w:t xml:space="preserve"> he also exhibited at the Royal Academy in 1779 and 1790</w:t>
      </w:r>
      <w:r w:rsidRPr="00E47898">
        <w:rPr>
          <w:vertAlign w:val="superscript"/>
          <w:lang w:eastAsia="en-GB"/>
        </w:rPr>
        <w:endnoteReference w:id="118"/>
      </w:r>
      <w:r w:rsidRPr="00E47898">
        <w:rPr>
          <w:lang w:eastAsia="en-GB"/>
        </w:rPr>
        <w:t>.</w:t>
      </w:r>
      <w:r w:rsidR="00E47898" w:rsidRPr="00E47898">
        <w:rPr>
          <w:lang w:eastAsia="en-GB"/>
        </w:rPr>
        <w:t xml:space="preserve"> </w:t>
      </w:r>
    </w:p>
    <w:p w14:paraId="5B09B804" w14:textId="77777777" w:rsidR="001052E7" w:rsidRDefault="001052E7" w:rsidP="003C069A">
      <w:pPr>
        <w:spacing w:after="0"/>
        <w:contextualSpacing/>
        <w:jc w:val="left"/>
        <w:rPr>
          <w:lang w:eastAsia="en-GB"/>
        </w:rPr>
      </w:pPr>
    </w:p>
    <w:p w14:paraId="0DB3899C" w14:textId="514759A2" w:rsidR="006E5EA9" w:rsidRPr="00E47898" w:rsidRDefault="00E47898" w:rsidP="003C069A">
      <w:pPr>
        <w:spacing w:after="0"/>
        <w:contextualSpacing/>
        <w:jc w:val="left"/>
        <w:rPr>
          <w:lang w:eastAsia="en-GB"/>
        </w:rPr>
      </w:pPr>
      <w:r w:rsidRPr="00E47898">
        <w:rPr>
          <w:lang w:eastAsia="en-GB"/>
        </w:rPr>
        <w:t>Further confirmation of his studio in Dean Street is given by an advertisement in</w:t>
      </w:r>
      <w:r w:rsidR="00BF15ED">
        <w:rPr>
          <w:lang w:eastAsia="en-GB"/>
        </w:rPr>
        <w:t xml:space="preserve"> the</w:t>
      </w:r>
      <w:r w:rsidRPr="00E47898">
        <w:rPr>
          <w:lang w:eastAsia="en-GB"/>
        </w:rPr>
        <w:t xml:space="preserve"> </w:t>
      </w:r>
      <w:r w:rsidRPr="00A13B0F">
        <w:rPr>
          <w:lang w:eastAsia="en-GB"/>
        </w:rPr>
        <w:t>St James Chronicle</w:t>
      </w:r>
      <w:r w:rsidR="00BF15ED">
        <w:rPr>
          <w:lang w:eastAsia="en-GB"/>
        </w:rPr>
        <w:t>,</w:t>
      </w:r>
      <w:r w:rsidRPr="00E47898">
        <w:rPr>
          <w:lang w:eastAsia="en-GB"/>
        </w:rPr>
        <w:t xml:space="preserve"> on Saturday 6</w:t>
      </w:r>
      <w:r w:rsidRPr="00E47898">
        <w:rPr>
          <w:vertAlign w:val="superscript"/>
          <w:lang w:eastAsia="en-GB"/>
        </w:rPr>
        <w:t>th</w:t>
      </w:r>
      <w:r w:rsidRPr="00E47898">
        <w:rPr>
          <w:lang w:eastAsia="en-GB"/>
        </w:rPr>
        <w:t xml:space="preserve"> August 1774</w:t>
      </w:r>
      <w:r w:rsidR="00DA6AD9">
        <w:rPr>
          <w:lang w:eastAsia="en-GB"/>
        </w:rPr>
        <w:t>,</w:t>
      </w:r>
      <w:r w:rsidRPr="00E47898">
        <w:rPr>
          <w:lang w:eastAsia="en-GB"/>
        </w:rPr>
        <w:t xml:space="preserve"> in which it states </w:t>
      </w:r>
      <w:r w:rsidR="00A13B0F" w:rsidRPr="00E47898">
        <w:rPr>
          <w:lang w:eastAsia="en-GB"/>
        </w:rPr>
        <w:t>that</w:t>
      </w:r>
      <w:r w:rsidRPr="00E47898">
        <w:rPr>
          <w:lang w:eastAsia="en-GB"/>
        </w:rPr>
        <w:t xml:space="preserve"> the Free Society of Artists wish to let their premises in the Strand</w:t>
      </w:r>
      <w:r w:rsidR="00BF15ED">
        <w:rPr>
          <w:lang w:eastAsia="en-GB"/>
        </w:rPr>
        <w:t>:</w:t>
      </w:r>
      <w:r w:rsidR="00505221">
        <w:rPr>
          <w:lang w:eastAsia="en-GB"/>
        </w:rPr>
        <w:t xml:space="preserve"> “</w:t>
      </w:r>
      <w:r w:rsidRPr="00E47898">
        <w:rPr>
          <w:lang w:eastAsia="en-GB"/>
        </w:rPr>
        <w:t>particulars to be had of Davi</w:t>
      </w:r>
      <w:r w:rsidR="00AA1BC6">
        <w:rPr>
          <w:lang w:eastAsia="en-GB"/>
        </w:rPr>
        <w:t xml:space="preserve">d Martin Esq, Dean </w:t>
      </w:r>
      <w:r w:rsidR="00505221">
        <w:rPr>
          <w:lang w:eastAsia="en-GB"/>
        </w:rPr>
        <w:t>Street, Soho”</w:t>
      </w:r>
      <w:r w:rsidR="006E5EA9" w:rsidRPr="00E47898">
        <w:rPr>
          <w:vertAlign w:val="superscript"/>
          <w:lang w:eastAsia="en-GB"/>
        </w:rPr>
        <w:endnoteReference w:id="119"/>
      </w:r>
      <w:r w:rsidR="006E5EA9" w:rsidRPr="00E47898">
        <w:rPr>
          <w:lang w:eastAsia="en-GB"/>
        </w:rPr>
        <w:t>.</w:t>
      </w:r>
      <w:r w:rsidRPr="00E47898">
        <w:rPr>
          <w:lang w:eastAsia="en-GB"/>
        </w:rPr>
        <w:t xml:space="preserve"> Later that year the Society moved to new premises in John Adam Street. In 1780 </w:t>
      </w:r>
      <w:r w:rsidR="004A74C6">
        <w:rPr>
          <w:lang w:eastAsia="en-GB"/>
        </w:rPr>
        <w:t xml:space="preserve">David Martin </w:t>
      </w:r>
      <w:r w:rsidRPr="00E47898">
        <w:rPr>
          <w:lang w:eastAsia="en-GB"/>
        </w:rPr>
        <w:t>returned to his native Scotland, and was appointed princip</w:t>
      </w:r>
      <w:r w:rsidR="00BF15ED">
        <w:rPr>
          <w:lang w:eastAsia="en-GB"/>
        </w:rPr>
        <w:t>al</w:t>
      </w:r>
      <w:r w:rsidRPr="00E47898">
        <w:rPr>
          <w:lang w:eastAsia="en-GB"/>
        </w:rPr>
        <w:t xml:space="preserve"> painter to the Prince of Wales on the 8</w:t>
      </w:r>
      <w:r w:rsidRPr="00E47898">
        <w:rPr>
          <w:vertAlign w:val="superscript"/>
          <w:lang w:eastAsia="en-GB"/>
        </w:rPr>
        <w:t>th</w:t>
      </w:r>
      <w:r w:rsidRPr="00E47898">
        <w:rPr>
          <w:lang w:eastAsia="en-GB"/>
        </w:rPr>
        <w:t xml:space="preserve"> January 1785</w:t>
      </w:r>
      <w:r w:rsidR="006E5EA9" w:rsidRPr="00E47898">
        <w:rPr>
          <w:vertAlign w:val="superscript"/>
          <w:lang w:eastAsia="en-GB"/>
        </w:rPr>
        <w:endnoteReference w:id="120"/>
      </w:r>
      <w:r w:rsidR="006E5EA9" w:rsidRPr="00E47898">
        <w:rPr>
          <w:lang w:eastAsia="en-GB"/>
        </w:rPr>
        <w:t>.</w:t>
      </w:r>
    </w:p>
    <w:p w14:paraId="3BB2E0F1" w14:textId="77777777" w:rsidR="006E5EA9" w:rsidRPr="00E47898" w:rsidRDefault="006E5EA9" w:rsidP="003C069A">
      <w:pPr>
        <w:spacing w:after="0"/>
        <w:contextualSpacing/>
        <w:jc w:val="left"/>
        <w:rPr>
          <w:lang w:eastAsia="en-GB"/>
        </w:rPr>
      </w:pPr>
    </w:p>
    <w:p w14:paraId="586C4B07" w14:textId="77777777" w:rsidR="006E5EA9" w:rsidRPr="00E47898" w:rsidRDefault="006E5EA9" w:rsidP="00DA6AD9">
      <w:pPr>
        <w:spacing w:after="0"/>
        <w:contextualSpacing/>
        <w:jc w:val="center"/>
        <w:rPr>
          <w:rFonts w:ascii="Arial" w:hAnsi="Arial"/>
          <w:lang w:eastAsia="en-GB"/>
        </w:rPr>
      </w:pPr>
      <w:r>
        <w:rPr>
          <w:rFonts w:ascii="Arial" w:hAnsi="Arial"/>
          <w:noProof/>
          <w:color w:val="0000FF"/>
          <w:lang w:val="en-US"/>
        </w:rPr>
        <w:drawing>
          <wp:inline distT="0" distB="0" distL="0" distR="0" wp14:anchorId="5E251F9E" wp14:editId="513ADA59">
            <wp:extent cx="2775585" cy="3522345"/>
            <wp:effectExtent l="0" t="0" r="5715" b="1905"/>
            <wp:docPr id="9" name="Picture 9" descr="Description: Self-portrait">
              <a:hlinkClick xmlns:a="http://schemas.openxmlformats.org/drawingml/2006/main" r:id="rId49" invalidUrl="http://www.nationalgalleries.org/media_collection/6/NG 569.jpg" tooltip="&quot;Self-portrait, David Martin&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Self-portrai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75585" cy="3522345"/>
                    </a:xfrm>
                    <a:prstGeom prst="rect">
                      <a:avLst/>
                    </a:prstGeom>
                    <a:noFill/>
                    <a:ln>
                      <a:noFill/>
                    </a:ln>
                  </pic:spPr>
                </pic:pic>
              </a:graphicData>
            </a:graphic>
          </wp:inline>
        </w:drawing>
      </w:r>
    </w:p>
    <w:p w14:paraId="53A3BE6E" w14:textId="29697AF3" w:rsidR="006E5EA9" w:rsidRDefault="006E5EA9" w:rsidP="003C069A">
      <w:pPr>
        <w:spacing w:after="0"/>
        <w:contextualSpacing/>
        <w:jc w:val="left"/>
        <w:rPr>
          <w:sz w:val="20"/>
          <w:szCs w:val="20"/>
          <w:lang w:eastAsia="en-GB"/>
        </w:rPr>
      </w:pPr>
      <w:r w:rsidRPr="0066755F">
        <w:rPr>
          <w:sz w:val="20"/>
          <w:szCs w:val="20"/>
          <w:lang w:eastAsia="en-GB"/>
        </w:rPr>
        <w:t xml:space="preserve">Fig 3.5. </w:t>
      </w:r>
      <w:r w:rsidRPr="00E47898">
        <w:rPr>
          <w:sz w:val="20"/>
          <w:szCs w:val="20"/>
          <w:lang w:eastAsia="en-GB"/>
        </w:rPr>
        <w:t>David Martin, Self-portrai</w:t>
      </w:r>
      <w:r>
        <w:rPr>
          <w:sz w:val="20"/>
          <w:szCs w:val="20"/>
          <w:lang w:eastAsia="en-GB"/>
        </w:rPr>
        <w:t>t, c</w:t>
      </w:r>
      <w:r w:rsidRPr="00E47898">
        <w:rPr>
          <w:sz w:val="20"/>
          <w:szCs w:val="20"/>
          <w:lang w:eastAsia="en-GB"/>
        </w:rPr>
        <w:t>irca 1760</w:t>
      </w:r>
      <w:r>
        <w:rPr>
          <w:sz w:val="20"/>
          <w:szCs w:val="20"/>
          <w:lang w:eastAsia="en-GB"/>
        </w:rPr>
        <w:t>, National Gallery of Scotland</w:t>
      </w:r>
    </w:p>
    <w:p w14:paraId="5CB63565" w14:textId="77777777" w:rsidR="00A432D2" w:rsidRDefault="00A432D2" w:rsidP="003C069A">
      <w:pPr>
        <w:spacing w:after="0"/>
        <w:contextualSpacing/>
        <w:jc w:val="left"/>
        <w:rPr>
          <w:sz w:val="20"/>
          <w:szCs w:val="20"/>
          <w:lang w:eastAsia="en-GB"/>
        </w:rPr>
      </w:pPr>
    </w:p>
    <w:p w14:paraId="51C75078" w14:textId="77777777" w:rsidR="00A226CB" w:rsidRDefault="006E5EA9" w:rsidP="003C069A">
      <w:pPr>
        <w:spacing w:after="0"/>
        <w:contextualSpacing/>
        <w:jc w:val="left"/>
        <w:rPr>
          <w:lang w:eastAsia="en-GB"/>
        </w:rPr>
      </w:pPr>
      <w:r w:rsidRPr="00E47898">
        <w:rPr>
          <w:lang w:eastAsia="en-GB"/>
        </w:rPr>
        <w:t>The other person</w:t>
      </w:r>
      <w:r>
        <w:rPr>
          <w:lang w:eastAsia="en-GB"/>
        </w:rPr>
        <w:t xml:space="preserve"> who contributed to the Swedish Circle</w:t>
      </w:r>
      <w:r w:rsidRPr="00E47898">
        <w:rPr>
          <w:lang w:eastAsia="en-GB"/>
        </w:rPr>
        <w:t xml:space="preserve"> </w:t>
      </w:r>
      <w:r>
        <w:rPr>
          <w:lang w:eastAsia="en-GB"/>
        </w:rPr>
        <w:t>was Samuel Martin (1751–</w:t>
      </w:r>
      <w:r w:rsidRPr="00E47898">
        <w:rPr>
          <w:lang w:eastAsia="en-GB"/>
        </w:rPr>
        <w:t xml:space="preserve">1822), </w:t>
      </w:r>
      <w:r>
        <w:rPr>
          <w:lang w:eastAsia="en-GB"/>
        </w:rPr>
        <w:t>the youngest</w:t>
      </w:r>
      <w:r w:rsidRPr="00E47898">
        <w:rPr>
          <w:lang w:eastAsia="en-GB"/>
        </w:rPr>
        <w:t xml:space="preserve"> of </w:t>
      </w:r>
      <w:r>
        <w:rPr>
          <w:lang w:eastAsia="en-GB"/>
        </w:rPr>
        <w:t>Elias Martin’s three brothers. It seems plausible that if Martin’s</w:t>
      </w:r>
      <w:r w:rsidRPr="00E47898">
        <w:rPr>
          <w:lang w:eastAsia="en-GB"/>
        </w:rPr>
        <w:t xml:space="preserve"> other </w:t>
      </w:r>
      <w:r>
        <w:rPr>
          <w:lang w:eastAsia="en-GB"/>
        </w:rPr>
        <w:t>two brothers, Carl Gusta</w:t>
      </w:r>
      <w:r w:rsidR="007A7CE3">
        <w:rPr>
          <w:lang w:eastAsia="en-GB"/>
        </w:rPr>
        <w:t>f</w:t>
      </w:r>
      <w:r>
        <w:rPr>
          <w:lang w:eastAsia="en-GB"/>
        </w:rPr>
        <w:t xml:space="preserve"> (1746–1788) and Johan Fredric (1755–</w:t>
      </w:r>
      <w:r w:rsidRPr="00E47898">
        <w:rPr>
          <w:lang w:eastAsia="en-GB"/>
        </w:rPr>
        <w:t>1816)</w:t>
      </w:r>
      <w:r>
        <w:rPr>
          <w:lang w:eastAsia="en-GB"/>
        </w:rPr>
        <w:t>, had travelled to London to work</w:t>
      </w:r>
      <w:r w:rsidR="007A7CE3">
        <w:rPr>
          <w:lang w:eastAsia="en-GB"/>
        </w:rPr>
        <w:t>,</w:t>
      </w:r>
      <w:r w:rsidRPr="00E47898">
        <w:rPr>
          <w:lang w:eastAsia="en-GB"/>
        </w:rPr>
        <w:t xml:space="preserve"> it would not be unreasonable at this stage to presume that Samuel Martin would have </w:t>
      </w:r>
      <w:r>
        <w:rPr>
          <w:lang w:eastAsia="en-GB"/>
        </w:rPr>
        <w:t>been drawn to</w:t>
      </w:r>
      <w:r w:rsidR="00A226CB">
        <w:rPr>
          <w:lang w:eastAsia="en-GB"/>
        </w:rPr>
        <w:t xml:space="preserve"> London. </w:t>
      </w:r>
    </w:p>
    <w:p w14:paraId="3469E8F5" w14:textId="77777777" w:rsidR="00A226CB" w:rsidRDefault="00A226CB" w:rsidP="003C069A">
      <w:pPr>
        <w:spacing w:after="0"/>
        <w:contextualSpacing/>
        <w:jc w:val="left"/>
        <w:rPr>
          <w:lang w:eastAsia="en-GB"/>
        </w:rPr>
      </w:pPr>
    </w:p>
    <w:p w14:paraId="2B8CD531" w14:textId="752C0287" w:rsidR="00E47898" w:rsidRDefault="006E5EA9" w:rsidP="003C069A">
      <w:pPr>
        <w:spacing w:after="0"/>
        <w:contextualSpacing/>
        <w:jc w:val="left"/>
        <w:rPr>
          <w:lang w:eastAsia="en-GB"/>
        </w:rPr>
      </w:pPr>
      <w:r>
        <w:rPr>
          <w:lang w:eastAsia="en-GB"/>
        </w:rPr>
        <w:t>R</w:t>
      </w:r>
      <w:r w:rsidRPr="00E47898">
        <w:rPr>
          <w:lang w:eastAsia="en-GB"/>
        </w:rPr>
        <w:t xml:space="preserve">ecorded in Sir Ambrose Heal, London Furniture </w:t>
      </w:r>
      <w:r>
        <w:rPr>
          <w:lang w:eastAsia="en-GB"/>
        </w:rPr>
        <w:t>Makers, 1660–</w:t>
      </w:r>
      <w:r w:rsidRPr="00E47898">
        <w:rPr>
          <w:lang w:eastAsia="en-GB"/>
        </w:rPr>
        <w:t>1840</w:t>
      </w:r>
      <w:r>
        <w:rPr>
          <w:lang w:eastAsia="en-GB"/>
        </w:rPr>
        <w:t>, is mention of</w:t>
      </w:r>
      <w:r w:rsidRPr="00E47898">
        <w:rPr>
          <w:lang w:eastAsia="en-GB"/>
        </w:rPr>
        <w:t xml:space="preserve"> a Samuel </w:t>
      </w:r>
      <w:r>
        <w:rPr>
          <w:lang w:eastAsia="en-GB"/>
        </w:rPr>
        <w:t xml:space="preserve">Martin, upholder, </w:t>
      </w:r>
      <w:r w:rsidRPr="00E47898">
        <w:rPr>
          <w:lang w:eastAsia="en-GB"/>
        </w:rPr>
        <w:t>who had workshops, first in Bucklersbury Lane and then in Walbrook</w:t>
      </w:r>
      <w:r>
        <w:rPr>
          <w:lang w:eastAsia="en-GB"/>
        </w:rPr>
        <w:t>;</w:t>
      </w:r>
      <w:r w:rsidRPr="00E47898">
        <w:rPr>
          <w:lang w:eastAsia="en-GB"/>
        </w:rPr>
        <w:t xml:space="preserve"> both in the City of London</w:t>
      </w:r>
      <w:r w:rsidRPr="00E47898">
        <w:rPr>
          <w:vertAlign w:val="superscript"/>
          <w:lang w:eastAsia="en-GB"/>
        </w:rPr>
        <w:endnoteReference w:id="121"/>
      </w:r>
      <w:r w:rsidRPr="00E47898">
        <w:rPr>
          <w:lang w:eastAsia="en-GB"/>
        </w:rPr>
        <w:t xml:space="preserve">. </w:t>
      </w:r>
      <w:r>
        <w:rPr>
          <w:lang w:eastAsia="en-GB"/>
        </w:rPr>
        <w:t>If Samuel had undertaken a five-</w:t>
      </w:r>
      <w:r w:rsidRPr="00E47898">
        <w:rPr>
          <w:lang w:eastAsia="en-GB"/>
        </w:rPr>
        <w:t>year apprenticeship at the age of</w:t>
      </w:r>
      <w:r>
        <w:rPr>
          <w:lang w:eastAsia="en-GB"/>
        </w:rPr>
        <w:t xml:space="preserve"> fourteen</w:t>
      </w:r>
      <w:r w:rsidRPr="00E47898">
        <w:rPr>
          <w:lang w:eastAsia="en-GB"/>
        </w:rPr>
        <w:t xml:space="preserve">, then at </w:t>
      </w:r>
      <w:r>
        <w:rPr>
          <w:lang w:eastAsia="en-GB"/>
        </w:rPr>
        <w:t>nineteen undertaken</w:t>
      </w:r>
      <w:r w:rsidRPr="00E47898">
        <w:rPr>
          <w:lang w:eastAsia="en-GB"/>
        </w:rPr>
        <w:t xml:space="preserve"> two years as a journeyman, </w:t>
      </w:r>
      <w:r>
        <w:rPr>
          <w:lang w:eastAsia="en-GB"/>
        </w:rPr>
        <w:t>after which</w:t>
      </w:r>
      <w:r w:rsidRPr="00E47898">
        <w:rPr>
          <w:lang w:eastAsia="en-GB"/>
        </w:rPr>
        <w:t xml:space="preserve"> he came to London aged twenty one, he would hav</w:t>
      </w:r>
      <w:r>
        <w:rPr>
          <w:lang w:eastAsia="en-GB"/>
        </w:rPr>
        <w:t>e arrived in London around 1772</w:t>
      </w:r>
      <w:r w:rsidRPr="00E47898">
        <w:rPr>
          <w:vertAlign w:val="superscript"/>
          <w:lang w:eastAsia="en-GB"/>
        </w:rPr>
        <w:endnoteReference w:id="122"/>
      </w:r>
      <w:r>
        <w:rPr>
          <w:lang w:eastAsia="en-GB"/>
        </w:rPr>
        <w:t>.</w:t>
      </w:r>
      <w:r w:rsidR="00E47898" w:rsidRPr="00E47898">
        <w:rPr>
          <w:lang w:eastAsia="en-GB"/>
        </w:rPr>
        <w:t xml:space="preserve"> Samuel Martin is recorded in his first workshop in 1774, so he may have worked with Elias</w:t>
      </w:r>
      <w:r w:rsidR="00505221">
        <w:rPr>
          <w:lang w:eastAsia="en-GB"/>
        </w:rPr>
        <w:t>,</w:t>
      </w:r>
      <w:r w:rsidR="00E47898" w:rsidRPr="00E47898">
        <w:rPr>
          <w:lang w:eastAsia="en-GB"/>
        </w:rPr>
        <w:t xml:space="preserve"> or one of th</w:t>
      </w:r>
      <w:r w:rsidR="005C5C31">
        <w:rPr>
          <w:lang w:eastAsia="en-GB"/>
        </w:rPr>
        <w:t>e other members of the Swedish C</w:t>
      </w:r>
      <w:r w:rsidR="00E47898" w:rsidRPr="00E47898">
        <w:rPr>
          <w:lang w:eastAsia="en-GB"/>
        </w:rPr>
        <w:t>ircle</w:t>
      </w:r>
      <w:r w:rsidR="00505221">
        <w:rPr>
          <w:lang w:eastAsia="en-GB"/>
        </w:rPr>
        <w:t>,</w:t>
      </w:r>
      <w:r w:rsidR="00E47898" w:rsidRPr="00E47898">
        <w:rPr>
          <w:lang w:eastAsia="en-GB"/>
        </w:rPr>
        <w:t xml:space="preserve"> bef</w:t>
      </w:r>
      <w:r w:rsidR="00785EBF">
        <w:rPr>
          <w:lang w:eastAsia="en-GB"/>
        </w:rPr>
        <w:t>ore setting up his own workshop.</w:t>
      </w:r>
      <w:r w:rsidR="00E47898" w:rsidRPr="00E47898">
        <w:rPr>
          <w:lang w:eastAsia="en-GB"/>
        </w:rPr>
        <w:t xml:space="preserve"> </w:t>
      </w:r>
    </w:p>
    <w:p w14:paraId="552B4CE4" w14:textId="77777777" w:rsidR="00A432D2" w:rsidRDefault="00A432D2" w:rsidP="003C069A">
      <w:pPr>
        <w:spacing w:after="0"/>
        <w:contextualSpacing/>
        <w:jc w:val="left"/>
        <w:rPr>
          <w:lang w:eastAsia="en-GB"/>
        </w:rPr>
      </w:pPr>
    </w:p>
    <w:p w14:paraId="7931A190" w14:textId="77777777" w:rsidR="00A432D2" w:rsidRDefault="00A432D2" w:rsidP="003C069A">
      <w:pPr>
        <w:spacing w:after="0"/>
        <w:contextualSpacing/>
        <w:jc w:val="left"/>
        <w:rPr>
          <w:lang w:eastAsia="en-GB"/>
        </w:rPr>
      </w:pPr>
    </w:p>
    <w:p w14:paraId="4F1CCB5A" w14:textId="0E87BAE9" w:rsidR="00A226CB" w:rsidRDefault="00A226CB" w:rsidP="003C069A">
      <w:pPr>
        <w:spacing w:after="0"/>
        <w:contextualSpacing/>
        <w:jc w:val="left"/>
        <w:rPr>
          <w:lang w:eastAsia="en-GB"/>
        </w:rPr>
      </w:pPr>
    </w:p>
    <w:p w14:paraId="6D81E324" w14:textId="3A9B130F" w:rsidR="00E47898" w:rsidRPr="00D740C0" w:rsidRDefault="000B49EF" w:rsidP="00CC713E">
      <w:pPr>
        <w:tabs>
          <w:tab w:val="left" w:pos="2599"/>
        </w:tabs>
        <w:spacing w:after="0"/>
        <w:contextualSpacing/>
        <w:jc w:val="left"/>
        <w:rPr>
          <w:b/>
        </w:rPr>
      </w:pPr>
      <w:r>
        <w:rPr>
          <w:b/>
          <w:lang w:eastAsia="en-GB"/>
        </w:rPr>
        <w:lastRenderedPageBreak/>
        <w:t>3.</w:t>
      </w:r>
      <w:r w:rsidR="009C158D">
        <w:rPr>
          <w:b/>
          <w:lang w:eastAsia="en-GB"/>
        </w:rPr>
        <w:t>4</w:t>
      </w:r>
      <w:r w:rsidR="00F206F6" w:rsidRPr="00F206F6">
        <w:rPr>
          <w:b/>
          <w:lang w:eastAsia="en-GB"/>
        </w:rPr>
        <w:t xml:space="preserve"> </w:t>
      </w:r>
      <w:r w:rsidR="00F206F6" w:rsidRPr="00F206F6">
        <w:rPr>
          <w:b/>
        </w:rPr>
        <w:t>Societies; Church and Freemasonry</w:t>
      </w:r>
    </w:p>
    <w:p w14:paraId="553872DD" w14:textId="691989D6" w:rsidR="005C5C31" w:rsidRDefault="000548F7" w:rsidP="00DB24BC">
      <w:pPr>
        <w:spacing w:after="0"/>
        <w:contextualSpacing/>
        <w:jc w:val="left"/>
        <w:rPr>
          <w:lang w:eastAsia="en-GB"/>
        </w:rPr>
      </w:pPr>
      <w:r>
        <w:rPr>
          <w:lang w:eastAsia="en-GB"/>
        </w:rPr>
        <w:t>I</w:t>
      </w:r>
      <w:r w:rsidR="00E47898" w:rsidRPr="00E47898">
        <w:rPr>
          <w:lang w:eastAsia="en-GB"/>
        </w:rPr>
        <w:t>n the latter ye</w:t>
      </w:r>
      <w:r w:rsidR="00AA1BC6">
        <w:rPr>
          <w:lang w:eastAsia="en-GB"/>
        </w:rPr>
        <w:t>ars of the seventeenth</w:t>
      </w:r>
      <w:r w:rsidR="00CB243F">
        <w:rPr>
          <w:lang w:eastAsia="en-GB"/>
        </w:rPr>
        <w:t xml:space="preserve"> </w:t>
      </w:r>
      <w:r w:rsidR="00AA1BC6">
        <w:rPr>
          <w:lang w:eastAsia="en-GB"/>
        </w:rPr>
        <w:t>c</w:t>
      </w:r>
      <w:r w:rsidR="007A0C7B">
        <w:rPr>
          <w:lang w:eastAsia="en-GB"/>
        </w:rPr>
        <w:t>entury, London</w:t>
      </w:r>
      <w:r w:rsidR="008962FC">
        <w:rPr>
          <w:lang w:eastAsia="en-GB"/>
        </w:rPr>
        <w:t xml:space="preserve"> became increasingly </w:t>
      </w:r>
      <w:r w:rsidR="00E47898" w:rsidRPr="00E47898">
        <w:rPr>
          <w:lang w:eastAsia="en-GB"/>
        </w:rPr>
        <w:t>prosper</w:t>
      </w:r>
      <w:r w:rsidR="008962FC">
        <w:rPr>
          <w:lang w:eastAsia="en-GB"/>
        </w:rPr>
        <w:t>ous</w:t>
      </w:r>
      <w:r w:rsidR="005C5C31">
        <w:rPr>
          <w:lang w:eastAsia="en-GB"/>
        </w:rPr>
        <w:t>,</w:t>
      </w:r>
      <w:r w:rsidR="00E47898" w:rsidRPr="00E47898">
        <w:rPr>
          <w:lang w:eastAsia="en-GB"/>
        </w:rPr>
        <w:t xml:space="preserve"> which resulted in a rapid growth of population. New and elegant suburbs began to cover the open country to the west and east. There was soon a need for the re-adjustment of Parish boundaries and for new places of worship. </w:t>
      </w:r>
    </w:p>
    <w:p w14:paraId="51A3EFF8" w14:textId="77777777" w:rsidR="00DB24BC" w:rsidRDefault="00DB24BC" w:rsidP="00DB24BC">
      <w:pPr>
        <w:spacing w:after="0"/>
        <w:contextualSpacing/>
        <w:jc w:val="left"/>
        <w:rPr>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8"/>
        <w:gridCol w:w="4372"/>
      </w:tblGrid>
      <w:tr w:rsidR="005C5C31" w14:paraId="68672D9A" w14:textId="77777777" w:rsidTr="00AA1BC6">
        <w:tc>
          <w:tcPr>
            <w:tcW w:w="4621" w:type="dxa"/>
          </w:tcPr>
          <w:p w14:paraId="16D8138A" w14:textId="77777777" w:rsidR="00AA1BC6" w:rsidRDefault="00AA1BC6" w:rsidP="00DB24BC">
            <w:pPr>
              <w:spacing w:after="0"/>
              <w:contextualSpacing/>
              <w:jc w:val="center"/>
            </w:pPr>
          </w:p>
          <w:p w14:paraId="6DA3E548" w14:textId="77777777" w:rsidR="005C5C31" w:rsidRDefault="005C5C31" w:rsidP="00DB24BC">
            <w:pPr>
              <w:spacing w:after="0"/>
              <w:contextualSpacing/>
              <w:jc w:val="center"/>
            </w:pPr>
            <w:r>
              <w:rPr>
                <w:noProof/>
                <w:lang w:val="en-US"/>
              </w:rPr>
              <w:drawing>
                <wp:inline distT="0" distB="0" distL="0" distR="0" wp14:anchorId="32C4742F" wp14:editId="1A3859DA">
                  <wp:extent cx="1943100" cy="2117554"/>
                  <wp:effectExtent l="19050" t="19050" r="19050"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l="15814" t="33084" r="48398" b="18230"/>
                          <a:stretch>
                            <a:fillRect/>
                          </a:stretch>
                        </pic:blipFill>
                        <pic:spPr bwMode="auto">
                          <a:xfrm>
                            <a:off x="0" y="0"/>
                            <a:ext cx="1948677" cy="2123632"/>
                          </a:xfrm>
                          <a:prstGeom prst="rect">
                            <a:avLst/>
                          </a:prstGeom>
                          <a:noFill/>
                          <a:ln w="6350">
                            <a:solidFill>
                              <a:srgbClr val="000000"/>
                            </a:solidFill>
                            <a:miter lim="800000"/>
                            <a:headEnd/>
                            <a:tailEnd/>
                          </a:ln>
                          <a:effectLst/>
                        </pic:spPr>
                      </pic:pic>
                    </a:graphicData>
                  </a:graphic>
                </wp:inline>
              </w:drawing>
            </w:r>
          </w:p>
        </w:tc>
        <w:tc>
          <w:tcPr>
            <w:tcW w:w="4621" w:type="dxa"/>
          </w:tcPr>
          <w:p w14:paraId="7A7253B2" w14:textId="77777777" w:rsidR="00AA1BC6" w:rsidRDefault="00AA1BC6" w:rsidP="00DB24BC">
            <w:pPr>
              <w:spacing w:after="0"/>
              <w:contextualSpacing/>
              <w:jc w:val="center"/>
            </w:pPr>
          </w:p>
          <w:p w14:paraId="439FE6D4" w14:textId="77777777" w:rsidR="005C5C31" w:rsidRDefault="005C5C31" w:rsidP="00DB24BC">
            <w:pPr>
              <w:spacing w:after="0"/>
              <w:contextualSpacing/>
              <w:jc w:val="center"/>
            </w:pPr>
            <w:r>
              <w:rPr>
                <w:noProof/>
                <w:lang w:val="en-US"/>
              </w:rPr>
              <w:drawing>
                <wp:inline distT="0" distB="0" distL="0" distR="0" wp14:anchorId="52EEDB2D" wp14:editId="3F405FD1">
                  <wp:extent cx="2533650" cy="2131290"/>
                  <wp:effectExtent l="0" t="0" r="0" b="2540"/>
                  <wp:docPr id="1" name="Picture 1" descr="186-8630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86-8630_IM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37809" cy="2134789"/>
                          </a:xfrm>
                          <a:prstGeom prst="rect">
                            <a:avLst/>
                          </a:prstGeom>
                          <a:noFill/>
                          <a:ln>
                            <a:noFill/>
                          </a:ln>
                        </pic:spPr>
                      </pic:pic>
                    </a:graphicData>
                  </a:graphic>
                </wp:inline>
              </w:drawing>
            </w:r>
          </w:p>
        </w:tc>
      </w:tr>
      <w:tr w:rsidR="005C5C31" w14:paraId="58B855E7" w14:textId="77777777" w:rsidTr="00AA1BC6">
        <w:tc>
          <w:tcPr>
            <w:tcW w:w="4621" w:type="dxa"/>
          </w:tcPr>
          <w:p w14:paraId="1939D25D" w14:textId="58C1BA93" w:rsidR="005C5C31" w:rsidRDefault="005C5C31" w:rsidP="00DB24BC">
            <w:pPr>
              <w:spacing w:after="0"/>
              <w:contextualSpacing/>
              <w:jc w:val="left"/>
              <w:rPr>
                <w:sz w:val="20"/>
                <w:lang w:eastAsia="en-GB"/>
              </w:rPr>
            </w:pPr>
            <w:r w:rsidRPr="0066755F">
              <w:rPr>
                <w:sz w:val="20"/>
                <w:lang w:eastAsia="en-GB"/>
              </w:rPr>
              <w:t>Fi</w:t>
            </w:r>
            <w:r w:rsidR="00A23834" w:rsidRPr="0066755F">
              <w:rPr>
                <w:sz w:val="20"/>
                <w:lang w:eastAsia="en-GB"/>
              </w:rPr>
              <w:t>g</w:t>
            </w:r>
            <w:r w:rsidR="00AA1BC6" w:rsidRPr="0066755F">
              <w:rPr>
                <w:sz w:val="20"/>
                <w:lang w:eastAsia="en-GB"/>
              </w:rPr>
              <w:t>ure</w:t>
            </w:r>
            <w:r w:rsidR="006D6099" w:rsidRPr="0066755F">
              <w:rPr>
                <w:sz w:val="20"/>
                <w:lang w:eastAsia="en-GB"/>
              </w:rPr>
              <w:t xml:space="preserve"> 3.6</w:t>
            </w:r>
            <w:r w:rsidRPr="0066755F">
              <w:rPr>
                <w:sz w:val="20"/>
                <w:lang w:eastAsia="en-GB"/>
              </w:rPr>
              <w:t xml:space="preserve">. </w:t>
            </w:r>
            <w:r w:rsidRPr="003E009F">
              <w:rPr>
                <w:sz w:val="20"/>
                <w:lang w:eastAsia="en-GB"/>
              </w:rPr>
              <w:t>Mill Street</w:t>
            </w:r>
            <w:r>
              <w:rPr>
                <w:sz w:val="20"/>
                <w:lang w:eastAsia="en-GB"/>
              </w:rPr>
              <w:t xml:space="preserve"> situated at the bottom </w:t>
            </w:r>
            <w:r w:rsidRPr="003E009F">
              <w:rPr>
                <w:sz w:val="20"/>
                <w:lang w:eastAsia="en-GB"/>
              </w:rPr>
              <w:t>of Hanover square, behind</w:t>
            </w:r>
            <w:r w:rsidR="00417052">
              <w:rPr>
                <w:sz w:val="20"/>
                <w:lang w:eastAsia="en-GB"/>
              </w:rPr>
              <w:t xml:space="preserve"> St George’s Church. 1799</w:t>
            </w:r>
          </w:p>
          <w:p w14:paraId="594D5DF0" w14:textId="0F01C735" w:rsidR="00DB24BC" w:rsidRPr="003E009F" w:rsidRDefault="00DB24BC" w:rsidP="00DB24BC">
            <w:pPr>
              <w:spacing w:after="0"/>
              <w:contextualSpacing/>
              <w:jc w:val="left"/>
              <w:rPr>
                <w:sz w:val="20"/>
                <w:lang w:eastAsia="en-GB"/>
              </w:rPr>
            </w:pPr>
          </w:p>
        </w:tc>
        <w:tc>
          <w:tcPr>
            <w:tcW w:w="4621" w:type="dxa"/>
          </w:tcPr>
          <w:p w14:paraId="081996BC" w14:textId="737C655B" w:rsidR="005C5C31" w:rsidRDefault="00A23834" w:rsidP="00DB24BC">
            <w:pPr>
              <w:spacing w:after="0"/>
              <w:contextualSpacing/>
            </w:pPr>
            <w:r w:rsidRPr="0066755F">
              <w:rPr>
                <w:sz w:val="20"/>
                <w:lang w:eastAsia="en-GB"/>
              </w:rPr>
              <w:t>Fig</w:t>
            </w:r>
            <w:r w:rsidR="00AA1BC6" w:rsidRPr="0066755F">
              <w:rPr>
                <w:sz w:val="20"/>
                <w:lang w:eastAsia="en-GB"/>
              </w:rPr>
              <w:t>ure</w:t>
            </w:r>
            <w:r w:rsidR="00AC7C2B" w:rsidRPr="0066755F">
              <w:rPr>
                <w:sz w:val="20"/>
                <w:lang w:eastAsia="en-GB"/>
              </w:rPr>
              <w:t xml:space="preserve"> </w:t>
            </w:r>
            <w:r w:rsidR="006D6099" w:rsidRPr="0066755F">
              <w:rPr>
                <w:sz w:val="20"/>
                <w:lang w:eastAsia="en-GB"/>
              </w:rPr>
              <w:t>3.7</w:t>
            </w:r>
            <w:r w:rsidR="005C5C31" w:rsidRPr="003E009F">
              <w:rPr>
                <w:sz w:val="20"/>
                <w:lang w:eastAsia="en-GB"/>
              </w:rPr>
              <w:t>. Mill Street today</w:t>
            </w:r>
            <w:r w:rsidR="00FC6362">
              <w:rPr>
                <w:sz w:val="20"/>
                <w:lang w:eastAsia="en-GB"/>
              </w:rPr>
              <w:t>.</w:t>
            </w:r>
          </w:p>
        </w:tc>
      </w:tr>
    </w:tbl>
    <w:p w14:paraId="0CD07871" w14:textId="77777777" w:rsidR="00B75562" w:rsidRDefault="00B75562" w:rsidP="00DB24BC">
      <w:pPr>
        <w:spacing w:after="0"/>
        <w:contextualSpacing/>
        <w:jc w:val="left"/>
        <w:rPr>
          <w:lang w:eastAsia="en-GB"/>
        </w:rPr>
      </w:pPr>
    </w:p>
    <w:p w14:paraId="41867424" w14:textId="1120E253" w:rsidR="00E47898" w:rsidRDefault="00E47898" w:rsidP="00DB24BC">
      <w:pPr>
        <w:spacing w:after="0"/>
        <w:contextualSpacing/>
        <w:jc w:val="left"/>
        <w:rPr>
          <w:lang w:eastAsia="en-GB"/>
        </w:rPr>
      </w:pPr>
      <w:r w:rsidRPr="00E47898">
        <w:rPr>
          <w:lang w:eastAsia="en-GB"/>
        </w:rPr>
        <w:t>To this end, in May 1711, Parliament passed an Act for the erection of fifty new churches in and about the Cities of London and Westminster, of which St George</w:t>
      </w:r>
      <w:r w:rsidR="00A23834">
        <w:rPr>
          <w:lang w:eastAsia="en-GB"/>
        </w:rPr>
        <w:t>’</w:t>
      </w:r>
      <w:r w:rsidRPr="00E47898">
        <w:rPr>
          <w:lang w:eastAsia="en-GB"/>
        </w:rPr>
        <w:t>s was one</w:t>
      </w:r>
      <w:r w:rsidR="006E5EA9" w:rsidRPr="00E47898">
        <w:rPr>
          <w:vertAlign w:val="superscript"/>
          <w:lang w:eastAsia="en-GB"/>
        </w:rPr>
        <w:endnoteReference w:id="123"/>
      </w:r>
      <w:r w:rsidR="006E5EA9" w:rsidRPr="00E47898">
        <w:rPr>
          <w:lang w:eastAsia="en-GB"/>
        </w:rPr>
        <w:t>.</w:t>
      </w:r>
    </w:p>
    <w:p w14:paraId="396739B5" w14:textId="77777777" w:rsidR="00CE57ED" w:rsidRDefault="00CE57ED" w:rsidP="00DB24BC">
      <w:pPr>
        <w:spacing w:after="0"/>
        <w:contextualSpacing/>
        <w:jc w:val="left"/>
        <w:rPr>
          <w:lang w:eastAsia="en-GB"/>
        </w:rPr>
      </w:pPr>
    </w:p>
    <w:p w14:paraId="4262B47C" w14:textId="77777777" w:rsidR="00CE57ED" w:rsidRDefault="00CE57ED" w:rsidP="00DB24BC">
      <w:pPr>
        <w:spacing w:after="0"/>
        <w:contextualSpacing/>
        <w:jc w:val="left"/>
        <w:rPr>
          <w:lang w:eastAsia="en-GB"/>
        </w:rPr>
      </w:pPr>
    </w:p>
    <w:p w14:paraId="5FB2DFC6" w14:textId="77777777" w:rsidR="00CE57ED" w:rsidRPr="00E47898" w:rsidRDefault="00CE57ED" w:rsidP="00DB24BC">
      <w:pPr>
        <w:spacing w:after="0"/>
        <w:contextualSpacing/>
        <w:jc w:val="left"/>
        <w:rPr>
          <w:lang w:eastAsia="en-GB"/>
        </w:rPr>
      </w:pPr>
    </w:p>
    <w:p w14:paraId="5E2273B3" w14:textId="77777777" w:rsidR="00E47898" w:rsidRPr="00E47898" w:rsidRDefault="00E47898" w:rsidP="00AA1BC6">
      <w:pPr>
        <w:spacing w:after="0"/>
        <w:jc w:val="center"/>
        <w:rPr>
          <w:lang w:eastAsia="en-GB"/>
        </w:rPr>
      </w:pPr>
      <w:r>
        <w:rPr>
          <w:noProof/>
          <w:lang w:val="en-US"/>
        </w:rPr>
        <w:lastRenderedPageBreak/>
        <w:drawing>
          <wp:inline distT="0" distB="0" distL="0" distR="0" wp14:anchorId="7DA62C5C" wp14:editId="6B00B969">
            <wp:extent cx="4926330" cy="3689985"/>
            <wp:effectExtent l="0" t="0" r="7620" b="5715"/>
            <wp:docPr id="7" name="Picture 7" descr="186-8637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86-8637_IM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26330" cy="3689985"/>
                    </a:xfrm>
                    <a:prstGeom prst="rect">
                      <a:avLst/>
                    </a:prstGeom>
                    <a:noFill/>
                    <a:ln>
                      <a:noFill/>
                    </a:ln>
                  </pic:spPr>
                </pic:pic>
              </a:graphicData>
            </a:graphic>
          </wp:inline>
        </w:drawing>
      </w:r>
    </w:p>
    <w:p w14:paraId="6ABD8612" w14:textId="4DDC49F9" w:rsidR="006E5EA9" w:rsidRPr="00E47898" w:rsidRDefault="00A23834" w:rsidP="003C069A">
      <w:pPr>
        <w:spacing w:after="0"/>
        <w:contextualSpacing/>
        <w:jc w:val="left"/>
        <w:rPr>
          <w:sz w:val="20"/>
          <w:szCs w:val="20"/>
          <w:lang w:eastAsia="en-GB"/>
        </w:rPr>
      </w:pPr>
      <w:r w:rsidRPr="0066755F">
        <w:rPr>
          <w:sz w:val="20"/>
          <w:szCs w:val="20"/>
          <w:lang w:eastAsia="en-GB"/>
        </w:rPr>
        <w:t>Fig</w:t>
      </w:r>
      <w:r w:rsidR="00AA1BC6" w:rsidRPr="0066755F">
        <w:rPr>
          <w:sz w:val="20"/>
          <w:szCs w:val="20"/>
          <w:lang w:eastAsia="en-GB"/>
        </w:rPr>
        <w:t>ure</w:t>
      </w:r>
      <w:r w:rsidR="006D6099" w:rsidRPr="0066755F">
        <w:rPr>
          <w:sz w:val="20"/>
          <w:szCs w:val="20"/>
          <w:lang w:eastAsia="en-GB"/>
        </w:rPr>
        <w:t xml:space="preserve"> 3.8</w:t>
      </w:r>
      <w:r w:rsidR="00E47898" w:rsidRPr="0066755F">
        <w:rPr>
          <w:sz w:val="20"/>
          <w:szCs w:val="20"/>
          <w:lang w:eastAsia="en-GB"/>
        </w:rPr>
        <w:t xml:space="preserve">. </w:t>
      </w:r>
      <w:r w:rsidR="00E47898" w:rsidRPr="00E47898">
        <w:rPr>
          <w:sz w:val="20"/>
          <w:szCs w:val="20"/>
          <w:lang w:eastAsia="en-GB"/>
        </w:rPr>
        <w:t>St George</w:t>
      </w:r>
      <w:r w:rsidR="008962FC">
        <w:rPr>
          <w:sz w:val="20"/>
          <w:szCs w:val="20"/>
          <w:lang w:eastAsia="en-GB"/>
        </w:rPr>
        <w:t>’</w:t>
      </w:r>
      <w:r w:rsidR="00E47898" w:rsidRPr="00E47898">
        <w:rPr>
          <w:sz w:val="20"/>
          <w:szCs w:val="20"/>
          <w:lang w:eastAsia="en-GB"/>
        </w:rPr>
        <w:t>s Church with its impressive Palladi</w:t>
      </w:r>
      <w:r w:rsidR="008962FC">
        <w:rPr>
          <w:sz w:val="20"/>
          <w:szCs w:val="20"/>
          <w:lang w:eastAsia="en-GB"/>
        </w:rPr>
        <w:t xml:space="preserve">an </w:t>
      </w:r>
      <w:r w:rsidR="00E47898" w:rsidRPr="00E47898">
        <w:rPr>
          <w:sz w:val="20"/>
          <w:szCs w:val="20"/>
          <w:lang w:eastAsia="en-GB"/>
        </w:rPr>
        <w:t>frontage. T</w:t>
      </w:r>
      <w:r w:rsidR="00FC6362">
        <w:rPr>
          <w:sz w:val="20"/>
          <w:szCs w:val="20"/>
          <w:lang w:eastAsia="en-GB"/>
        </w:rPr>
        <w:t>he church was built between 1721</w:t>
      </w:r>
      <w:r w:rsidR="008962FC">
        <w:rPr>
          <w:sz w:val="20"/>
          <w:szCs w:val="20"/>
          <w:lang w:eastAsia="en-GB"/>
        </w:rPr>
        <w:t>-</w:t>
      </w:r>
      <w:r w:rsidR="00E47898" w:rsidRPr="00E47898">
        <w:rPr>
          <w:sz w:val="20"/>
          <w:szCs w:val="20"/>
          <w:lang w:eastAsia="en-GB"/>
        </w:rPr>
        <w:t>5, by John James, one of Sir Christopher Wren's assistants</w:t>
      </w:r>
      <w:r w:rsidR="006E5EA9">
        <w:rPr>
          <w:rStyle w:val="EndnoteReference"/>
          <w:sz w:val="20"/>
          <w:szCs w:val="20"/>
          <w:lang w:eastAsia="en-GB"/>
        </w:rPr>
        <w:endnoteReference w:id="124"/>
      </w:r>
    </w:p>
    <w:p w14:paraId="03CD5DE6" w14:textId="77777777" w:rsidR="006E5EA9" w:rsidRPr="00E47898" w:rsidRDefault="006E5EA9" w:rsidP="003C069A">
      <w:pPr>
        <w:spacing w:after="0"/>
        <w:contextualSpacing/>
        <w:jc w:val="left"/>
        <w:rPr>
          <w:lang w:eastAsia="en-GB"/>
        </w:rPr>
      </w:pPr>
    </w:p>
    <w:p w14:paraId="7897EF9B" w14:textId="09ED18AE" w:rsidR="006E5EA9" w:rsidRPr="00E47898" w:rsidRDefault="006E5EA9" w:rsidP="003C069A">
      <w:pPr>
        <w:spacing w:after="0"/>
        <w:contextualSpacing/>
        <w:jc w:val="left"/>
        <w:rPr>
          <w:lang w:eastAsia="en-GB"/>
        </w:rPr>
      </w:pPr>
      <w:r w:rsidRPr="00E47898">
        <w:rPr>
          <w:lang w:eastAsia="en-GB"/>
        </w:rPr>
        <w:t>Within this development</w:t>
      </w:r>
      <w:r>
        <w:rPr>
          <w:lang w:eastAsia="en-GB"/>
        </w:rPr>
        <w:t xml:space="preserve"> </w:t>
      </w:r>
      <w:r w:rsidRPr="00E47898">
        <w:rPr>
          <w:lang w:eastAsia="en-GB"/>
        </w:rPr>
        <w:t xml:space="preserve">of London, Hanover Square was no exception. </w:t>
      </w:r>
      <w:r>
        <w:rPr>
          <w:lang w:eastAsia="en-GB"/>
        </w:rPr>
        <w:t xml:space="preserve">An entry </w:t>
      </w:r>
      <w:r w:rsidRPr="00E47898">
        <w:rPr>
          <w:lang w:eastAsia="en-GB"/>
        </w:rPr>
        <w:t xml:space="preserve">from the </w:t>
      </w:r>
      <w:r w:rsidRPr="00F213E3">
        <w:rPr>
          <w:i/>
          <w:lang w:eastAsia="en-GB"/>
        </w:rPr>
        <w:t>Weekly Medley</w:t>
      </w:r>
      <w:r w:rsidRPr="00E47898">
        <w:rPr>
          <w:lang w:eastAsia="en-GB"/>
        </w:rPr>
        <w:t xml:space="preserve"> of 1717 states that</w:t>
      </w:r>
      <w:r>
        <w:rPr>
          <w:lang w:eastAsia="en-GB"/>
        </w:rPr>
        <w:t>:</w:t>
      </w:r>
    </w:p>
    <w:p w14:paraId="77D01035" w14:textId="1A8FDC75" w:rsidR="006E5EA9" w:rsidRPr="00E47898" w:rsidRDefault="006E5EA9" w:rsidP="003C069A">
      <w:pPr>
        <w:spacing w:after="0"/>
        <w:contextualSpacing/>
        <w:jc w:val="left"/>
        <w:rPr>
          <w:lang w:eastAsia="en-GB"/>
        </w:rPr>
      </w:pPr>
    </w:p>
    <w:p w14:paraId="040AA7AF" w14:textId="59294F74" w:rsidR="00E47898" w:rsidRDefault="006E5EA9" w:rsidP="00A23834">
      <w:pPr>
        <w:spacing w:after="0"/>
        <w:ind w:left="680" w:right="680"/>
        <w:contextualSpacing/>
        <w:jc w:val="left"/>
        <w:rPr>
          <w:lang w:eastAsia="en-GB"/>
        </w:rPr>
      </w:pPr>
      <w:r w:rsidRPr="00E47898">
        <w:rPr>
          <w:lang w:eastAsia="en-GB"/>
        </w:rPr>
        <w:t xml:space="preserve">A magnificent city seems to have grown out of the ground, it is said </w:t>
      </w:r>
      <w:r w:rsidR="00CF623A">
        <w:rPr>
          <w:lang w:eastAsia="en-GB"/>
        </w:rPr>
        <w:t xml:space="preserve">to </w:t>
      </w:r>
      <w:r w:rsidRPr="00E47898">
        <w:rPr>
          <w:lang w:eastAsia="en-GB"/>
        </w:rPr>
        <w:t>be called Hanover Square. The chief persons that we hear that are to inhabit that place when f</w:t>
      </w:r>
      <w:r w:rsidR="00A226CB">
        <w:rPr>
          <w:lang w:eastAsia="en-GB"/>
        </w:rPr>
        <w:t>inished, b</w:t>
      </w:r>
      <w:r w:rsidRPr="00E47898">
        <w:rPr>
          <w:lang w:eastAsia="en-GB"/>
        </w:rPr>
        <w:t>ought houses, are these following: - The Lord Cadogan, a general, also General Carpender, General Wills, General Evans and General Pepper. It therefore app</w:t>
      </w:r>
      <w:r>
        <w:rPr>
          <w:lang w:eastAsia="en-GB"/>
        </w:rPr>
        <w:t>ears that the first tenants comprised of</w:t>
      </w:r>
      <w:r w:rsidRPr="00E47898">
        <w:rPr>
          <w:lang w:eastAsia="en-GB"/>
        </w:rPr>
        <w:t xml:space="preserve"> mostly military order</w:t>
      </w:r>
      <w:r w:rsidRPr="00E47898">
        <w:rPr>
          <w:vertAlign w:val="superscript"/>
          <w:lang w:eastAsia="en-GB"/>
        </w:rPr>
        <w:endnoteReference w:id="125"/>
      </w:r>
      <w:r w:rsidRPr="00E47898">
        <w:rPr>
          <w:lang w:eastAsia="en-GB"/>
        </w:rPr>
        <w:t>.</w:t>
      </w:r>
    </w:p>
    <w:p w14:paraId="5C99DD4C" w14:textId="77777777" w:rsidR="00CE57ED" w:rsidRPr="00E47898" w:rsidRDefault="00CE57ED" w:rsidP="0000393E">
      <w:pPr>
        <w:spacing w:after="0"/>
        <w:ind w:right="680"/>
        <w:contextualSpacing/>
        <w:jc w:val="left"/>
        <w:rPr>
          <w:lang w:eastAsia="en-GB"/>
        </w:rPr>
      </w:pPr>
    </w:p>
    <w:p w14:paraId="40B00F06" w14:textId="5A6BA25C" w:rsidR="00E47898" w:rsidRDefault="00E47898" w:rsidP="003C069A">
      <w:pPr>
        <w:spacing w:after="0"/>
        <w:contextualSpacing/>
        <w:jc w:val="left"/>
        <w:rPr>
          <w:lang w:eastAsia="en-GB"/>
        </w:rPr>
      </w:pPr>
      <w:r w:rsidRPr="00E47898">
        <w:rPr>
          <w:lang w:eastAsia="en-GB"/>
        </w:rPr>
        <w:t>The popularity of the square</w:t>
      </w:r>
      <w:r w:rsidR="008962FC">
        <w:rPr>
          <w:lang w:eastAsia="en-GB"/>
        </w:rPr>
        <w:t xml:space="preserve"> as a centre for new fashions and tastes</w:t>
      </w:r>
      <w:r w:rsidRPr="00E47898">
        <w:rPr>
          <w:lang w:eastAsia="en-GB"/>
        </w:rPr>
        <w:t xml:space="preserve"> continued and by 1771</w:t>
      </w:r>
      <w:r w:rsidR="00A23834">
        <w:rPr>
          <w:lang w:eastAsia="en-GB"/>
        </w:rPr>
        <w:t>,</w:t>
      </w:r>
      <w:r w:rsidRPr="00E47898">
        <w:rPr>
          <w:lang w:eastAsia="en-GB"/>
        </w:rPr>
        <w:t xml:space="preserve"> a number of leading figures of the day had moved in; ‘The Square’, though so aristocratic, has not appeared to be looked after</w:t>
      </w:r>
      <w:r w:rsidR="008962FC">
        <w:rPr>
          <w:lang w:eastAsia="en-GB"/>
        </w:rPr>
        <w:t>.</w:t>
      </w:r>
      <w:r w:rsidRPr="00E47898">
        <w:rPr>
          <w:lang w:eastAsia="en-GB"/>
        </w:rPr>
        <w:t xml:space="preserve"> John Strype</w:t>
      </w:r>
      <w:r w:rsidR="008962FC">
        <w:rPr>
          <w:lang w:eastAsia="en-GB"/>
        </w:rPr>
        <w:t>,</w:t>
      </w:r>
      <w:r w:rsidRPr="00E47898">
        <w:rPr>
          <w:lang w:eastAsia="en-GB"/>
        </w:rPr>
        <w:t xml:space="preserve"> writing in the ‘Critical Observations on the Building and Improvements of London’</w:t>
      </w:r>
      <w:r w:rsidR="00A23834">
        <w:rPr>
          <w:lang w:eastAsia="en-GB"/>
        </w:rPr>
        <w:t>,</w:t>
      </w:r>
      <w:r w:rsidRPr="00E47898">
        <w:rPr>
          <w:lang w:eastAsia="en-GB"/>
        </w:rPr>
        <w:t xml:space="preserve"> states</w:t>
      </w:r>
      <w:r w:rsidR="008962FC">
        <w:rPr>
          <w:lang w:eastAsia="en-GB"/>
        </w:rPr>
        <w:t>:</w:t>
      </w:r>
      <w:r w:rsidRPr="00E47898">
        <w:rPr>
          <w:lang w:eastAsia="en-GB"/>
        </w:rPr>
        <w:t xml:space="preserve"> </w:t>
      </w:r>
    </w:p>
    <w:p w14:paraId="0010103F" w14:textId="77777777" w:rsidR="00A432D2" w:rsidRDefault="00A432D2" w:rsidP="003C069A">
      <w:pPr>
        <w:spacing w:after="0"/>
        <w:contextualSpacing/>
        <w:jc w:val="left"/>
        <w:rPr>
          <w:lang w:eastAsia="en-GB"/>
        </w:rPr>
      </w:pPr>
    </w:p>
    <w:p w14:paraId="01CD901D" w14:textId="77777777" w:rsidR="00443171" w:rsidRPr="00E47898" w:rsidRDefault="00443171" w:rsidP="003C069A">
      <w:pPr>
        <w:spacing w:after="0"/>
        <w:contextualSpacing/>
        <w:jc w:val="left"/>
        <w:rPr>
          <w:lang w:eastAsia="en-GB"/>
        </w:rPr>
      </w:pPr>
    </w:p>
    <w:p w14:paraId="3D3D3B7C" w14:textId="4A34D8B8" w:rsidR="006E5EA9" w:rsidRPr="00E47898" w:rsidRDefault="00E47898" w:rsidP="00A23834">
      <w:pPr>
        <w:spacing w:after="0"/>
        <w:ind w:left="680" w:right="680"/>
        <w:contextualSpacing/>
        <w:jc w:val="left"/>
        <w:rPr>
          <w:lang w:eastAsia="en-GB"/>
        </w:rPr>
      </w:pPr>
      <w:r w:rsidRPr="00E47898">
        <w:rPr>
          <w:lang w:eastAsia="en-GB"/>
        </w:rPr>
        <w:lastRenderedPageBreak/>
        <w:t xml:space="preserve">I do not know what to make of it, it is </w:t>
      </w:r>
      <w:r w:rsidR="007A0C7B" w:rsidRPr="00E47898">
        <w:rPr>
          <w:lang w:eastAsia="en-GB"/>
        </w:rPr>
        <w:t>neither open nor</w:t>
      </w:r>
      <w:r w:rsidRPr="00E47898">
        <w:rPr>
          <w:lang w:eastAsia="en-GB"/>
        </w:rPr>
        <w:t xml:space="preserve"> closed. Every convenience is railed out and every nuisance is railed in, carriages have an ill-paved street to turn round and in the middle has the air of a cow-yard</w:t>
      </w:r>
      <w:r w:rsidR="006E5EA9" w:rsidRPr="00E47898">
        <w:rPr>
          <w:vertAlign w:val="superscript"/>
          <w:lang w:eastAsia="en-GB"/>
        </w:rPr>
        <w:endnoteReference w:id="126"/>
      </w:r>
      <w:r w:rsidR="006E5EA9" w:rsidRPr="00E47898">
        <w:rPr>
          <w:lang w:eastAsia="en-GB"/>
        </w:rPr>
        <w:t>.</w:t>
      </w:r>
    </w:p>
    <w:p w14:paraId="711FE9DF" w14:textId="77777777" w:rsidR="006E5EA9" w:rsidRPr="00E47898" w:rsidRDefault="006E5EA9" w:rsidP="003C069A">
      <w:pPr>
        <w:spacing w:after="0"/>
        <w:contextualSpacing/>
        <w:jc w:val="left"/>
        <w:rPr>
          <w:lang w:eastAsia="en-GB"/>
        </w:rPr>
      </w:pPr>
    </w:p>
    <w:p w14:paraId="705C0A71" w14:textId="77777777" w:rsidR="006E5EA9" w:rsidRPr="00E47898" w:rsidRDefault="006E5EA9" w:rsidP="00A23834">
      <w:pPr>
        <w:spacing w:after="0"/>
        <w:contextualSpacing/>
        <w:jc w:val="center"/>
        <w:rPr>
          <w:rFonts w:ascii="Arial" w:hAnsi="Arial"/>
          <w:noProof/>
          <w:lang w:eastAsia="en-GB"/>
        </w:rPr>
      </w:pPr>
      <w:r>
        <w:rPr>
          <w:rFonts w:ascii="Arial" w:hAnsi="Arial"/>
          <w:noProof/>
          <w:lang w:val="en-US"/>
        </w:rPr>
        <w:drawing>
          <wp:inline distT="0" distB="0" distL="0" distR="0" wp14:anchorId="15D5D1E1" wp14:editId="46E16B65">
            <wp:extent cx="4900295" cy="33934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l="15965" t="8736" r="27956" b="42590"/>
                    <a:stretch>
                      <a:fillRect/>
                    </a:stretch>
                  </pic:blipFill>
                  <pic:spPr bwMode="auto">
                    <a:xfrm>
                      <a:off x="0" y="0"/>
                      <a:ext cx="4900295" cy="3393440"/>
                    </a:xfrm>
                    <a:prstGeom prst="rect">
                      <a:avLst/>
                    </a:prstGeom>
                    <a:noFill/>
                    <a:ln>
                      <a:noFill/>
                    </a:ln>
                  </pic:spPr>
                </pic:pic>
              </a:graphicData>
            </a:graphic>
          </wp:inline>
        </w:drawing>
      </w:r>
    </w:p>
    <w:p w14:paraId="06F6C94C" w14:textId="08B0EA94" w:rsidR="006E5EA9" w:rsidRPr="00E47898" w:rsidRDefault="006E5EA9" w:rsidP="003C069A">
      <w:pPr>
        <w:spacing w:after="0"/>
        <w:contextualSpacing/>
        <w:jc w:val="left"/>
        <w:rPr>
          <w:color w:val="000000"/>
          <w:sz w:val="20"/>
          <w:szCs w:val="20"/>
          <w:lang w:eastAsia="en-GB"/>
        </w:rPr>
      </w:pPr>
      <w:r w:rsidRPr="0066755F">
        <w:rPr>
          <w:sz w:val="20"/>
          <w:szCs w:val="20"/>
          <w:lang w:eastAsia="en-GB"/>
        </w:rPr>
        <w:t xml:space="preserve">Figure 3.9. </w:t>
      </w:r>
      <w:r w:rsidRPr="00E47898">
        <w:rPr>
          <w:color w:val="000000"/>
          <w:sz w:val="20"/>
          <w:szCs w:val="20"/>
          <w:lang w:eastAsia="en-GB"/>
        </w:rPr>
        <w:t>Hanover Square, hand</w:t>
      </w:r>
      <w:r>
        <w:rPr>
          <w:color w:val="000000"/>
          <w:sz w:val="20"/>
          <w:szCs w:val="20"/>
          <w:lang w:eastAsia="en-GB"/>
        </w:rPr>
        <w:t>-</w:t>
      </w:r>
      <w:r w:rsidRPr="00E47898">
        <w:rPr>
          <w:color w:val="000000"/>
          <w:sz w:val="20"/>
          <w:szCs w:val="20"/>
          <w:lang w:eastAsia="en-GB"/>
        </w:rPr>
        <w:t>coloured etching</w:t>
      </w:r>
      <w:r>
        <w:rPr>
          <w:color w:val="000000"/>
          <w:sz w:val="20"/>
          <w:szCs w:val="20"/>
          <w:lang w:eastAsia="en-GB"/>
        </w:rPr>
        <w:t xml:space="preserve"> (anonymous?)</w:t>
      </w:r>
      <w:r w:rsidRPr="00E47898">
        <w:rPr>
          <w:color w:val="000000"/>
          <w:sz w:val="20"/>
          <w:szCs w:val="20"/>
          <w:lang w:eastAsia="en-GB"/>
        </w:rPr>
        <w:t>, published by Robert Pollard, London, 1787</w:t>
      </w:r>
    </w:p>
    <w:p w14:paraId="7A9337EC" w14:textId="77777777" w:rsidR="006E5EA9" w:rsidRPr="00E47898" w:rsidRDefault="006E5EA9" w:rsidP="003C069A">
      <w:pPr>
        <w:spacing w:after="0"/>
        <w:contextualSpacing/>
        <w:jc w:val="left"/>
        <w:rPr>
          <w:color w:val="000000"/>
          <w:sz w:val="20"/>
          <w:szCs w:val="20"/>
          <w:lang w:eastAsia="en-GB"/>
        </w:rPr>
      </w:pPr>
    </w:p>
    <w:p w14:paraId="44AD3B11" w14:textId="6F65CB1B" w:rsidR="00E47898" w:rsidRDefault="006E5EA9" w:rsidP="003C069A">
      <w:pPr>
        <w:spacing w:after="0"/>
        <w:contextualSpacing/>
        <w:jc w:val="left"/>
        <w:rPr>
          <w:lang w:eastAsia="en-GB"/>
        </w:rPr>
      </w:pPr>
      <w:r w:rsidRPr="00E47898">
        <w:rPr>
          <w:lang w:eastAsia="en-GB"/>
        </w:rPr>
        <w:t xml:space="preserve">This observation is confirmed by </w:t>
      </w:r>
      <w:r>
        <w:rPr>
          <w:lang w:eastAsia="en-GB"/>
        </w:rPr>
        <w:t>Martin</w:t>
      </w:r>
      <w:r w:rsidRPr="00E47898">
        <w:rPr>
          <w:lang w:eastAsia="en-GB"/>
        </w:rPr>
        <w:t>, who painted a view of Hanover Square in 1769</w:t>
      </w:r>
      <w:r>
        <w:rPr>
          <w:lang w:eastAsia="en-GB"/>
        </w:rPr>
        <w:t>,</w:t>
      </w:r>
      <w:r w:rsidRPr="00E47898">
        <w:rPr>
          <w:lang w:eastAsia="en-GB"/>
        </w:rPr>
        <w:t xml:space="preserve"> looking north to sou</w:t>
      </w:r>
      <w:r>
        <w:rPr>
          <w:lang w:eastAsia="en-GB"/>
        </w:rPr>
        <w:t>th;</w:t>
      </w:r>
      <w:r w:rsidRPr="00E47898">
        <w:rPr>
          <w:lang w:eastAsia="en-GB"/>
        </w:rPr>
        <w:t xml:space="preserve"> the viewer seems to be </w:t>
      </w:r>
      <w:r>
        <w:rPr>
          <w:lang w:eastAsia="en-GB"/>
        </w:rPr>
        <w:t>looking down George Street with</w:t>
      </w:r>
      <w:r w:rsidRPr="00E47898">
        <w:rPr>
          <w:lang w:eastAsia="en-GB"/>
        </w:rPr>
        <w:t xml:space="preserve"> St George</w:t>
      </w:r>
      <w:r>
        <w:rPr>
          <w:lang w:eastAsia="en-GB"/>
        </w:rPr>
        <w:t>’</w:t>
      </w:r>
      <w:r w:rsidRPr="00E47898">
        <w:rPr>
          <w:lang w:eastAsia="en-GB"/>
        </w:rPr>
        <w:t>s Church on the left of the picture. People are seen promenading around the square bemused by the fact that there ar</w:t>
      </w:r>
      <w:r>
        <w:rPr>
          <w:lang w:eastAsia="en-GB"/>
        </w:rPr>
        <w:t>e animals grazing in the middle. T</w:t>
      </w:r>
      <w:r w:rsidRPr="00E47898">
        <w:rPr>
          <w:lang w:eastAsia="en-GB"/>
        </w:rPr>
        <w:t>his painting was exhibited at the Royal Academy in 1770</w:t>
      </w:r>
      <w:r w:rsidRPr="00E47898">
        <w:rPr>
          <w:vertAlign w:val="superscript"/>
          <w:lang w:eastAsia="en-GB"/>
        </w:rPr>
        <w:endnoteReference w:id="127"/>
      </w:r>
      <w:r w:rsidRPr="00E47898">
        <w:rPr>
          <w:lang w:eastAsia="en-GB"/>
        </w:rPr>
        <w:t>.</w:t>
      </w:r>
    </w:p>
    <w:p w14:paraId="7CD56423" w14:textId="77777777" w:rsidR="00A13B0F" w:rsidRDefault="00A13B0F" w:rsidP="003C069A">
      <w:pPr>
        <w:spacing w:after="0"/>
        <w:contextualSpacing/>
        <w:jc w:val="left"/>
        <w:rPr>
          <w:lang w:eastAsia="en-GB"/>
        </w:rPr>
      </w:pPr>
    </w:p>
    <w:p w14:paraId="0648B817" w14:textId="77777777" w:rsidR="00A23834" w:rsidRDefault="00E47898" w:rsidP="00A23834">
      <w:pPr>
        <w:spacing w:after="0"/>
        <w:jc w:val="center"/>
        <w:rPr>
          <w:color w:val="000000"/>
          <w:sz w:val="20"/>
          <w:szCs w:val="20"/>
          <w:lang w:eastAsia="en-GB"/>
        </w:rPr>
      </w:pPr>
      <w:r>
        <w:rPr>
          <w:rFonts w:ascii="Arial" w:hAnsi="Arial" w:cs="Arial"/>
          <w:noProof/>
          <w:color w:val="FFFFFF"/>
          <w:sz w:val="18"/>
          <w:szCs w:val="18"/>
          <w:lang w:val="en-US"/>
        </w:rPr>
        <w:lastRenderedPageBreak/>
        <w:drawing>
          <wp:inline distT="0" distB="0" distL="0" distR="0" wp14:anchorId="50E1E68B" wp14:editId="7EA0BF8E">
            <wp:extent cx="4678285" cy="3999890"/>
            <wp:effectExtent l="0" t="0" r="8255" b="635"/>
            <wp:docPr id="5" name="Picture 5" descr="Description: http://s7d2.scene7.com/is/image/Sothebys/3WT4Q_L02156-6?$new_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s7d2.scene7.com/is/image/Sothebys/3WT4Q_L02156-6?$new_main$"/>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167" t="10417" r="3646" b="10764"/>
                    <a:stretch/>
                  </pic:blipFill>
                  <pic:spPr bwMode="auto">
                    <a:xfrm>
                      <a:off x="0" y="0"/>
                      <a:ext cx="4674370" cy="3996543"/>
                    </a:xfrm>
                    <a:prstGeom prst="rect">
                      <a:avLst/>
                    </a:prstGeom>
                    <a:noFill/>
                    <a:ln>
                      <a:noFill/>
                    </a:ln>
                    <a:extLst>
                      <a:ext uri="{53640926-AAD7-44D8-BBD7-CCE9431645EC}">
                        <a14:shadowObscured xmlns:a14="http://schemas.microsoft.com/office/drawing/2010/main"/>
                      </a:ext>
                    </a:extLst>
                  </pic:spPr>
                </pic:pic>
              </a:graphicData>
            </a:graphic>
          </wp:inline>
        </w:drawing>
      </w:r>
    </w:p>
    <w:p w14:paraId="4F015A95" w14:textId="4DF37F67" w:rsidR="00E47898" w:rsidRPr="00A23834" w:rsidRDefault="00A23834" w:rsidP="00A23834">
      <w:pPr>
        <w:spacing w:after="0"/>
        <w:contextualSpacing/>
        <w:jc w:val="left"/>
        <w:rPr>
          <w:lang w:eastAsia="en-GB"/>
        </w:rPr>
      </w:pPr>
      <w:r w:rsidRPr="0066755F">
        <w:rPr>
          <w:sz w:val="20"/>
          <w:szCs w:val="20"/>
          <w:lang w:eastAsia="en-GB"/>
        </w:rPr>
        <w:t>Fig</w:t>
      </w:r>
      <w:r w:rsidR="00AA1BC6" w:rsidRPr="0066755F">
        <w:rPr>
          <w:sz w:val="20"/>
          <w:szCs w:val="20"/>
          <w:lang w:eastAsia="en-GB"/>
        </w:rPr>
        <w:t>ure</w:t>
      </w:r>
      <w:r w:rsidR="006D6099" w:rsidRPr="0066755F">
        <w:rPr>
          <w:sz w:val="20"/>
          <w:szCs w:val="20"/>
          <w:lang w:eastAsia="en-GB"/>
        </w:rPr>
        <w:t xml:space="preserve"> 3.10</w:t>
      </w:r>
      <w:r w:rsidR="00E47898" w:rsidRPr="0066755F">
        <w:rPr>
          <w:sz w:val="20"/>
          <w:szCs w:val="20"/>
          <w:lang w:eastAsia="en-GB"/>
        </w:rPr>
        <w:t xml:space="preserve">. </w:t>
      </w:r>
      <w:r w:rsidR="00E47898" w:rsidRPr="00E47898">
        <w:rPr>
          <w:color w:val="000000"/>
          <w:sz w:val="20"/>
          <w:szCs w:val="20"/>
          <w:lang w:eastAsia="en-GB"/>
        </w:rPr>
        <w:t>View of Hanover Squar</w:t>
      </w:r>
      <w:r w:rsidR="005C4016">
        <w:rPr>
          <w:color w:val="000000"/>
          <w:sz w:val="20"/>
          <w:szCs w:val="20"/>
          <w:lang w:eastAsia="en-GB"/>
        </w:rPr>
        <w:t>e from the North, looking South,</w:t>
      </w:r>
      <w:r w:rsidR="004A5A7E">
        <w:rPr>
          <w:color w:val="000000"/>
          <w:sz w:val="20"/>
          <w:szCs w:val="20"/>
          <w:lang w:eastAsia="en-GB"/>
        </w:rPr>
        <w:t xml:space="preserve"> Elias Martin,</w:t>
      </w:r>
      <w:r w:rsidR="00E47898" w:rsidRPr="00E47898">
        <w:rPr>
          <w:color w:val="000000"/>
          <w:sz w:val="20"/>
          <w:szCs w:val="20"/>
          <w:lang w:eastAsia="en-GB"/>
        </w:rPr>
        <w:t xml:space="preserve"> 1769</w:t>
      </w:r>
      <w:r w:rsidR="00CE57ED">
        <w:rPr>
          <w:color w:val="000000"/>
          <w:sz w:val="20"/>
          <w:szCs w:val="20"/>
          <w:lang w:eastAsia="en-GB"/>
        </w:rPr>
        <w:t>, private collection</w:t>
      </w:r>
    </w:p>
    <w:p w14:paraId="01FCDF73" w14:textId="77777777" w:rsidR="00E47898" w:rsidRPr="00E47898" w:rsidRDefault="00E47898" w:rsidP="003C069A">
      <w:pPr>
        <w:spacing w:after="0"/>
        <w:contextualSpacing/>
        <w:jc w:val="left"/>
        <w:rPr>
          <w:color w:val="000000"/>
          <w:sz w:val="20"/>
          <w:szCs w:val="20"/>
          <w:lang w:eastAsia="en-GB"/>
        </w:rPr>
      </w:pPr>
    </w:p>
    <w:p w14:paraId="04D5995D" w14:textId="77777777" w:rsidR="00E47898" w:rsidRPr="00E47898" w:rsidRDefault="00E47898" w:rsidP="003C069A">
      <w:pPr>
        <w:spacing w:after="0"/>
        <w:contextualSpacing/>
        <w:jc w:val="left"/>
        <w:rPr>
          <w:lang w:eastAsia="en-GB"/>
        </w:rPr>
      </w:pPr>
    </w:p>
    <w:p w14:paraId="11694108" w14:textId="77777777" w:rsidR="00E47898" w:rsidRPr="00E47898" w:rsidRDefault="00E47898" w:rsidP="00EB4EB0">
      <w:pPr>
        <w:spacing w:after="0"/>
        <w:jc w:val="center"/>
        <w:rPr>
          <w:rFonts w:ascii="Verdana" w:hAnsi="Verdana"/>
          <w:noProof/>
          <w:color w:val="514641"/>
          <w:sz w:val="15"/>
          <w:szCs w:val="15"/>
          <w:lang w:eastAsia="en-GB"/>
        </w:rPr>
      </w:pPr>
      <w:r>
        <w:rPr>
          <w:rFonts w:ascii="Verdana" w:hAnsi="Verdana"/>
          <w:noProof/>
          <w:color w:val="514641"/>
          <w:sz w:val="15"/>
          <w:szCs w:val="15"/>
          <w:lang w:val="en-US"/>
        </w:rPr>
        <w:lastRenderedPageBreak/>
        <w:drawing>
          <wp:inline distT="0" distB="0" distL="0" distR="0" wp14:anchorId="5B242095" wp14:editId="1402D311">
            <wp:extent cx="5267325" cy="6136640"/>
            <wp:effectExtent l="0" t="0" r="9525" b="0"/>
            <wp:docPr id="4" name="Picture 4" descr="Description: [ST. GEORGE'S PARISH, HANOVER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ST. GEORGE'S PARISH, HANOVER SQUAR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7325" cy="6136640"/>
                    </a:xfrm>
                    <a:prstGeom prst="rect">
                      <a:avLst/>
                    </a:prstGeom>
                    <a:noFill/>
                    <a:ln>
                      <a:noFill/>
                    </a:ln>
                  </pic:spPr>
                </pic:pic>
              </a:graphicData>
            </a:graphic>
          </wp:inline>
        </w:drawing>
      </w:r>
    </w:p>
    <w:p w14:paraId="0DF084E2" w14:textId="77777777" w:rsidR="00E47898" w:rsidRPr="00E47898" w:rsidRDefault="00E47898" w:rsidP="003C069A">
      <w:pPr>
        <w:spacing w:after="0"/>
        <w:jc w:val="left"/>
        <w:rPr>
          <w:rFonts w:ascii="Verdana" w:hAnsi="Verdana"/>
          <w:noProof/>
          <w:color w:val="514641"/>
          <w:sz w:val="15"/>
          <w:szCs w:val="15"/>
          <w:lang w:eastAsia="en-GB"/>
        </w:rPr>
      </w:pPr>
    </w:p>
    <w:p w14:paraId="5F2695AF" w14:textId="08E826F7" w:rsidR="00E47898" w:rsidRPr="00E47898" w:rsidRDefault="00EB4EB0" w:rsidP="003C069A">
      <w:pPr>
        <w:spacing w:after="0"/>
        <w:contextualSpacing/>
        <w:jc w:val="left"/>
        <w:rPr>
          <w:color w:val="000000"/>
          <w:sz w:val="20"/>
          <w:szCs w:val="20"/>
          <w:lang w:eastAsia="en-GB"/>
        </w:rPr>
      </w:pPr>
      <w:r w:rsidRPr="0066755F">
        <w:rPr>
          <w:noProof/>
          <w:sz w:val="20"/>
          <w:szCs w:val="20"/>
          <w:lang w:eastAsia="en-GB"/>
        </w:rPr>
        <w:t>Fig</w:t>
      </w:r>
      <w:r w:rsidR="00AA1BC6" w:rsidRPr="0066755F">
        <w:rPr>
          <w:noProof/>
          <w:sz w:val="20"/>
          <w:szCs w:val="20"/>
          <w:lang w:eastAsia="en-GB"/>
        </w:rPr>
        <w:t>ure</w:t>
      </w:r>
      <w:r w:rsidR="00E302F0" w:rsidRPr="0066755F">
        <w:rPr>
          <w:noProof/>
          <w:sz w:val="20"/>
          <w:szCs w:val="20"/>
          <w:lang w:eastAsia="en-GB"/>
        </w:rPr>
        <w:t xml:space="preserve"> 3.11</w:t>
      </w:r>
      <w:r w:rsidR="00E47898" w:rsidRPr="0066755F">
        <w:rPr>
          <w:noProof/>
          <w:sz w:val="20"/>
          <w:szCs w:val="20"/>
          <w:lang w:eastAsia="en-GB"/>
        </w:rPr>
        <w:t xml:space="preserve">. </w:t>
      </w:r>
      <w:r w:rsidR="00E47898" w:rsidRPr="00E47898">
        <w:rPr>
          <w:noProof/>
          <w:color w:val="000000"/>
          <w:sz w:val="20"/>
          <w:szCs w:val="20"/>
          <w:lang w:eastAsia="en-GB"/>
        </w:rPr>
        <w:t>Engraving, St George</w:t>
      </w:r>
      <w:r w:rsidR="0005130C">
        <w:rPr>
          <w:noProof/>
          <w:color w:val="000000"/>
          <w:sz w:val="20"/>
          <w:szCs w:val="20"/>
          <w:lang w:eastAsia="en-GB"/>
        </w:rPr>
        <w:t>’</w:t>
      </w:r>
      <w:r w:rsidR="00E47898" w:rsidRPr="00E47898">
        <w:rPr>
          <w:noProof/>
          <w:color w:val="000000"/>
          <w:sz w:val="20"/>
          <w:szCs w:val="20"/>
          <w:lang w:eastAsia="en-GB"/>
        </w:rPr>
        <w:t>s Parish, J Bickham 1762</w:t>
      </w:r>
    </w:p>
    <w:p w14:paraId="035A526E" w14:textId="77777777" w:rsidR="000B49EF" w:rsidRPr="00E47898" w:rsidRDefault="000B49EF" w:rsidP="003C069A">
      <w:pPr>
        <w:spacing w:after="0"/>
        <w:contextualSpacing/>
        <w:jc w:val="left"/>
        <w:rPr>
          <w:lang w:eastAsia="en-GB"/>
        </w:rPr>
      </w:pPr>
    </w:p>
    <w:p w14:paraId="14446A5B" w14:textId="77777777" w:rsidR="007C1FD3" w:rsidRDefault="00E47898" w:rsidP="00DB24BC">
      <w:pPr>
        <w:spacing w:after="0"/>
        <w:contextualSpacing/>
        <w:jc w:val="left"/>
        <w:rPr>
          <w:lang w:eastAsia="en-GB"/>
        </w:rPr>
      </w:pPr>
      <w:r w:rsidRPr="00E47898">
        <w:rPr>
          <w:lang w:eastAsia="en-GB"/>
        </w:rPr>
        <w:t>Such was the area</w:t>
      </w:r>
      <w:r w:rsidR="00EB4EB0">
        <w:rPr>
          <w:lang w:eastAsia="en-GB"/>
        </w:rPr>
        <w:t>,</w:t>
      </w:r>
      <w:r w:rsidRPr="00E47898">
        <w:rPr>
          <w:lang w:eastAsia="en-GB"/>
        </w:rPr>
        <w:t xml:space="preserve"> </w:t>
      </w:r>
      <w:r w:rsidR="00CB243F">
        <w:rPr>
          <w:lang w:eastAsia="en-GB"/>
        </w:rPr>
        <w:t xml:space="preserve">over </w:t>
      </w:r>
      <w:r w:rsidRPr="00E47898">
        <w:rPr>
          <w:lang w:eastAsia="en-GB"/>
        </w:rPr>
        <w:t>which the new Select Vestry had powers of administration</w:t>
      </w:r>
      <w:r w:rsidR="00CB243F">
        <w:rPr>
          <w:lang w:eastAsia="en-GB"/>
        </w:rPr>
        <w:t>, that</w:t>
      </w:r>
      <w:r w:rsidRPr="00E47898">
        <w:rPr>
          <w:lang w:eastAsia="en-GB"/>
        </w:rPr>
        <w:t xml:space="preserve"> </w:t>
      </w:r>
      <w:r w:rsidR="00CB243F">
        <w:rPr>
          <w:lang w:eastAsia="en-GB"/>
        </w:rPr>
        <w:t>t</w:t>
      </w:r>
      <w:r w:rsidRPr="00E47898">
        <w:rPr>
          <w:lang w:eastAsia="en-GB"/>
        </w:rPr>
        <w:t>here were a hundred and one Vestrymen. Among them were seven Dukes, fourteen Earls, seven Barons, and twenty-six other persons of title. They wer</w:t>
      </w:r>
      <w:r w:rsidR="00EB4EB0">
        <w:rPr>
          <w:lang w:eastAsia="en-GB"/>
        </w:rPr>
        <w:t>e responsible not only for the c</w:t>
      </w:r>
      <w:r w:rsidRPr="00E47898">
        <w:rPr>
          <w:lang w:eastAsia="en-GB"/>
        </w:rPr>
        <w:t>hurch's affairs, but also f</w:t>
      </w:r>
      <w:r w:rsidR="00EB4EB0">
        <w:rPr>
          <w:lang w:eastAsia="en-GB"/>
        </w:rPr>
        <w:t>or the civil government of the p</w:t>
      </w:r>
      <w:r w:rsidRPr="00E47898">
        <w:rPr>
          <w:lang w:eastAsia="en-GB"/>
        </w:rPr>
        <w:t>arish; and the Vestry Minute books are a rich mixture of the ecclesiastical and the secular</w:t>
      </w:r>
      <w:r w:rsidR="00EB4EB0">
        <w:rPr>
          <w:lang w:eastAsia="en-GB"/>
        </w:rPr>
        <w:t>.</w:t>
      </w:r>
      <w:r w:rsidR="00EB4EB0" w:rsidRPr="00E47898">
        <w:rPr>
          <w:lang w:eastAsia="en-GB"/>
        </w:rPr>
        <w:t xml:space="preserve"> </w:t>
      </w:r>
      <w:r w:rsidR="00EB4EB0">
        <w:rPr>
          <w:lang w:eastAsia="en-GB"/>
        </w:rPr>
        <w:t>M</w:t>
      </w:r>
      <w:r w:rsidRPr="00E47898">
        <w:rPr>
          <w:lang w:eastAsia="en-GB"/>
        </w:rPr>
        <w:t xml:space="preserve">uch time </w:t>
      </w:r>
      <w:r w:rsidR="00EB4EB0">
        <w:rPr>
          <w:lang w:eastAsia="en-GB"/>
        </w:rPr>
        <w:t>was</w:t>
      </w:r>
      <w:r w:rsidRPr="00E47898">
        <w:rPr>
          <w:lang w:eastAsia="en-GB"/>
        </w:rPr>
        <w:t xml:space="preserve"> spent on street lighting, highways maintenance, refuse disposal, the appointment of constables and night watchmen, and the levying of rates to pay for these services. </w:t>
      </w:r>
    </w:p>
    <w:p w14:paraId="2640A092" w14:textId="1FB0F130" w:rsidR="00E47898" w:rsidRPr="00E47898" w:rsidRDefault="00E47898" w:rsidP="00DB24BC">
      <w:pPr>
        <w:spacing w:after="0"/>
        <w:contextualSpacing/>
        <w:jc w:val="left"/>
        <w:rPr>
          <w:lang w:eastAsia="en-GB"/>
        </w:rPr>
      </w:pPr>
      <w:r w:rsidRPr="00E47898">
        <w:rPr>
          <w:lang w:eastAsia="en-GB"/>
        </w:rPr>
        <w:lastRenderedPageBreak/>
        <w:t>There was also the supervision of the Workhouse in Mount Street, situated on the edge of the Parish Burial Ground. The Vestry assumed almost the status of a municipal corporation, and was presided over by the Rector and Churchwardens.</w:t>
      </w:r>
    </w:p>
    <w:p w14:paraId="55684654" w14:textId="77777777" w:rsidR="00EB4EB0" w:rsidRDefault="00EB4EB0" w:rsidP="00DB24BC">
      <w:pPr>
        <w:spacing w:after="0"/>
        <w:contextualSpacing/>
        <w:jc w:val="left"/>
        <w:rPr>
          <w:lang w:eastAsia="en-GB"/>
        </w:rPr>
      </w:pPr>
    </w:p>
    <w:p w14:paraId="2029721E" w14:textId="67A18BB5" w:rsidR="006E5EA9" w:rsidRDefault="00E47898" w:rsidP="00DB24BC">
      <w:pPr>
        <w:spacing w:after="0"/>
        <w:contextualSpacing/>
        <w:jc w:val="left"/>
        <w:rPr>
          <w:lang w:eastAsia="en-GB"/>
        </w:rPr>
      </w:pPr>
      <w:r w:rsidRPr="00E47898">
        <w:rPr>
          <w:lang w:eastAsia="en-GB"/>
        </w:rPr>
        <w:t>Although</w:t>
      </w:r>
      <w:r w:rsidR="00EB4EB0">
        <w:rPr>
          <w:lang w:eastAsia="en-GB"/>
        </w:rPr>
        <w:t>,</w:t>
      </w:r>
      <w:r w:rsidRPr="00E47898">
        <w:rPr>
          <w:lang w:eastAsia="en-GB"/>
        </w:rPr>
        <w:t xml:space="preserve"> in the </w:t>
      </w:r>
      <w:r w:rsidR="00CB243F">
        <w:rPr>
          <w:lang w:eastAsia="en-GB"/>
        </w:rPr>
        <w:t>e</w:t>
      </w:r>
      <w:r w:rsidR="006E4344">
        <w:rPr>
          <w:lang w:eastAsia="en-GB"/>
        </w:rPr>
        <w:t>ighteenth</w:t>
      </w:r>
      <w:r w:rsidR="00CB243F">
        <w:rPr>
          <w:lang w:eastAsia="en-GB"/>
        </w:rPr>
        <w:t xml:space="preserve"> c</w:t>
      </w:r>
      <w:r w:rsidRPr="00E47898">
        <w:rPr>
          <w:lang w:eastAsia="en-GB"/>
        </w:rPr>
        <w:t>entury</w:t>
      </w:r>
      <w:r w:rsidR="00EB4EB0">
        <w:rPr>
          <w:lang w:eastAsia="en-GB"/>
        </w:rPr>
        <w:t>,</w:t>
      </w:r>
      <w:r w:rsidRPr="00E47898">
        <w:rPr>
          <w:lang w:eastAsia="en-GB"/>
        </w:rPr>
        <w:t xml:space="preserve"> there were seven proprietary Chapels within half a mile of St. George's, all well attended, the</w:t>
      </w:r>
      <w:r w:rsidR="00EB4EB0">
        <w:rPr>
          <w:lang w:eastAsia="en-GB"/>
        </w:rPr>
        <w:t>re was little social conscience</w:t>
      </w:r>
      <w:r w:rsidRPr="00E47898">
        <w:rPr>
          <w:lang w:eastAsia="en-GB"/>
        </w:rPr>
        <w:t xml:space="preserve"> for the small streets and lanes behind the fine houses. Poverty, overcrowding, drunkenness and disease were rife</w:t>
      </w:r>
      <w:r w:rsidR="003A756D">
        <w:rPr>
          <w:lang w:eastAsia="en-GB"/>
        </w:rPr>
        <w:t>;</w:t>
      </w:r>
      <w:r w:rsidRPr="00E47898">
        <w:rPr>
          <w:lang w:eastAsia="en-GB"/>
        </w:rPr>
        <w:t xml:space="preserve"> the infant mortality rate was alarming</w:t>
      </w:r>
      <w:r w:rsidR="00CB243F">
        <w:rPr>
          <w:lang w:eastAsia="en-GB"/>
        </w:rPr>
        <w:t>.</w:t>
      </w:r>
      <w:r w:rsidRPr="00E47898">
        <w:rPr>
          <w:lang w:eastAsia="en-GB"/>
        </w:rPr>
        <w:t xml:space="preserve"> </w:t>
      </w:r>
      <w:r w:rsidR="00CB243F">
        <w:rPr>
          <w:lang w:eastAsia="en-GB"/>
        </w:rPr>
        <w:t>B</w:t>
      </w:r>
      <w:r w:rsidRPr="00E47898">
        <w:rPr>
          <w:lang w:eastAsia="en-GB"/>
        </w:rPr>
        <w:t>etween 1750 an</w:t>
      </w:r>
      <w:r w:rsidR="00FC6362">
        <w:rPr>
          <w:lang w:eastAsia="en-GB"/>
        </w:rPr>
        <w:t>d 1755, of 288 children born in</w:t>
      </w:r>
      <w:r w:rsidRPr="00E47898">
        <w:rPr>
          <w:lang w:eastAsia="en-GB"/>
        </w:rPr>
        <w:t xml:space="preserve"> or received into the Workhouse</w:t>
      </w:r>
      <w:r w:rsidR="00EB4EB0">
        <w:rPr>
          <w:lang w:eastAsia="en-GB"/>
        </w:rPr>
        <w:t>,</w:t>
      </w:r>
      <w:r w:rsidRPr="00E47898">
        <w:rPr>
          <w:lang w:eastAsia="en-GB"/>
        </w:rPr>
        <w:t xml:space="preserve"> 137 died. It would not be until the beginning of the </w:t>
      </w:r>
      <w:r w:rsidR="006E4344">
        <w:rPr>
          <w:lang w:eastAsia="en-GB"/>
        </w:rPr>
        <w:t>nineteenth</w:t>
      </w:r>
      <w:r w:rsidR="00CB243F">
        <w:rPr>
          <w:lang w:eastAsia="en-GB"/>
        </w:rPr>
        <w:t xml:space="preserve"> </w:t>
      </w:r>
      <w:r w:rsidR="006E4344">
        <w:rPr>
          <w:lang w:eastAsia="en-GB"/>
        </w:rPr>
        <w:t>c</w:t>
      </w:r>
      <w:r w:rsidRPr="00E47898">
        <w:rPr>
          <w:lang w:eastAsia="en-GB"/>
        </w:rPr>
        <w:t>entury</w:t>
      </w:r>
      <w:r w:rsidR="002E1EE9">
        <w:rPr>
          <w:lang w:eastAsia="en-GB"/>
        </w:rPr>
        <w:t>,</w:t>
      </w:r>
      <w:r w:rsidRPr="00E47898">
        <w:rPr>
          <w:lang w:eastAsia="en-GB"/>
        </w:rPr>
        <w:t xml:space="preserve"> under the influence of the Evangelical Movement, that church congregations began to feel greater concern for the condition of the poor</w:t>
      </w:r>
      <w:r w:rsidR="006E5EA9" w:rsidRPr="00E47898">
        <w:rPr>
          <w:vertAlign w:val="superscript"/>
          <w:lang w:eastAsia="en-GB"/>
        </w:rPr>
        <w:endnoteReference w:id="128"/>
      </w:r>
      <w:r w:rsidR="006E5EA9" w:rsidRPr="00E47898">
        <w:rPr>
          <w:lang w:eastAsia="en-GB"/>
        </w:rPr>
        <w:t>.</w:t>
      </w:r>
    </w:p>
    <w:p w14:paraId="67C5462A" w14:textId="77777777" w:rsidR="006E5EA9" w:rsidRDefault="006E5EA9" w:rsidP="00DB24BC">
      <w:pPr>
        <w:spacing w:after="0"/>
        <w:contextualSpacing/>
        <w:jc w:val="left"/>
        <w:rPr>
          <w:lang w:eastAsia="en-GB"/>
        </w:rPr>
      </w:pPr>
    </w:p>
    <w:p w14:paraId="3C1AC8DC" w14:textId="1625823F" w:rsidR="003C4C4E" w:rsidRDefault="006E5EA9" w:rsidP="00DB24BC">
      <w:pPr>
        <w:spacing w:after="0"/>
        <w:contextualSpacing/>
        <w:jc w:val="left"/>
        <w:rPr>
          <w:lang w:eastAsia="en-GB"/>
        </w:rPr>
      </w:pPr>
      <w:r w:rsidRPr="00E47898">
        <w:rPr>
          <w:lang w:eastAsia="en-GB"/>
        </w:rPr>
        <w:t>Having a workhouse within the parish of St George</w:t>
      </w:r>
      <w:r>
        <w:rPr>
          <w:lang w:eastAsia="en-GB"/>
        </w:rPr>
        <w:t>’s</w:t>
      </w:r>
      <w:r w:rsidRPr="00E47898">
        <w:rPr>
          <w:lang w:eastAsia="en-GB"/>
        </w:rPr>
        <w:t xml:space="preserve"> indicates a level of compassi</w:t>
      </w:r>
      <w:r>
        <w:rPr>
          <w:lang w:eastAsia="en-GB"/>
        </w:rPr>
        <w:t xml:space="preserve">on for the poor by the church; </w:t>
      </w:r>
      <w:r w:rsidRPr="00E47898">
        <w:rPr>
          <w:lang w:eastAsia="en-GB"/>
        </w:rPr>
        <w:t>the church</w:t>
      </w:r>
      <w:r>
        <w:rPr>
          <w:lang w:eastAsia="en-GB"/>
        </w:rPr>
        <w:t xml:space="preserve"> was to</w:t>
      </w:r>
      <w:r w:rsidRPr="00E47898">
        <w:rPr>
          <w:lang w:eastAsia="en-GB"/>
        </w:rPr>
        <w:t xml:space="preserve"> mount a number of appeals, which attempted to raise funds for the poor within the parish. The appeals took the form of an advertisement posted in one of the many newspapers that became popular at the end of the </w:t>
      </w:r>
      <w:r>
        <w:rPr>
          <w:lang w:eastAsia="en-GB"/>
        </w:rPr>
        <w:t>eighteenth c</w:t>
      </w:r>
      <w:r w:rsidRPr="00E47898">
        <w:rPr>
          <w:lang w:eastAsia="en-GB"/>
        </w:rPr>
        <w:t>entury. It can be seen from an appeal</w:t>
      </w:r>
      <w:r>
        <w:rPr>
          <w:lang w:eastAsia="en-GB"/>
        </w:rPr>
        <w:t>,</w:t>
      </w:r>
      <w:r w:rsidRPr="00E47898">
        <w:rPr>
          <w:lang w:eastAsia="en-GB"/>
        </w:rPr>
        <w:t xml:space="preserve"> published in February 1776 by St George’s church</w:t>
      </w:r>
      <w:r>
        <w:rPr>
          <w:lang w:eastAsia="en-GB"/>
        </w:rPr>
        <w:t>,</w:t>
      </w:r>
      <w:r w:rsidRPr="00E47898">
        <w:rPr>
          <w:lang w:eastAsia="en-GB"/>
        </w:rPr>
        <w:t xml:space="preserve"> that there were a number of members from the ‘Swedish Circle’ who were involved with these appeals</w:t>
      </w:r>
      <w:r w:rsidRPr="00E47898">
        <w:rPr>
          <w:vertAlign w:val="superscript"/>
          <w:lang w:eastAsia="en-GB"/>
        </w:rPr>
        <w:endnoteReference w:id="129"/>
      </w:r>
      <w:r w:rsidRPr="00E47898">
        <w:rPr>
          <w:lang w:eastAsia="en-GB"/>
        </w:rPr>
        <w:t>.</w:t>
      </w:r>
    </w:p>
    <w:p w14:paraId="071FA641" w14:textId="77777777" w:rsidR="000B49EF" w:rsidRPr="00E47898" w:rsidRDefault="000B49EF" w:rsidP="00DB24BC">
      <w:pPr>
        <w:spacing w:after="0"/>
        <w:contextualSpacing/>
        <w:jc w:val="left"/>
        <w:rPr>
          <w:lang w:eastAsia="en-GB"/>
        </w:rPr>
      </w:pPr>
    </w:p>
    <w:p w14:paraId="6A987FE7" w14:textId="7E3CDE6B" w:rsidR="006E5EA9" w:rsidRPr="00E47898" w:rsidRDefault="00E47898" w:rsidP="00DB24BC">
      <w:pPr>
        <w:spacing w:after="0"/>
        <w:ind w:left="680" w:right="680"/>
        <w:contextualSpacing/>
        <w:jc w:val="left"/>
        <w:rPr>
          <w:lang w:eastAsia="en-GB"/>
        </w:rPr>
      </w:pPr>
      <w:r w:rsidRPr="00E47898">
        <w:rPr>
          <w:lang w:eastAsia="en-GB"/>
        </w:rPr>
        <w:t>St George</w:t>
      </w:r>
      <w:r w:rsidR="005C4016">
        <w:rPr>
          <w:lang w:eastAsia="en-GB"/>
        </w:rPr>
        <w:t>’</w:t>
      </w:r>
      <w:r w:rsidRPr="00E47898">
        <w:rPr>
          <w:lang w:eastAsia="en-GB"/>
        </w:rPr>
        <w:t>s, Hanover Square, Jan 30, 1776</w:t>
      </w:r>
      <w:r w:rsidR="006E5EA9" w:rsidRPr="00E47898">
        <w:rPr>
          <w:vertAlign w:val="superscript"/>
          <w:lang w:eastAsia="en-GB"/>
        </w:rPr>
        <w:endnoteReference w:id="130"/>
      </w:r>
    </w:p>
    <w:p w14:paraId="516CBE4B" w14:textId="77777777" w:rsidR="00DB24BC" w:rsidRDefault="00DB24BC" w:rsidP="00DB24BC">
      <w:pPr>
        <w:spacing w:after="0"/>
        <w:ind w:left="680" w:right="680"/>
        <w:contextualSpacing/>
        <w:jc w:val="left"/>
        <w:rPr>
          <w:lang w:eastAsia="en-GB"/>
        </w:rPr>
      </w:pPr>
    </w:p>
    <w:p w14:paraId="776FB4E7" w14:textId="280BE310" w:rsidR="00E47898" w:rsidRDefault="00E47898" w:rsidP="00DB24BC">
      <w:pPr>
        <w:spacing w:after="0"/>
        <w:ind w:left="680" w:right="680"/>
        <w:contextualSpacing/>
        <w:jc w:val="left"/>
        <w:rPr>
          <w:lang w:eastAsia="en-GB"/>
        </w:rPr>
      </w:pPr>
      <w:r w:rsidRPr="00E47898">
        <w:rPr>
          <w:lang w:eastAsia="en-GB"/>
        </w:rPr>
        <w:t xml:space="preserve">A subscription is opened for the diftreffed poor in </w:t>
      </w:r>
      <w:r w:rsidR="00EB4EB0">
        <w:rPr>
          <w:lang w:eastAsia="en-GB"/>
        </w:rPr>
        <w:t>this inciement [sic] feafon, wh</w:t>
      </w:r>
      <w:r w:rsidRPr="00E47898">
        <w:rPr>
          <w:lang w:eastAsia="en-GB"/>
        </w:rPr>
        <w:t>o are refident in the faid parifh, under the infpection of the right honourable and honourable &amp;c. The Governors and Directors of the poor of the faid parifh.</w:t>
      </w:r>
    </w:p>
    <w:p w14:paraId="53CD14D8" w14:textId="77777777" w:rsidR="00DB24BC" w:rsidRPr="00E47898" w:rsidRDefault="00DB24BC" w:rsidP="00DB24BC">
      <w:pPr>
        <w:spacing w:after="0"/>
        <w:ind w:left="680" w:right="680"/>
        <w:contextualSpacing/>
        <w:jc w:val="left"/>
        <w:rPr>
          <w:lang w:eastAsia="en-GB"/>
        </w:rPr>
      </w:pPr>
    </w:p>
    <w:p w14:paraId="137C0904" w14:textId="60A0A839" w:rsidR="00E47898" w:rsidRDefault="00E47898" w:rsidP="00DB24BC">
      <w:pPr>
        <w:spacing w:after="0"/>
        <w:ind w:left="680" w:right="680"/>
        <w:contextualSpacing/>
        <w:jc w:val="left"/>
        <w:rPr>
          <w:lang w:eastAsia="en-GB"/>
        </w:rPr>
      </w:pPr>
      <w:r w:rsidRPr="00E47898">
        <w:rPr>
          <w:lang w:eastAsia="en-GB"/>
        </w:rPr>
        <w:t xml:space="preserve">Subfcriptions are received at Meff Chambers, Hircy </w:t>
      </w:r>
      <w:r w:rsidR="00EB4EB0">
        <w:rPr>
          <w:lang w:eastAsia="en-GB"/>
        </w:rPr>
        <w:t>and Birch, bankers in New Bond S</w:t>
      </w:r>
      <w:r w:rsidRPr="00E47898">
        <w:rPr>
          <w:lang w:eastAsia="en-GB"/>
        </w:rPr>
        <w:t>treet, w</w:t>
      </w:r>
      <w:r w:rsidR="003A756D">
        <w:rPr>
          <w:lang w:eastAsia="en-GB"/>
        </w:rPr>
        <w:t>h</w:t>
      </w:r>
      <w:r w:rsidRPr="00E47898">
        <w:rPr>
          <w:lang w:eastAsia="en-GB"/>
        </w:rPr>
        <w:t>ere the lift if Governors and Subfcribers may be feen.</w:t>
      </w:r>
    </w:p>
    <w:p w14:paraId="4531A393" w14:textId="77777777" w:rsidR="006D6099" w:rsidRDefault="006D6099" w:rsidP="00DB24BC">
      <w:pPr>
        <w:spacing w:after="0"/>
        <w:ind w:left="680" w:right="680"/>
        <w:contextualSpacing/>
        <w:jc w:val="left"/>
        <w:rPr>
          <w:lang w:eastAsia="en-GB"/>
        </w:rPr>
      </w:pPr>
    </w:p>
    <w:p w14:paraId="622186E4" w14:textId="77777777" w:rsidR="007C1FD3" w:rsidRPr="00E47898" w:rsidRDefault="007C1FD3" w:rsidP="00DB24BC">
      <w:pPr>
        <w:spacing w:after="0"/>
        <w:ind w:left="680" w:right="680"/>
        <w:contextualSpacing/>
        <w:jc w:val="left"/>
        <w:rPr>
          <w:lang w:eastAsia="en-GB"/>
        </w:rPr>
      </w:pPr>
    </w:p>
    <w:p w14:paraId="4DE9AC75" w14:textId="77777777" w:rsidR="00EB4EB0" w:rsidRDefault="00E47898" w:rsidP="00DB24BC">
      <w:pPr>
        <w:spacing w:after="0"/>
        <w:ind w:left="680" w:right="680"/>
        <w:contextualSpacing/>
        <w:jc w:val="left"/>
        <w:rPr>
          <w:lang w:eastAsia="en-GB"/>
        </w:rPr>
      </w:pPr>
      <w:r w:rsidRPr="00E47898">
        <w:rPr>
          <w:lang w:eastAsia="en-GB"/>
        </w:rPr>
        <w:lastRenderedPageBreak/>
        <w:t>To prevent the tumultuous meetings of the poor at the place of relief, it is ordered that all the poor perfons applying for charity do firft leave in writing at the workhouse in Mount Street, their name, numbers in their families and the place of a</w:t>
      </w:r>
      <w:r w:rsidR="00EB4EB0">
        <w:rPr>
          <w:lang w:eastAsia="en-GB"/>
        </w:rPr>
        <w:t>n</w:t>
      </w:r>
      <w:r w:rsidRPr="00E47898">
        <w:rPr>
          <w:lang w:eastAsia="en-GB"/>
        </w:rPr>
        <w:t xml:space="preserve"> abode, when proper enquires have been made, if they fhould be found real objects, the relief neceffary for their refpective diftreffes will be delivered to them at their own habitations.</w:t>
      </w:r>
    </w:p>
    <w:p w14:paraId="7A29BE66" w14:textId="77777777" w:rsidR="00EB4EB0" w:rsidRDefault="00EB4EB0" w:rsidP="00DB24BC">
      <w:pPr>
        <w:spacing w:after="0"/>
        <w:ind w:left="680" w:right="680"/>
        <w:contextualSpacing/>
        <w:jc w:val="left"/>
        <w:rPr>
          <w:lang w:eastAsia="en-GB"/>
        </w:rPr>
      </w:pPr>
    </w:p>
    <w:p w14:paraId="01350808" w14:textId="4D6F4D04" w:rsidR="00E47898" w:rsidRDefault="00722119" w:rsidP="00DB24BC">
      <w:pPr>
        <w:spacing w:after="0"/>
        <w:contextualSpacing/>
        <w:jc w:val="left"/>
        <w:rPr>
          <w:lang w:eastAsia="en-GB"/>
        </w:rPr>
      </w:pPr>
      <w:r>
        <w:rPr>
          <w:lang w:eastAsia="en-GB"/>
        </w:rPr>
        <w:t>T</w:t>
      </w:r>
      <w:r w:rsidR="00E47898" w:rsidRPr="00E47898">
        <w:rPr>
          <w:lang w:eastAsia="en-GB"/>
        </w:rPr>
        <w:t xml:space="preserve">here then follows a list of 180 subscribers, I will only list </w:t>
      </w:r>
      <w:r w:rsidR="00CB243F">
        <w:rPr>
          <w:lang w:eastAsia="en-GB"/>
        </w:rPr>
        <w:t>those</w:t>
      </w:r>
      <w:r w:rsidR="00EB4EB0">
        <w:rPr>
          <w:lang w:eastAsia="en-GB"/>
        </w:rPr>
        <w:t xml:space="preserve"> relevant to the Swedish C</w:t>
      </w:r>
      <w:r w:rsidR="00E47898" w:rsidRPr="00E47898">
        <w:rPr>
          <w:lang w:eastAsia="en-GB"/>
        </w:rPr>
        <w:t>ircle</w:t>
      </w:r>
      <w:r w:rsidR="006E4344">
        <w:rPr>
          <w:lang w:eastAsia="en-GB"/>
        </w:rPr>
        <w:t>:</w:t>
      </w:r>
    </w:p>
    <w:p w14:paraId="7DA574E3" w14:textId="77777777" w:rsidR="00DB24BC" w:rsidRPr="00E47898" w:rsidRDefault="00DB24BC" w:rsidP="00DB24BC">
      <w:pPr>
        <w:spacing w:after="0"/>
        <w:contextualSpacing/>
        <w:jc w:val="left"/>
        <w:rPr>
          <w:lang w:eastAsia="en-GB"/>
        </w:rPr>
      </w:pPr>
    </w:p>
    <w:p w14:paraId="6A81BAC0" w14:textId="2240790E" w:rsidR="00E47898" w:rsidRPr="00E47898" w:rsidRDefault="00EB4EB0" w:rsidP="00DB24BC">
      <w:pPr>
        <w:spacing w:after="0"/>
        <w:ind w:left="680" w:right="680"/>
        <w:contextualSpacing/>
        <w:jc w:val="left"/>
        <w:rPr>
          <w:lang w:eastAsia="en-GB"/>
        </w:rPr>
      </w:pPr>
      <w:r>
        <w:rPr>
          <w:lang w:eastAsia="en-GB"/>
        </w:rPr>
        <w:t>John Linnell, c</w:t>
      </w:r>
      <w:r w:rsidR="00E47898" w:rsidRPr="00E47898">
        <w:rPr>
          <w:lang w:eastAsia="en-GB"/>
        </w:rPr>
        <w:t>abinet-maker, with</w:t>
      </w:r>
      <w:r w:rsidR="00E35D7C">
        <w:rPr>
          <w:lang w:eastAsia="en-GB"/>
        </w:rPr>
        <w:t xml:space="preserve"> workshops in </w:t>
      </w:r>
      <w:r w:rsidR="00E35D7C" w:rsidRPr="00E47898">
        <w:rPr>
          <w:lang w:eastAsia="en-GB"/>
        </w:rPr>
        <w:t>Berkeley</w:t>
      </w:r>
      <w:r w:rsidR="00E47898" w:rsidRPr="00E47898">
        <w:rPr>
          <w:lang w:eastAsia="en-GB"/>
        </w:rPr>
        <w:t xml:space="preserve"> Square, George Haupt worked in his workshop in 1767-8. Also is connected to Sir William Chambers with the work that he undertook for Osterley Park.</w:t>
      </w:r>
    </w:p>
    <w:p w14:paraId="0DE63929" w14:textId="281C2F87" w:rsidR="00E47898" w:rsidRPr="00E47898" w:rsidRDefault="00EB4EB0" w:rsidP="00DB24BC">
      <w:pPr>
        <w:spacing w:after="0"/>
        <w:ind w:left="680" w:right="680"/>
        <w:contextualSpacing/>
        <w:jc w:val="left"/>
        <w:rPr>
          <w:lang w:eastAsia="en-GB"/>
        </w:rPr>
      </w:pPr>
      <w:r>
        <w:rPr>
          <w:lang w:eastAsia="en-GB"/>
        </w:rPr>
        <w:t>Duchess of Bridgewater, had</w:t>
      </w:r>
      <w:r w:rsidR="00E47898" w:rsidRPr="00E47898">
        <w:rPr>
          <w:lang w:eastAsia="en-GB"/>
        </w:rPr>
        <w:t xml:space="preserve"> estates close to Duke and Duchess of Bedford in Hertfordshire. Sir William Chambers used stone from the Bridgewater estate to build a new bridge at Woburn in 1770</w:t>
      </w:r>
      <w:r w:rsidR="006E5EA9" w:rsidRPr="00E47898">
        <w:rPr>
          <w:vertAlign w:val="superscript"/>
          <w:lang w:eastAsia="en-GB"/>
        </w:rPr>
        <w:endnoteReference w:id="131"/>
      </w:r>
      <w:r w:rsidR="006E5EA9">
        <w:rPr>
          <w:lang w:eastAsia="en-GB"/>
        </w:rPr>
        <w:t>.</w:t>
      </w:r>
    </w:p>
    <w:p w14:paraId="66798616" w14:textId="77777777" w:rsidR="00EB4EB0" w:rsidRDefault="00E47898" w:rsidP="00DB24BC">
      <w:pPr>
        <w:spacing w:after="0"/>
        <w:ind w:left="680" w:right="680"/>
        <w:contextualSpacing/>
        <w:jc w:val="left"/>
        <w:rPr>
          <w:lang w:eastAsia="en-GB"/>
        </w:rPr>
      </w:pPr>
      <w:r w:rsidRPr="00E47898">
        <w:rPr>
          <w:lang w:eastAsia="en-GB"/>
        </w:rPr>
        <w:t>John Langlois, cabinet-maker</w:t>
      </w:r>
      <w:r w:rsidR="00EB4EB0">
        <w:rPr>
          <w:lang w:eastAsia="en-GB"/>
        </w:rPr>
        <w:t>,</w:t>
      </w:r>
      <w:r w:rsidRPr="00E47898">
        <w:rPr>
          <w:lang w:eastAsia="en-GB"/>
        </w:rPr>
        <w:t xml:space="preserve"> with workshops in Tottenham Court Road.</w:t>
      </w:r>
    </w:p>
    <w:p w14:paraId="0021FE8D" w14:textId="77777777" w:rsidR="00EB4EB0" w:rsidRDefault="00EB4EB0" w:rsidP="00DB24BC">
      <w:pPr>
        <w:spacing w:after="0"/>
        <w:ind w:left="680" w:right="680"/>
        <w:contextualSpacing/>
        <w:jc w:val="left"/>
        <w:rPr>
          <w:lang w:eastAsia="en-GB"/>
        </w:rPr>
      </w:pPr>
    </w:p>
    <w:p w14:paraId="28568A9B" w14:textId="635696C1" w:rsidR="00E47898" w:rsidRDefault="00E47898" w:rsidP="00DB24BC">
      <w:pPr>
        <w:spacing w:after="0"/>
        <w:contextualSpacing/>
        <w:jc w:val="left"/>
        <w:rPr>
          <w:lang w:eastAsia="en-GB"/>
        </w:rPr>
      </w:pPr>
      <w:r w:rsidRPr="00E47898">
        <w:rPr>
          <w:lang w:eastAsia="en-GB"/>
        </w:rPr>
        <w:t xml:space="preserve">We can see from this example that the church played an important role in bringing members of the community together. The church and its congregation would have been a good source of networking for </w:t>
      </w:r>
      <w:r w:rsidR="00EB4EB0">
        <w:rPr>
          <w:lang w:eastAsia="en-GB"/>
        </w:rPr>
        <w:t>the members of the ‘Swedish C</w:t>
      </w:r>
      <w:r w:rsidRPr="00E47898">
        <w:rPr>
          <w:lang w:eastAsia="en-GB"/>
        </w:rPr>
        <w:t>ircle’ as well as affluent members of society, who possessed both town houses and country seats.</w:t>
      </w:r>
    </w:p>
    <w:p w14:paraId="4F82212C" w14:textId="77777777" w:rsidR="00DB24BC" w:rsidRPr="00E47898" w:rsidRDefault="00DB24BC" w:rsidP="00DB24BC">
      <w:pPr>
        <w:spacing w:after="0"/>
        <w:contextualSpacing/>
        <w:jc w:val="left"/>
        <w:rPr>
          <w:lang w:eastAsia="en-GB"/>
        </w:rPr>
      </w:pPr>
    </w:p>
    <w:p w14:paraId="3B40CB78" w14:textId="77777777" w:rsidR="007C1FD3" w:rsidRDefault="00E47898" w:rsidP="00DB24BC">
      <w:pPr>
        <w:spacing w:after="0"/>
        <w:contextualSpacing/>
        <w:jc w:val="left"/>
        <w:rPr>
          <w:lang w:eastAsia="en-GB"/>
        </w:rPr>
      </w:pPr>
      <w:r w:rsidRPr="00E47898">
        <w:rPr>
          <w:color w:val="000000"/>
          <w:lang w:eastAsia="en-GB"/>
        </w:rPr>
        <w:t>A key link</w:t>
      </w:r>
      <w:r w:rsidRPr="00E47898">
        <w:rPr>
          <w:lang w:eastAsia="en-GB"/>
        </w:rPr>
        <w:t xml:space="preserve"> is the workshop of John Linnell and the London re</w:t>
      </w:r>
      <w:r w:rsidR="0055381A">
        <w:rPr>
          <w:lang w:eastAsia="en-GB"/>
        </w:rPr>
        <w:t>sidence of Sir Francis Dashwood</w:t>
      </w:r>
      <w:r w:rsidR="00830253">
        <w:rPr>
          <w:lang w:eastAsia="en-GB"/>
        </w:rPr>
        <w:t xml:space="preserve"> (1708-81)</w:t>
      </w:r>
      <w:r w:rsidR="0055381A">
        <w:rPr>
          <w:lang w:eastAsia="en-GB"/>
        </w:rPr>
        <w:t>;</w:t>
      </w:r>
      <w:r w:rsidRPr="00E47898">
        <w:rPr>
          <w:lang w:eastAsia="en-GB"/>
        </w:rPr>
        <w:t xml:space="preserve"> Linnell’s house</w:t>
      </w:r>
      <w:r w:rsidR="00CD419B">
        <w:rPr>
          <w:lang w:eastAsia="en-GB"/>
        </w:rPr>
        <w:t xml:space="preserve"> and </w:t>
      </w:r>
      <w:r w:rsidRPr="00E47898">
        <w:rPr>
          <w:lang w:eastAsia="en-GB"/>
        </w:rPr>
        <w:t xml:space="preserve">workshop was on the north side of Berkeley Square (just </w:t>
      </w:r>
      <w:r w:rsidR="00CD419B">
        <w:rPr>
          <w:lang w:eastAsia="en-GB"/>
        </w:rPr>
        <w:t>to the W</w:t>
      </w:r>
      <w:r w:rsidR="00EB4EB0">
        <w:rPr>
          <w:lang w:eastAsia="en-GB"/>
        </w:rPr>
        <w:t>est of St Georges’s)</w:t>
      </w:r>
      <w:r w:rsidRPr="00E47898">
        <w:rPr>
          <w:lang w:eastAsia="en-GB"/>
        </w:rPr>
        <w:t xml:space="preserve"> and Sir Francis Dashwood’s London residence was next door. In 1761 Robert Adam was commissioned by Robert Child to submit designs for the refurbishment of Osterley Park, which seems to have undergone continuo</w:t>
      </w:r>
      <w:r w:rsidR="007370F5">
        <w:rPr>
          <w:lang w:eastAsia="en-GB"/>
        </w:rPr>
        <w:t>us refurbishment since the 1720</w:t>
      </w:r>
      <w:r w:rsidRPr="00E47898">
        <w:rPr>
          <w:lang w:eastAsia="en-GB"/>
        </w:rPr>
        <w:t xml:space="preserve">s. </w:t>
      </w:r>
    </w:p>
    <w:p w14:paraId="5928FDF2" w14:textId="77777777" w:rsidR="007C1FD3" w:rsidRDefault="007C1FD3" w:rsidP="00DB24BC">
      <w:pPr>
        <w:spacing w:after="0"/>
        <w:contextualSpacing/>
        <w:jc w:val="left"/>
        <w:rPr>
          <w:lang w:eastAsia="en-GB"/>
        </w:rPr>
      </w:pPr>
    </w:p>
    <w:p w14:paraId="14A3040F" w14:textId="77777777" w:rsidR="007C1FD3" w:rsidRDefault="007C1FD3" w:rsidP="00DB24BC">
      <w:pPr>
        <w:spacing w:after="0"/>
        <w:contextualSpacing/>
        <w:jc w:val="left"/>
        <w:rPr>
          <w:lang w:eastAsia="en-GB"/>
        </w:rPr>
      </w:pPr>
    </w:p>
    <w:p w14:paraId="1B10194E" w14:textId="3B799691" w:rsidR="006E5EA9" w:rsidRDefault="00E47898" w:rsidP="00DB24BC">
      <w:pPr>
        <w:spacing w:after="0"/>
        <w:contextualSpacing/>
        <w:jc w:val="left"/>
        <w:rPr>
          <w:lang w:eastAsia="en-GB"/>
        </w:rPr>
      </w:pPr>
      <w:r w:rsidRPr="00E47898">
        <w:rPr>
          <w:lang w:eastAsia="en-GB"/>
        </w:rPr>
        <w:lastRenderedPageBreak/>
        <w:t xml:space="preserve">The recommendation of Adam as a suitable architect probably came from Sir Francis Dashwood, who had also commissioned Adam to refurbish his London residence in Berkeley Square </w:t>
      </w:r>
      <w:r w:rsidR="0093637A">
        <w:rPr>
          <w:lang w:eastAsia="en-GB"/>
        </w:rPr>
        <w:t>as well as</w:t>
      </w:r>
      <w:r w:rsidR="0093637A" w:rsidRPr="00E47898">
        <w:rPr>
          <w:lang w:eastAsia="en-GB"/>
        </w:rPr>
        <w:t xml:space="preserve"> </w:t>
      </w:r>
      <w:r w:rsidRPr="00E47898">
        <w:rPr>
          <w:lang w:eastAsia="en-GB"/>
        </w:rPr>
        <w:t>West Wycombe Park. The Dashwoods, like the Childs</w:t>
      </w:r>
      <w:r w:rsidR="007370F5">
        <w:rPr>
          <w:lang w:eastAsia="en-GB"/>
        </w:rPr>
        <w:t>,</w:t>
      </w:r>
      <w:r w:rsidRPr="00E47898">
        <w:rPr>
          <w:lang w:eastAsia="en-GB"/>
        </w:rPr>
        <w:t xml:space="preserve"> were a prominent family of Alderm</w:t>
      </w:r>
      <w:r w:rsidR="00CD419B">
        <w:rPr>
          <w:lang w:eastAsia="en-GB"/>
        </w:rPr>
        <w:t>e</w:t>
      </w:r>
      <w:r w:rsidRPr="00E47898">
        <w:rPr>
          <w:lang w:eastAsia="en-GB"/>
        </w:rPr>
        <w:t>n and Lord Mayors of the City of London</w:t>
      </w:r>
      <w:r w:rsidR="006E5EA9" w:rsidRPr="00E47898">
        <w:rPr>
          <w:vertAlign w:val="superscript"/>
          <w:lang w:eastAsia="en-GB"/>
        </w:rPr>
        <w:endnoteReference w:id="132"/>
      </w:r>
      <w:r w:rsidR="006E5EA9" w:rsidRPr="00E47898">
        <w:rPr>
          <w:lang w:eastAsia="en-GB"/>
        </w:rPr>
        <w:t>.</w:t>
      </w:r>
    </w:p>
    <w:p w14:paraId="53A77344" w14:textId="77777777" w:rsidR="006E5EA9" w:rsidRPr="00E47898" w:rsidRDefault="006E5EA9" w:rsidP="003C069A">
      <w:pPr>
        <w:spacing w:after="0"/>
        <w:contextualSpacing/>
        <w:jc w:val="left"/>
        <w:rPr>
          <w:lang w:eastAsia="en-GB"/>
        </w:rPr>
      </w:pPr>
    </w:p>
    <w:p w14:paraId="59FDDECE" w14:textId="614EFBBD" w:rsidR="00E47898" w:rsidRDefault="006E5EA9" w:rsidP="003C069A">
      <w:pPr>
        <w:spacing w:after="0"/>
        <w:contextualSpacing/>
        <w:jc w:val="left"/>
        <w:rPr>
          <w:lang w:eastAsia="en-GB"/>
        </w:rPr>
      </w:pPr>
      <w:r>
        <w:rPr>
          <w:lang w:eastAsia="en-GB"/>
        </w:rPr>
        <w:t>Adam’s work</w:t>
      </w:r>
      <w:r w:rsidRPr="00E47898">
        <w:rPr>
          <w:lang w:eastAsia="en-GB"/>
        </w:rPr>
        <w:t>load at that point in time was such that he was subcontracting some of the smaller design aspects to others, notably Wilton, Chambers and John Linnell. The relationship between these three pos</w:t>
      </w:r>
      <w:r>
        <w:rPr>
          <w:lang w:eastAsia="en-GB"/>
        </w:rPr>
        <w:t>sibly needs further exploration,</w:t>
      </w:r>
      <w:r w:rsidRPr="00E47898">
        <w:rPr>
          <w:lang w:eastAsia="en-GB"/>
        </w:rPr>
        <w:t xml:space="preserve"> as it is highly unlikely that Adam would have liaised with a rival architect such as Chambers. However, it seems that both Wilton and Linnell undertook work at Osterley</w:t>
      </w:r>
      <w:r>
        <w:rPr>
          <w:lang w:eastAsia="en-GB"/>
        </w:rPr>
        <w:t>,</w:t>
      </w:r>
      <w:r w:rsidRPr="00E47898">
        <w:rPr>
          <w:lang w:eastAsia="en-GB"/>
        </w:rPr>
        <w:t xml:space="preserve"> to Chambers</w:t>
      </w:r>
      <w:r>
        <w:rPr>
          <w:lang w:eastAsia="en-GB"/>
        </w:rPr>
        <w:t>’s</w:t>
      </w:r>
      <w:r w:rsidRPr="00E47898">
        <w:rPr>
          <w:lang w:eastAsia="en-GB"/>
        </w:rPr>
        <w:t xml:space="preserve"> designs</w:t>
      </w:r>
      <w:r>
        <w:rPr>
          <w:lang w:eastAsia="en-GB"/>
        </w:rPr>
        <w:t>,</w:t>
      </w:r>
      <w:r w:rsidRPr="00E47898">
        <w:rPr>
          <w:lang w:eastAsia="en-GB"/>
        </w:rPr>
        <w:t xml:space="preserve"> and Linnell also produced a number of pieces of furniture for Osterley</w:t>
      </w:r>
      <w:r w:rsidRPr="00E47898">
        <w:rPr>
          <w:vertAlign w:val="superscript"/>
          <w:lang w:eastAsia="en-GB"/>
        </w:rPr>
        <w:endnoteReference w:id="133"/>
      </w:r>
      <w:r w:rsidRPr="00E47898">
        <w:rPr>
          <w:lang w:eastAsia="en-GB"/>
        </w:rPr>
        <w:t>.</w:t>
      </w:r>
      <w:r w:rsidR="00E47898" w:rsidRPr="00E47898">
        <w:rPr>
          <w:lang w:eastAsia="en-GB"/>
        </w:rPr>
        <w:t xml:space="preserve"> Wilton had become a good friend of Chambers from the time when th</w:t>
      </w:r>
      <w:r w:rsidR="007370F5">
        <w:rPr>
          <w:lang w:eastAsia="en-GB"/>
        </w:rPr>
        <w:t>ey undertook a ‘Grand T</w:t>
      </w:r>
      <w:r w:rsidR="00033C6A">
        <w:rPr>
          <w:lang w:eastAsia="en-GB"/>
        </w:rPr>
        <w:t>our’</w:t>
      </w:r>
      <w:r w:rsidR="00E47898" w:rsidRPr="00E47898">
        <w:rPr>
          <w:lang w:eastAsia="en-GB"/>
        </w:rPr>
        <w:t xml:space="preserve"> to Rome together. Wilton </w:t>
      </w:r>
      <w:r w:rsidR="002E1EE9">
        <w:rPr>
          <w:lang w:eastAsia="en-GB"/>
        </w:rPr>
        <w:t>carved at least two marble fire</w:t>
      </w:r>
      <w:r w:rsidR="00E47898" w:rsidRPr="00E47898">
        <w:rPr>
          <w:lang w:eastAsia="en-GB"/>
        </w:rPr>
        <w:t>places for Osterley, there is a drawing for one in the collection of the Sir John Soane’s Museum, which despite having Wilton</w:t>
      </w:r>
      <w:r w:rsidR="007370F5">
        <w:rPr>
          <w:lang w:eastAsia="en-GB"/>
        </w:rPr>
        <w:t>’s</w:t>
      </w:r>
      <w:r w:rsidR="00E47898" w:rsidRPr="00E47898">
        <w:rPr>
          <w:lang w:eastAsia="en-GB"/>
        </w:rPr>
        <w:t xml:space="preserve"> signature on, is believed by experts to have been drawn by Chambers. The inference here is that Wilton commissioned Chambers to undertake the design for the fireplaces for Osterley, on the understanding that Adam would think that i</w:t>
      </w:r>
      <w:r w:rsidR="007370F5">
        <w:rPr>
          <w:lang w:eastAsia="en-GB"/>
        </w:rPr>
        <w:t>t</w:t>
      </w:r>
      <w:r w:rsidR="00E47898" w:rsidRPr="00E47898">
        <w:rPr>
          <w:lang w:eastAsia="en-GB"/>
        </w:rPr>
        <w:t xml:space="preserve"> was Wilton’s design, knowing that Adam would possibly not have had a rival architect working on the same project.</w:t>
      </w:r>
    </w:p>
    <w:p w14:paraId="5CA4C3E8" w14:textId="77777777" w:rsidR="00DB24BC" w:rsidRDefault="00DB24BC" w:rsidP="003C069A">
      <w:pPr>
        <w:spacing w:after="0"/>
        <w:contextualSpacing/>
        <w:jc w:val="left"/>
        <w:rPr>
          <w:lang w:eastAsia="en-GB"/>
        </w:rPr>
      </w:pPr>
    </w:p>
    <w:p w14:paraId="7B595C46" w14:textId="77777777" w:rsidR="0043333C" w:rsidRDefault="0043333C" w:rsidP="007370F5">
      <w:pPr>
        <w:spacing w:after="0"/>
        <w:contextualSpacing/>
        <w:jc w:val="center"/>
        <w:rPr>
          <w:lang w:eastAsia="en-GB"/>
        </w:rPr>
      </w:pPr>
      <w:r>
        <w:rPr>
          <w:noProof/>
          <w:lang w:val="en-US"/>
        </w:rPr>
        <w:drawing>
          <wp:inline distT="0" distB="0" distL="0" distR="0" wp14:anchorId="4B67EBF9" wp14:editId="31F3B88C">
            <wp:extent cx="4466268" cy="3238500"/>
            <wp:effectExtent l="0" t="0" r="0" b="0"/>
            <wp:docPr id="48" name="Picture 48" descr="C:\Users\Mr. Tear\AppData\Local\Microsoft\Windows\Temporary Internet Files\Content.IE5\QSMA6FPQ\js1024_Adam_22_210,_Ardon_Bar_H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 Tear\AppData\Local\Microsoft\Windows\Temporary Internet Files\Content.IE5\QSMA6FPQ\js1024_Adam_22_210,_Ardon_Bar_Hama.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77840" cy="3246891"/>
                    </a:xfrm>
                    <a:prstGeom prst="rect">
                      <a:avLst/>
                    </a:prstGeom>
                    <a:noFill/>
                    <a:ln>
                      <a:noFill/>
                    </a:ln>
                  </pic:spPr>
                </pic:pic>
              </a:graphicData>
            </a:graphic>
          </wp:inline>
        </w:drawing>
      </w:r>
    </w:p>
    <w:p w14:paraId="2E35E8A9" w14:textId="0638BBA2" w:rsidR="0043333C" w:rsidRDefault="007370F5" w:rsidP="003C069A">
      <w:pPr>
        <w:spacing w:after="0"/>
        <w:contextualSpacing/>
        <w:jc w:val="left"/>
        <w:rPr>
          <w:sz w:val="20"/>
          <w:szCs w:val="20"/>
          <w:lang w:eastAsia="en-GB"/>
        </w:rPr>
      </w:pPr>
      <w:r w:rsidRPr="0066755F">
        <w:rPr>
          <w:sz w:val="20"/>
          <w:szCs w:val="20"/>
          <w:lang w:eastAsia="en-GB"/>
        </w:rPr>
        <w:t>Fig</w:t>
      </w:r>
      <w:r w:rsidR="002E1EE9" w:rsidRPr="0066755F">
        <w:rPr>
          <w:sz w:val="20"/>
          <w:szCs w:val="20"/>
          <w:lang w:eastAsia="en-GB"/>
        </w:rPr>
        <w:t>ure</w:t>
      </w:r>
      <w:r w:rsidR="006D6099" w:rsidRPr="0066755F">
        <w:rPr>
          <w:sz w:val="20"/>
          <w:szCs w:val="20"/>
          <w:lang w:eastAsia="en-GB"/>
        </w:rPr>
        <w:t xml:space="preserve"> 3.12</w:t>
      </w:r>
      <w:r>
        <w:rPr>
          <w:sz w:val="20"/>
          <w:szCs w:val="20"/>
          <w:lang w:eastAsia="en-GB"/>
        </w:rPr>
        <w:t>.</w:t>
      </w:r>
      <w:r w:rsidR="0043333C" w:rsidRPr="0043333C">
        <w:rPr>
          <w:sz w:val="20"/>
          <w:szCs w:val="20"/>
          <w:lang w:eastAsia="en-GB"/>
        </w:rPr>
        <w:t xml:space="preserve"> Fireplace design</w:t>
      </w:r>
      <w:r w:rsidR="00B75562">
        <w:rPr>
          <w:sz w:val="20"/>
          <w:szCs w:val="20"/>
          <w:lang w:eastAsia="en-GB"/>
        </w:rPr>
        <w:t>ed</w:t>
      </w:r>
      <w:r w:rsidR="0043333C" w:rsidRPr="0043333C">
        <w:rPr>
          <w:sz w:val="20"/>
          <w:szCs w:val="20"/>
          <w:lang w:eastAsia="en-GB"/>
        </w:rPr>
        <w:t xml:space="preserve"> for Osterley Park, signed Wilton, drawn by Chambers</w:t>
      </w:r>
      <w:r>
        <w:rPr>
          <w:sz w:val="20"/>
          <w:szCs w:val="20"/>
          <w:lang w:eastAsia="en-GB"/>
        </w:rPr>
        <w:t>.</w:t>
      </w:r>
    </w:p>
    <w:p w14:paraId="4BF5F63B" w14:textId="226BF1F5" w:rsidR="0043333C" w:rsidRDefault="0043333C" w:rsidP="003C069A">
      <w:pPr>
        <w:spacing w:after="0"/>
        <w:contextualSpacing/>
        <w:jc w:val="left"/>
        <w:rPr>
          <w:lang w:eastAsia="en-GB"/>
        </w:rPr>
      </w:pPr>
      <w:r>
        <w:rPr>
          <w:lang w:eastAsia="en-GB"/>
        </w:rPr>
        <w:lastRenderedPageBreak/>
        <w:t>The issue of signatures on drawing</w:t>
      </w:r>
      <w:r w:rsidR="007370F5">
        <w:rPr>
          <w:lang w:eastAsia="en-GB"/>
        </w:rPr>
        <w:t>s</w:t>
      </w:r>
      <w:r>
        <w:rPr>
          <w:lang w:eastAsia="en-GB"/>
        </w:rPr>
        <w:t xml:space="preserve"> has, at times, perplexed drawing experts; it makes perfect sense to assume that the signature </w:t>
      </w:r>
      <w:r w:rsidR="006112A1">
        <w:rPr>
          <w:lang w:eastAsia="en-GB"/>
        </w:rPr>
        <w:t xml:space="preserve">that appears on the drawing </w:t>
      </w:r>
      <w:r>
        <w:rPr>
          <w:lang w:eastAsia="en-GB"/>
        </w:rPr>
        <w:t>has been put there by the architect or draught</w:t>
      </w:r>
      <w:r w:rsidR="007370F5">
        <w:rPr>
          <w:lang w:eastAsia="en-GB"/>
        </w:rPr>
        <w:t>sman who undertook the drawing, a</w:t>
      </w:r>
      <w:r w:rsidR="006112A1">
        <w:rPr>
          <w:lang w:eastAsia="en-GB"/>
        </w:rPr>
        <w:t>s many of these drawing</w:t>
      </w:r>
      <w:r w:rsidR="007370F5">
        <w:rPr>
          <w:lang w:eastAsia="en-GB"/>
        </w:rPr>
        <w:t>s</w:t>
      </w:r>
      <w:r w:rsidR="006112A1">
        <w:rPr>
          <w:lang w:eastAsia="en-GB"/>
        </w:rPr>
        <w:t xml:space="preserve"> would have been commissioned by</w:t>
      </w:r>
      <w:r w:rsidR="007370F5">
        <w:rPr>
          <w:lang w:eastAsia="en-GB"/>
        </w:rPr>
        <w:t xml:space="preserve"> either a client or manufacturer.</w:t>
      </w:r>
      <w:r w:rsidR="006112A1">
        <w:rPr>
          <w:lang w:eastAsia="en-GB"/>
        </w:rPr>
        <w:t xml:space="preserve"> </w:t>
      </w:r>
      <w:r w:rsidR="007370F5">
        <w:rPr>
          <w:lang w:eastAsia="en-GB"/>
        </w:rPr>
        <w:t xml:space="preserve">However, </w:t>
      </w:r>
      <w:r w:rsidR="006112A1">
        <w:rPr>
          <w:lang w:eastAsia="en-GB"/>
        </w:rPr>
        <w:t>today</w:t>
      </w:r>
      <w:r w:rsidR="007370F5">
        <w:rPr>
          <w:lang w:eastAsia="en-GB"/>
        </w:rPr>
        <w:t>,</w:t>
      </w:r>
      <w:r w:rsidR="006112A1">
        <w:rPr>
          <w:lang w:eastAsia="en-GB"/>
        </w:rPr>
        <w:t xml:space="preserve"> an architect would require the client to ‘sign off’ a drawing </w:t>
      </w:r>
      <w:r w:rsidR="007A0C7B">
        <w:rPr>
          <w:lang w:eastAsia="en-GB"/>
        </w:rPr>
        <w:t xml:space="preserve">to indicate that </w:t>
      </w:r>
      <w:r w:rsidR="003A74AA">
        <w:rPr>
          <w:lang w:eastAsia="en-GB"/>
        </w:rPr>
        <w:t>the drawing</w:t>
      </w:r>
      <w:r w:rsidR="007A0C7B">
        <w:rPr>
          <w:lang w:eastAsia="en-GB"/>
        </w:rPr>
        <w:t xml:space="preserve"> has been approved</w:t>
      </w:r>
      <w:r w:rsidR="003A74AA">
        <w:rPr>
          <w:lang w:eastAsia="en-GB"/>
        </w:rPr>
        <w:t>. It has been suggested that this pra</w:t>
      </w:r>
      <w:r w:rsidR="00C3332D">
        <w:rPr>
          <w:lang w:eastAsia="en-GB"/>
        </w:rPr>
        <w:t>ctice was as common in the late</w:t>
      </w:r>
      <w:r w:rsidR="000C7DFC">
        <w:rPr>
          <w:lang w:eastAsia="en-GB"/>
        </w:rPr>
        <w:t xml:space="preserve"> e</w:t>
      </w:r>
      <w:r w:rsidR="006E4344">
        <w:rPr>
          <w:lang w:eastAsia="en-GB"/>
        </w:rPr>
        <w:t>ighteenth</w:t>
      </w:r>
      <w:r w:rsidR="000C7DFC">
        <w:rPr>
          <w:lang w:eastAsia="en-GB"/>
        </w:rPr>
        <w:t xml:space="preserve"> c</w:t>
      </w:r>
      <w:r w:rsidR="003A74AA">
        <w:rPr>
          <w:lang w:eastAsia="en-GB"/>
        </w:rPr>
        <w:t>entury, as it is today, so w</w:t>
      </w:r>
      <w:r w:rsidR="00443171">
        <w:rPr>
          <w:lang w:eastAsia="en-GB"/>
        </w:rPr>
        <w:t xml:space="preserve">hat we might be seeing in </w:t>
      </w:r>
      <w:r w:rsidR="00E7131A">
        <w:rPr>
          <w:lang w:eastAsia="en-GB"/>
        </w:rPr>
        <w:t>(</w:t>
      </w:r>
      <w:r w:rsidR="00443171">
        <w:rPr>
          <w:lang w:eastAsia="en-GB"/>
        </w:rPr>
        <w:t>f</w:t>
      </w:r>
      <w:r w:rsidR="007370F5">
        <w:rPr>
          <w:lang w:eastAsia="en-GB"/>
        </w:rPr>
        <w:t>ig</w:t>
      </w:r>
      <w:r w:rsidR="00B314FE">
        <w:rPr>
          <w:lang w:eastAsia="en-GB"/>
        </w:rPr>
        <w:t>ure</w:t>
      </w:r>
      <w:r w:rsidR="006D6099">
        <w:rPr>
          <w:lang w:eastAsia="en-GB"/>
        </w:rPr>
        <w:t xml:space="preserve"> 3.12</w:t>
      </w:r>
      <w:r w:rsidR="00E7131A">
        <w:rPr>
          <w:lang w:eastAsia="en-GB"/>
        </w:rPr>
        <w:t>)</w:t>
      </w:r>
      <w:r w:rsidR="003A74AA">
        <w:rPr>
          <w:lang w:eastAsia="en-GB"/>
        </w:rPr>
        <w:t xml:space="preserve">, is Wilton ‘signing off’ the design for the fireplace </w:t>
      </w:r>
      <w:r w:rsidR="007370F5">
        <w:rPr>
          <w:lang w:eastAsia="en-GB"/>
        </w:rPr>
        <w:t>from C</w:t>
      </w:r>
      <w:r w:rsidR="00A10AEA">
        <w:rPr>
          <w:lang w:eastAsia="en-GB"/>
        </w:rPr>
        <w:t xml:space="preserve">hambers </w:t>
      </w:r>
      <w:r w:rsidR="003A74AA">
        <w:rPr>
          <w:lang w:eastAsia="en-GB"/>
        </w:rPr>
        <w:t xml:space="preserve">and indicating to his workshop that it is to be installed in the hall at Osterley and made from </w:t>
      </w:r>
      <w:r w:rsidR="00A10AEA">
        <w:rPr>
          <w:lang w:eastAsia="en-GB"/>
        </w:rPr>
        <w:t>R</w:t>
      </w:r>
      <w:r w:rsidR="003A74AA">
        <w:rPr>
          <w:lang w:eastAsia="en-GB"/>
        </w:rPr>
        <w:t xml:space="preserve">oach </w:t>
      </w:r>
      <w:r w:rsidR="00A10AEA">
        <w:rPr>
          <w:lang w:eastAsia="en-GB"/>
        </w:rPr>
        <w:t>A</w:t>
      </w:r>
      <w:r w:rsidR="003A74AA">
        <w:rPr>
          <w:lang w:eastAsia="en-GB"/>
        </w:rPr>
        <w:t>bbey stone</w:t>
      </w:r>
      <w:r w:rsidR="006E5EA9">
        <w:rPr>
          <w:rStyle w:val="EndnoteReference"/>
          <w:lang w:eastAsia="en-GB"/>
        </w:rPr>
        <w:endnoteReference w:id="134"/>
      </w:r>
      <w:r w:rsidR="006E5EA9">
        <w:rPr>
          <w:lang w:eastAsia="en-GB"/>
        </w:rPr>
        <w:t xml:space="preserve"> </w:t>
      </w:r>
    </w:p>
    <w:p w14:paraId="287377D4" w14:textId="77777777" w:rsidR="00475480" w:rsidRPr="00E47898" w:rsidRDefault="00475480" w:rsidP="003C069A">
      <w:pPr>
        <w:spacing w:after="0"/>
        <w:jc w:val="left"/>
        <w:rPr>
          <w:lang w:eastAsia="en-GB"/>
        </w:rPr>
      </w:pPr>
    </w:p>
    <w:p w14:paraId="6524BFFE" w14:textId="1A987A1A" w:rsidR="006667A5" w:rsidRDefault="00443171" w:rsidP="006667A5">
      <w:pPr>
        <w:spacing w:after="0"/>
        <w:jc w:val="left"/>
        <w:rPr>
          <w:b/>
          <w:lang w:eastAsia="en-GB"/>
        </w:rPr>
      </w:pPr>
      <w:r>
        <w:rPr>
          <w:b/>
          <w:lang w:eastAsia="en-GB"/>
        </w:rPr>
        <w:t>3.</w:t>
      </w:r>
      <w:r w:rsidR="008D49FC">
        <w:rPr>
          <w:b/>
          <w:lang w:eastAsia="en-GB"/>
        </w:rPr>
        <w:t>5</w:t>
      </w:r>
      <w:r w:rsidR="00411155">
        <w:rPr>
          <w:b/>
          <w:lang w:eastAsia="en-GB"/>
        </w:rPr>
        <w:t xml:space="preserve"> </w:t>
      </w:r>
      <w:r w:rsidR="007C174A" w:rsidRPr="007C174A">
        <w:rPr>
          <w:b/>
          <w:lang w:eastAsia="en-GB"/>
        </w:rPr>
        <w:t xml:space="preserve">The </w:t>
      </w:r>
      <w:r w:rsidR="00640DEF">
        <w:rPr>
          <w:b/>
          <w:lang w:eastAsia="en-GB"/>
        </w:rPr>
        <w:t>Freem</w:t>
      </w:r>
      <w:r w:rsidR="007C174A" w:rsidRPr="007C174A">
        <w:rPr>
          <w:b/>
          <w:lang w:eastAsia="en-GB"/>
        </w:rPr>
        <w:t>asons</w:t>
      </w:r>
    </w:p>
    <w:p w14:paraId="76901436" w14:textId="7A28DA81" w:rsidR="00E45AAE" w:rsidRDefault="00E47898" w:rsidP="006667A5">
      <w:pPr>
        <w:spacing w:after="0"/>
        <w:jc w:val="left"/>
        <w:rPr>
          <w:lang w:eastAsia="en-GB"/>
        </w:rPr>
      </w:pPr>
      <w:r w:rsidRPr="00E47898">
        <w:rPr>
          <w:lang w:eastAsia="en-GB"/>
        </w:rPr>
        <w:t>Freemasonry</w:t>
      </w:r>
      <w:r w:rsidR="007370F5">
        <w:rPr>
          <w:lang w:eastAsia="en-GB"/>
        </w:rPr>
        <w:t xml:space="preserve"> continued to grow during the eighteenth</w:t>
      </w:r>
      <w:r w:rsidR="007F24AA">
        <w:rPr>
          <w:lang w:eastAsia="en-GB"/>
        </w:rPr>
        <w:t xml:space="preserve"> </w:t>
      </w:r>
      <w:r w:rsidR="007370F5">
        <w:rPr>
          <w:lang w:eastAsia="en-GB"/>
        </w:rPr>
        <w:t>c</w:t>
      </w:r>
      <w:r w:rsidRPr="00E47898">
        <w:rPr>
          <w:lang w:eastAsia="en-GB"/>
        </w:rPr>
        <w:t xml:space="preserve">entury; </w:t>
      </w:r>
      <w:r w:rsidR="007370F5">
        <w:rPr>
          <w:lang w:eastAsia="en-GB"/>
        </w:rPr>
        <w:t>it</w:t>
      </w:r>
      <w:r w:rsidRPr="00E47898">
        <w:rPr>
          <w:lang w:eastAsia="en-GB"/>
        </w:rPr>
        <w:t xml:space="preserve"> is no</w:t>
      </w:r>
      <w:r w:rsidR="00FA7A51">
        <w:rPr>
          <w:lang w:eastAsia="en-GB"/>
        </w:rPr>
        <w:t>t a religion, though many</w:t>
      </w:r>
      <w:r w:rsidRPr="00E47898">
        <w:rPr>
          <w:lang w:eastAsia="en-GB"/>
        </w:rPr>
        <w:t xml:space="preserve"> Christian ideas and ideals are incorporated into the Mason</w:t>
      </w:r>
      <w:r w:rsidR="00475092">
        <w:rPr>
          <w:lang w:eastAsia="en-GB"/>
        </w:rPr>
        <w:t xml:space="preserve">’s </w:t>
      </w:r>
      <w:r w:rsidRPr="00E47898">
        <w:rPr>
          <w:lang w:eastAsia="en-GB"/>
        </w:rPr>
        <w:t>philosophy. It is what Masons term a fraternal order, whose basic tenets are brotherly love and relief. Brotherly love requires that the Masons be tolerant, respectful, kind and understanding. Relief refers to the active practice of charity and commitment to other forms of philanthropy and truth. The essential qualification all Masons must share is a belief of a single being. Membership</w:t>
      </w:r>
      <w:r w:rsidR="006E4344">
        <w:rPr>
          <w:lang w:eastAsia="en-GB"/>
        </w:rPr>
        <w:t>,</w:t>
      </w:r>
      <w:r w:rsidRPr="00E47898">
        <w:rPr>
          <w:lang w:eastAsia="en-GB"/>
        </w:rPr>
        <w:t xml:space="preserve"> therefore, is open to all people of any race or religion who can fulfil</w:t>
      </w:r>
      <w:r w:rsidR="00926CF0">
        <w:rPr>
          <w:lang w:eastAsia="en-GB"/>
        </w:rPr>
        <w:t xml:space="preserve"> this qualification and are of “good character and repute”</w:t>
      </w:r>
      <w:r w:rsidR="00E45AAE" w:rsidRPr="00E47898">
        <w:rPr>
          <w:vertAlign w:val="superscript"/>
          <w:lang w:eastAsia="en-GB"/>
        </w:rPr>
        <w:endnoteReference w:id="135"/>
      </w:r>
      <w:r w:rsidR="00E45AAE">
        <w:rPr>
          <w:lang w:eastAsia="en-GB"/>
        </w:rPr>
        <w:t xml:space="preserve">. </w:t>
      </w:r>
      <w:r w:rsidR="00E45AAE" w:rsidRPr="00E47898">
        <w:rPr>
          <w:lang w:eastAsia="en-GB"/>
        </w:rPr>
        <w:t xml:space="preserve">The origins of Freemasonry date back to ancient Egypt and </w:t>
      </w:r>
      <w:r w:rsidR="00E45AAE">
        <w:rPr>
          <w:lang w:eastAsia="en-GB"/>
        </w:rPr>
        <w:t>B</w:t>
      </w:r>
      <w:r w:rsidR="00E45AAE" w:rsidRPr="00E47898">
        <w:rPr>
          <w:lang w:eastAsia="en-GB"/>
        </w:rPr>
        <w:t>iblical Israel, b</w:t>
      </w:r>
      <w:r w:rsidR="00E45AAE">
        <w:rPr>
          <w:lang w:eastAsia="en-GB"/>
        </w:rPr>
        <w:t>ut for the purpose of this thesis</w:t>
      </w:r>
      <w:r w:rsidR="00E45AAE" w:rsidRPr="00E47898">
        <w:rPr>
          <w:lang w:eastAsia="en-GB"/>
        </w:rPr>
        <w:t xml:space="preserve"> we will be looking at its dev</w:t>
      </w:r>
      <w:r w:rsidR="00E45AAE">
        <w:rPr>
          <w:lang w:eastAsia="en-GB"/>
        </w:rPr>
        <w:t>elopment in London during the eighteenth c</w:t>
      </w:r>
      <w:r w:rsidR="00E45AAE" w:rsidRPr="00E47898">
        <w:rPr>
          <w:lang w:eastAsia="en-GB"/>
        </w:rPr>
        <w:t>entury</w:t>
      </w:r>
      <w:r w:rsidR="00E45AAE" w:rsidRPr="00DF32F3">
        <w:rPr>
          <w:lang w:eastAsia="en-GB"/>
        </w:rPr>
        <w:t xml:space="preserve"> – and to how Martin and other members of the Swedish circle engaged with this fraternal order. For an overview of the formation of the Masons, see appendix III.</w:t>
      </w:r>
    </w:p>
    <w:p w14:paraId="19BB6598" w14:textId="77777777" w:rsidR="00E45AAE" w:rsidRPr="006667A5" w:rsidRDefault="00E45AAE" w:rsidP="006667A5">
      <w:pPr>
        <w:spacing w:after="0"/>
        <w:jc w:val="left"/>
        <w:rPr>
          <w:b/>
          <w:lang w:eastAsia="en-GB"/>
        </w:rPr>
      </w:pPr>
    </w:p>
    <w:p w14:paraId="4CDF7071" w14:textId="4291FD29" w:rsidR="007C1FD3" w:rsidRDefault="00E45AAE" w:rsidP="003C069A">
      <w:pPr>
        <w:spacing w:after="0"/>
        <w:contextualSpacing/>
        <w:jc w:val="left"/>
        <w:rPr>
          <w:lang w:eastAsia="en-GB"/>
        </w:rPr>
      </w:pPr>
      <w:r w:rsidRPr="00E47898">
        <w:rPr>
          <w:lang w:eastAsia="en-GB"/>
        </w:rPr>
        <w:t xml:space="preserve">Christopher Fuhrlohg was registered at the </w:t>
      </w:r>
      <w:r>
        <w:rPr>
          <w:lang w:eastAsia="en-GB"/>
        </w:rPr>
        <w:t>‘Lodge of Fortitude’ Lodge No 6 (now L</w:t>
      </w:r>
      <w:r w:rsidRPr="00E47898">
        <w:rPr>
          <w:lang w:eastAsia="en-GB"/>
        </w:rPr>
        <w:t>odge No</w:t>
      </w:r>
      <w:r>
        <w:rPr>
          <w:lang w:eastAsia="en-GB"/>
        </w:rPr>
        <w:t xml:space="preserve"> </w:t>
      </w:r>
      <w:r w:rsidRPr="00E47898">
        <w:rPr>
          <w:lang w:eastAsia="en-GB"/>
        </w:rPr>
        <w:t>12) London. He was made a member on the 7</w:t>
      </w:r>
      <w:r w:rsidRPr="00E47898">
        <w:rPr>
          <w:vertAlign w:val="superscript"/>
          <w:lang w:eastAsia="en-GB"/>
        </w:rPr>
        <w:t>th</w:t>
      </w:r>
      <w:r w:rsidRPr="00E47898">
        <w:rPr>
          <w:lang w:eastAsia="en-GB"/>
        </w:rPr>
        <w:t xml:space="preserve"> April 1773</w:t>
      </w:r>
      <w:r>
        <w:rPr>
          <w:lang w:eastAsia="en-GB"/>
        </w:rPr>
        <w:t>,</w:t>
      </w:r>
      <w:r w:rsidRPr="00E47898">
        <w:rPr>
          <w:lang w:eastAsia="en-GB"/>
        </w:rPr>
        <w:t xml:space="preserve"> </w:t>
      </w:r>
      <w:r w:rsidR="0093637A">
        <w:rPr>
          <w:lang w:eastAsia="en-GB"/>
        </w:rPr>
        <w:t>when</w:t>
      </w:r>
      <w:r w:rsidR="0093637A" w:rsidRPr="00E47898">
        <w:rPr>
          <w:lang w:eastAsia="en-GB"/>
        </w:rPr>
        <w:t xml:space="preserve"> </w:t>
      </w:r>
      <w:r w:rsidRPr="00E47898">
        <w:rPr>
          <w:lang w:eastAsia="en-GB"/>
        </w:rPr>
        <w:t>his registered address was Tottenham Court Road</w:t>
      </w:r>
      <w:r w:rsidRPr="00E47898">
        <w:rPr>
          <w:vertAlign w:val="superscript"/>
          <w:lang w:eastAsia="en-GB"/>
        </w:rPr>
        <w:endnoteReference w:id="136"/>
      </w:r>
      <w:r w:rsidRPr="00E47898">
        <w:rPr>
          <w:lang w:eastAsia="en-GB"/>
        </w:rPr>
        <w:t>. The Lodge of Fortitude met in the ‘Roe Buck’ in Oxford Street from 1769 until 1793</w:t>
      </w:r>
      <w:r w:rsidRPr="00E47898">
        <w:rPr>
          <w:vertAlign w:val="superscript"/>
          <w:lang w:eastAsia="en-GB"/>
        </w:rPr>
        <w:endnoteReference w:id="137"/>
      </w:r>
      <w:r w:rsidRPr="00E47898">
        <w:rPr>
          <w:lang w:eastAsia="en-GB"/>
        </w:rPr>
        <w:t>. To date</w:t>
      </w:r>
      <w:r>
        <w:rPr>
          <w:lang w:eastAsia="en-GB"/>
        </w:rPr>
        <w:t>,</w:t>
      </w:r>
      <w:r w:rsidRPr="00E47898">
        <w:rPr>
          <w:lang w:eastAsia="en-GB"/>
        </w:rPr>
        <w:t xml:space="preserve"> no other members of the Swedish Circle have been located at this lodge; the records show a good cross section of society attending this lodge from the baker, Richard Hodgson</w:t>
      </w:r>
      <w:r>
        <w:rPr>
          <w:lang w:eastAsia="en-GB"/>
        </w:rPr>
        <w:t>,</w:t>
      </w:r>
      <w:r w:rsidRPr="00E47898">
        <w:rPr>
          <w:lang w:eastAsia="en-GB"/>
        </w:rPr>
        <w:t xml:space="preserve"> to Isaac Richard-Robert, gent (of independent means). </w:t>
      </w:r>
    </w:p>
    <w:p w14:paraId="5BA45E7A" w14:textId="32E97359" w:rsidR="00E45AAE" w:rsidRPr="00E47898" w:rsidRDefault="00E45AAE" w:rsidP="003C069A">
      <w:pPr>
        <w:spacing w:after="0"/>
        <w:contextualSpacing/>
        <w:jc w:val="left"/>
        <w:rPr>
          <w:lang w:eastAsia="en-GB"/>
        </w:rPr>
      </w:pPr>
      <w:r w:rsidRPr="00E47898">
        <w:rPr>
          <w:lang w:eastAsia="en-GB"/>
        </w:rPr>
        <w:lastRenderedPageBreak/>
        <w:t>From 1765</w:t>
      </w:r>
      <w:r>
        <w:rPr>
          <w:lang w:eastAsia="en-GB"/>
        </w:rPr>
        <w:t>–</w:t>
      </w:r>
      <w:r w:rsidRPr="00E47898">
        <w:rPr>
          <w:lang w:eastAsia="en-GB"/>
        </w:rPr>
        <w:t>1770</w:t>
      </w:r>
      <w:r>
        <w:rPr>
          <w:lang w:eastAsia="en-GB"/>
        </w:rPr>
        <w:t>,</w:t>
      </w:r>
      <w:r w:rsidRPr="00E47898">
        <w:rPr>
          <w:lang w:eastAsia="en-GB"/>
        </w:rPr>
        <w:t xml:space="preserve"> there were four upholders (upholsterers)</w:t>
      </w:r>
      <w:r>
        <w:rPr>
          <w:lang w:eastAsia="en-GB"/>
        </w:rPr>
        <w:t>,</w:t>
      </w:r>
      <w:r w:rsidRPr="00E47898">
        <w:rPr>
          <w:lang w:eastAsia="en-GB"/>
        </w:rPr>
        <w:t xml:space="preserve"> two cabinet-makers and two carvers enrolled in the lodge</w:t>
      </w:r>
      <w:r w:rsidRPr="00E47898">
        <w:rPr>
          <w:vertAlign w:val="superscript"/>
          <w:lang w:eastAsia="en-GB"/>
        </w:rPr>
        <w:endnoteReference w:id="138"/>
      </w:r>
      <w:r w:rsidRPr="00E47898">
        <w:rPr>
          <w:lang w:eastAsia="en-GB"/>
        </w:rPr>
        <w:t>.</w:t>
      </w:r>
    </w:p>
    <w:p w14:paraId="2616239A" w14:textId="77777777" w:rsidR="00E45AAE" w:rsidRPr="00E47898" w:rsidRDefault="00E45AAE" w:rsidP="003C069A">
      <w:pPr>
        <w:spacing w:after="0"/>
        <w:contextualSpacing/>
        <w:jc w:val="left"/>
        <w:rPr>
          <w:lang w:eastAsia="en-GB"/>
        </w:rPr>
      </w:pPr>
    </w:p>
    <w:p w14:paraId="077CD50E" w14:textId="75A9E87B" w:rsidR="00E47898" w:rsidRPr="00E47898" w:rsidRDefault="00E45AAE" w:rsidP="003C069A">
      <w:pPr>
        <w:spacing w:after="0"/>
        <w:contextualSpacing/>
        <w:jc w:val="left"/>
        <w:rPr>
          <w:lang w:eastAsia="en-GB"/>
        </w:rPr>
      </w:pPr>
      <w:r w:rsidRPr="00E47898">
        <w:rPr>
          <w:lang w:eastAsia="en-GB"/>
        </w:rPr>
        <w:t>John Linnell is</w:t>
      </w:r>
      <w:r>
        <w:rPr>
          <w:lang w:eastAsia="en-GB"/>
        </w:rPr>
        <w:t xml:space="preserve"> registered at Summerset House Lodge; L</w:t>
      </w:r>
      <w:r w:rsidRPr="00E47898">
        <w:rPr>
          <w:lang w:eastAsia="en-GB"/>
        </w:rPr>
        <w:t>odge No 2 (now Lodge No 4)</w:t>
      </w:r>
      <w:r>
        <w:rPr>
          <w:lang w:eastAsia="en-GB"/>
        </w:rPr>
        <w:t>,</w:t>
      </w:r>
      <w:r w:rsidRPr="00E47898">
        <w:rPr>
          <w:lang w:eastAsia="en-GB"/>
        </w:rPr>
        <w:t xml:space="preserve"> London. He was made a mason on the 22</w:t>
      </w:r>
      <w:r w:rsidRPr="00E47898">
        <w:rPr>
          <w:vertAlign w:val="superscript"/>
          <w:lang w:eastAsia="en-GB"/>
        </w:rPr>
        <w:t>nd</w:t>
      </w:r>
      <w:r w:rsidRPr="00E47898">
        <w:rPr>
          <w:lang w:eastAsia="en-GB"/>
        </w:rPr>
        <w:t xml:space="preserve"> January 1776</w:t>
      </w:r>
      <w:r>
        <w:rPr>
          <w:lang w:eastAsia="en-GB"/>
        </w:rPr>
        <w:t>,</w:t>
      </w:r>
      <w:r w:rsidRPr="00E47898">
        <w:rPr>
          <w:lang w:eastAsia="en-GB"/>
        </w:rPr>
        <w:t xml:space="preserve"> </w:t>
      </w:r>
      <w:r w:rsidR="0093637A" w:rsidRPr="00E47898">
        <w:rPr>
          <w:lang w:eastAsia="en-GB"/>
        </w:rPr>
        <w:t>whe</w:t>
      </w:r>
      <w:r w:rsidR="0093637A">
        <w:rPr>
          <w:lang w:eastAsia="en-GB"/>
        </w:rPr>
        <w:t>n</w:t>
      </w:r>
      <w:r w:rsidR="0093637A" w:rsidRPr="00E47898">
        <w:rPr>
          <w:lang w:eastAsia="en-GB"/>
        </w:rPr>
        <w:t xml:space="preserve"> </w:t>
      </w:r>
      <w:r w:rsidRPr="00E47898">
        <w:rPr>
          <w:lang w:eastAsia="en-GB"/>
        </w:rPr>
        <w:t>his registered address was in Berkeley Square</w:t>
      </w:r>
      <w:r w:rsidRPr="00E47898">
        <w:rPr>
          <w:vertAlign w:val="superscript"/>
          <w:lang w:eastAsia="en-GB"/>
        </w:rPr>
        <w:endnoteReference w:id="139"/>
      </w:r>
      <w:r w:rsidRPr="00E47898">
        <w:rPr>
          <w:lang w:eastAsia="en-GB"/>
        </w:rPr>
        <w:t>.</w:t>
      </w:r>
      <w:r w:rsidR="00E47898" w:rsidRPr="00E47898">
        <w:rPr>
          <w:lang w:eastAsia="en-GB"/>
        </w:rPr>
        <w:t xml:space="preserve"> The Summerset House Lodge met at the Adelphi Tavern Strand from 1775 until 1778, when it moved to the Freemasons Tavern; subsequently this became the Freemasons Hall, Great Queens Street</w:t>
      </w:r>
      <w:r w:rsidR="005D3570">
        <w:rPr>
          <w:lang w:eastAsia="en-GB"/>
        </w:rPr>
        <w:t>,</w:t>
      </w:r>
      <w:r w:rsidR="00E47898" w:rsidRPr="00E47898">
        <w:rPr>
          <w:lang w:eastAsia="en-GB"/>
        </w:rPr>
        <w:t xml:space="preserve"> in 1865</w:t>
      </w:r>
      <w:r w:rsidRPr="00E47898">
        <w:rPr>
          <w:vertAlign w:val="superscript"/>
          <w:lang w:eastAsia="en-GB"/>
        </w:rPr>
        <w:endnoteReference w:id="140"/>
      </w:r>
      <w:r w:rsidRPr="00E47898">
        <w:rPr>
          <w:lang w:eastAsia="en-GB"/>
        </w:rPr>
        <w:t>.</w:t>
      </w:r>
    </w:p>
    <w:p w14:paraId="5B0640F7" w14:textId="77777777" w:rsidR="00E47898" w:rsidRPr="00E47898" w:rsidRDefault="00E47898" w:rsidP="003C069A">
      <w:pPr>
        <w:spacing w:after="0"/>
        <w:contextualSpacing/>
        <w:jc w:val="left"/>
        <w:rPr>
          <w:lang w:eastAsia="en-GB"/>
        </w:rPr>
      </w:pPr>
    </w:p>
    <w:p w14:paraId="3CFEC49E" w14:textId="08556E65" w:rsidR="00E45AAE" w:rsidRDefault="00E47898" w:rsidP="003C069A">
      <w:pPr>
        <w:spacing w:after="0"/>
        <w:contextualSpacing/>
        <w:jc w:val="left"/>
        <w:rPr>
          <w:lang w:eastAsia="en-GB"/>
        </w:rPr>
      </w:pPr>
      <w:r w:rsidRPr="00E47898">
        <w:rPr>
          <w:lang w:eastAsia="en-GB"/>
        </w:rPr>
        <w:t>An extensive search of the records</w:t>
      </w:r>
      <w:r w:rsidR="00872B3B">
        <w:rPr>
          <w:lang w:eastAsia="en-GB"/>
        </w:rPr>
        <w:t>,</w:t>
      </w:r>
      <w:r w:rsidRPr="00E47898">
        <w:rPr>
          <w:lang w:eastAsia="en-GB"/>
        </w:rPr>
        <w:t xml:space="preserve"> which are kept at the United Grand </w:t>
      </w:r>
      <w:r w:rsidR="00125F90" w:rsidRPr="00E47898">
        <w:rPr>
          <w:lang w:eastAsia="en-GB"/>
        </w:rPr>
        <w:t>Lodge</w:t>
      </w:r>
      <w:r w:rsidR="00E45AAE" w:rsidRPr="00E47898">
        <w:rPr>
          <w:vertAlign w:val="superscript"/>
          <w:lang w:eastAsia="en-GB"/>
        </w:rPr>
        <w:endnoteReference w:id="141"/>
      </w:r>
      <w:r w:rsidR="00E45AAE">
        <w:rPr>
          <w:lang w:eastAsia="en-GB"/>
        </w:rPr>
        <w:t>,</w:t>
      </w:r>
      <w:r w:rsidR="00E45AAE" w:rsidRPr="00E47898">
        <w:rPr>
          <w:lang w:eastAsia="en-GB"/>
        </w:rPr>
        <w:t xml:space="preserve"> was both enlightening and disappointing. The main aim of the search was to try </w:t>
      </w:r>
      <w:r w:rsidR="0093637A">
        <w:rPr>
          <w:lang w:eastAsia="en-GB"/>
        </w:rPr>
        <w:t>to</w:t>
      </w:r>
      <w:r w:rsidR="0093637A" w:rsidRPr="00E47898">
        <w:rPr>
          <w:lang w:eastAsia="en-GB"/>
        </w:rPr>
        <w:t xml:space="preserve"> </w:t>
      </w:r>
      <w:r w:rsidR="00E45AAE" w:rsidRPr="00E47898">
        <w:rPr>
          <w:lang w:eastAsia="en-GB"/>
        </w:rPr>
        <w:t>discover if any other members of the Swedish Circle were masons</w:t>
      </w:r>
      <w:r w:rsidR="0093637A">
        <w:rPr>
          <w:lang w:eastAsia="en-GB"/>
        </w:rPr>
        <w:t>;</w:t>
      </w:r>
      <w:r w:rsidR="00E45AAE" w:rsidRPr="00E47898">
        <w:rPr>
          <w:lang w:eastAsia="en-GB"/>
        </w:rPr>
        <w:t xml:space="preserve"> to date the only people that have been located were Christopher Fuhrlohg and John Linnell. Elias’</w:t>
      </w:r>
      <w:r w:rsidR="00E45AAE">
        <w:rPr>
          <w:lang w:eastAsia="en-GB"/>
        </w:rPr>
        <w:t>s</w:t>
      </w:r>
      <w:r w:rsidR="00E45AAE" w:rsidRPr="00E47898">
        <w:rPr>
          <w:lang w:eastAsia="en-GB"/>
        </w:rPr>
        <w:t xml:space="preserve"> father-in-law Robert Lee wa</w:t>
      </w:r>
      <w:r w:rsidR="00E45AAE">
        <w:rPr>
          <w:lang w:eastAsia="en-GB"/>
        </w:rPr>
        <w:t>s a mason. Lee</w:t>
      </w:r>
      <w:r w:rsidR="00E45AAE" w:rsidRPr="00E47898">
        <w:rPr>
          <w:lang w:eastAsia="en-GB"/>
        </w:rPr>
        <w:t xml:space="preserve"> was first recorded in the Old Horn Lodge</w:t>
      </w:r>
      <w:r w:rsidR="00E45AAE">
        <w:rPr>
          <w:lang w:eastAsia="en-GB"/>
        </w:rPr>
        <w:t>,</w:t>
      </w:r>
      <w:r w:rsidR="00E45AAE" w:rsidRPr="00E47898">
        <w:rPr>
          <w:lang w:eastAsia="en-GB"/>
        </w:rPr>
        <w:t xml:space="preserve"> which held meetings at the Turks Head, Gerrard Street, Soho</w:t>
      </w:r>
      <w:r w:rsidR="00E45AAE" w:rsidRPr="00E47898">
        <w:rPr>
          <w:vertAlign w:val="superscript"/>
          <w:lang w:eastAsia="en-GB"/>
        </w:rPr>
        <w:endnoteReference w:id="142"/>
      </w:r>
      <w:r w:rsidR="00E45AAE">
        <w:rPr>
          <w:lang w:eastAsia="en-GB"/>
        </w:rPr>
        <w:t>, Lodge No 2 (now Lodge No</w:t>
      </w:r>
      <w:r w:rsidR="00E45AAE" w:rsidRPr="00E47898">
        <w:rPr>
          <w:lang w:eastAsia="en-GB"/>
        </w:rPr>
        <w:t xml:space="preserve"> 4)</w:t>
      </w:r>
      <w:r w:rsidR="00E45AAE" w:rsidRPr="00E47898">
        <w:rPr>
          <w:vertAlign w:val="superscript"/>
          <w:lang w:eastAsia="en-GB"/>
        </w:rPr>
        <w:endnoteReference w:id="143"/>
      </w:r>
      <w:r w:rsidR="00E45AAE" w:rsidRPr="00E47898">
        <w:rPr>
          <w:lang w:eastAsia="en-GB"/>
        </w:rPr>
        <w:t>. When this lodge was unit</w:t>
      </w:r>
      <w:r w:rsidR="00E45AAE">
        <w:rPr>
          <w:lang w:eastAsia="en-GB"/>
        </w:rPr>
        <w:t>ed with the new Somerset House L</w:t>
      </w:r>
      <w:r w:rsidR="00E45AAE" w:rsidRPr="00E47898">
        <w:rPr>
          <w:lang w:eastAsia="en-GB"/>
        </w:rPr>
        <w:t>odge in 1774, he continued to meet with them until September 1777</w:t>
      </w:r>
      <w:r w:rsidR="00E45AAE">
        <w:rPr>
          <w:lang w:eastAsia="en-GB"/>
        </w:rPr>
        <w:t>,</w:t>
      </w:r>
      <w:r w:rsidR="00E45AAE" w:rsidRPr="00E47898">
        <w:rPr>
          <w:lang w:eastAsia="en-GB"/>
        </w:rPr>
        <w:t xml:space="preserve"> when he then moved to </w:t>
      </w:r>
      <w:r w:rsidR="00E45AAE">
        <w:rPr>
          <w:lang w:eastAsia="en-GB"/>
        </w:rPr>
        <w:t>the L</w:t>
      </w:r>
      <w:r w:rsidR="00E45AAE" w:rsidRPr="00E47898">
        <w:rPr>
          <w:lang w:eastAsia="en-GB"/>
        </w:rPr>
        <w:t xml:space="preserve">odge </w:t>
      </w:r>
      <w:r w:rsidR="00E45AAE">
        <w:rPr>
          <w:lang w:eastAsia="en-GB"/>
        </w:rPr>
        <w:t>of Fortitude, Lodge No 6, (now L</w:t>
      </w:r>
      <w:r w:rsidR="00E45AAE" w:rsidRPr="00E47898">
        <w:rPr>
          <w:lang w:eastAsia="en-GB"/>
        </w:rPr>
        <w:t>odge No</w:t>
      </w:r>
      <w:r w:rsidR="00E45AAE">
        <w:rPr>
          <w:lang w:eastAsia="en-GB"/>
        </w:rPr>
        <w:t xml:space="preserve"> </w:t>
      </w:r>
      <w:r w:rsidR="00E45AAE" w:rsidRPr="00E47898">
        <w:rPr>
          <w:lang w:eastAsia="en-GB"/>
        </w:rPr>
        <w:t>1</w:t>
      </w:r>
      <w:r w:rsidR="00E45AAE">
        <w:rPr>
          <w:lang w:eastAsia="en-GB"/>
        </w:rPr>
        <w:t>2). Lee stayed at the L</w:t>
      </w:r>
      <w:r w:rsidR="00E45AAE" w:rsidRPr="00E47898">
        <w:rPr>
          <w:lang w:eastAsia="en-GB"/>
        </w:rPr>
        <w:t>odge of Fortitude</w:t>
      </w:r>
      <w:r w:rsidR="00E45AAE">
        <w:rPr>
          <w:lang w:eastAsia="en-GB"/>
        </w:rPr>
        <w:t>,</w:t>
      </w:r>
      <w:r w:rsidR="00E45AAE" w:rsidRPr="00E47898">
        <w:rPr>
          <w:lang w:eastAsia="en-GB"/>
        </w:rPr>
        <w:t xml:space="preserve"> until at least 1780, </w:t>
      </w:r>
      <w:r w:rsidR="00E45AAE">
        <w:rPr>
          <w:lang w:eastAsia="en-GB"/>
        </w:rPr>
        <w:t xml:space="preserve">though </w:t>
      </w:r>
      <w:r w:rsidR="00E45AAE" w:rsidRPr="00E47898">
        <w:rPr>
          <w:lang w:eastAsia="en-GB"/>
        </w:rPr>
        <w:t>no record of attendance has been found to date af</w:t>
      </w:r>
      <w:r w:rsidR="00E45AAE">
        <w:rPr>
          <w:lang w:eastAsia="en-GB"/>
        </w:rPr>
        <w:t>ter 1780. He died in 1785, aged 63,</w:t>
      </w:r>
      <w:r w:rsidR="00E45AAE" w:rsidRPr="00E47898">
        <w:rPr>
          <w:lang w:eastAsia="en-GB"/>
        </w:rPr>
        <w:t xml:space="preserve"> leaving his residu</w:t>
      </w:r>
      <w:r w:rsidR="00E45AAE">
        <w:rPr>
          <w:lang w:eastAsia="en-GB"/>
        </w:rPr>
        <w:t>al</w:t>
      </w:r>
      <w:r w:rsidR="00E45AAE" w:rsidRPr="00E47898">
        <w:rPr>
          <w:lang w:eastAsia="en-GB"/>
        </w:rPr>
        <w:t xml:space="preserve"> estate to his daughter, Augusta Martin</w:t>
      </w:r>
      <w:r w:rsidR="00E45AAE">
        <w:rPr>
          <w:rStyle w:val="EndnoteReference"/>
          <w:lang w:eastAsia="en-GB"/>
        </w:rPr>
        <w:endnoteReference w:id="144"/>
      </w:r>
      <w:r w:rsidR="00E45AAE" w:rsidRPr="00E47898">
        <w:rPr>
          <w:lang w:eastAsia="en-GB"/>
        </w:rPr>
        <w:t xml:space="preserve">. It </w:t>
      </w:r>
      <w:r w:rsidR="00E45AAE">
        <w:rPr>
          <w:lang w:eastAsia="en-GB"/>
        </w:rPr>
        <w:t xml:space="preserve">is </w:t>
      </w:r>
      <w:r w:rsidR="00E45AAE" w:rsidRPr="00E47898">
        <w:rPr>
          <w:lang w:eastAsia="en-GB"/>
        </w:rPr>
        <w:t>interesting to note that John Linnell arrived in 1776</w:t>
      </w:r>
      <w:r w:rsidR="00E45AAE">
        <w:rPr>
          <w:lang w:eastAsia="en-GB"/>
        </w:rPr>
        <w:t xml:space="preserve"> and that Robert Lee left in 1777; a</w:t>
      </w:r>
      <w:r w:rsidR="00E45AAE" w:rsidRPr="00E47898">
        <w:rPr>
          <w:lang w:eastAsia="en-GB"/>
        </w:rPr>
        <w:t xml:space="preserve">t this time </w:t>
      </w:r>
      <w:r w:rsidR="00E45AAE">
        <w:rPr>
          <w:lang w:eastAsia="en-GB"/>
        </w:rPr>
        <w:t xml:space="preserve">Martin </w:t>
      </w:r>
      <w:r w:rsidR="00E45AAE" w:rsidRPr="00E47898">
        <w:rPr>
          <w:lang w:eastAsia="en-GB"/>
        </w:rPr>
        <w:t>had his studio in Leicester Fields</w:t>
      </w:r>
      <w:r w:rsidR="00E45AAE">
        <w:rPr>
          <w:lang w:eastAsia="en-GB"/>
        </w:rPr>
        <w:t xml:space="preserve"> and was moving from number eight to number one</w:t>
      </w:r>
      <w:r w:rsidR="00E45AAE" w:rsidRPr="00E47898">
        <w:rPr>
          <w:lang w:eastAsia="en-GB"/>
        </w:rPr>
        <w:t xml:space="preserve">. </w:t>
      </w:r>
    </w:p>
    <w:p w14:paraId="49B48217" w14:textId="77777777" w:rsidR="00E45AAE" w:rsidRPr="00E47898" w:rsidRDefault="00E45AAE" w:rsidP="003C069A">
      <w:pPr>
        <w:spacing w:after="0"/>
        <w:contextualSpacing/>
        <w:jc w:val="left"/>
        <w:rPr>
          <w:lang w:eastAsia="en-GB"/>
        </w:rPr>
      </w:pPr>
    </w:p>
    <w:p w14:paraId="14C9C3EF" w14:textId="047D2AC8" w:rsidR="00E47898" w:rsidRPr="00E47898" w:rsidRDefault="00E45AAE" w:rsidP="003C069A">
      <w:pPr>
        <w:spacing w:after="0"/>
        <w:contextualSpacing/>
        <w:jc w:val="left"/>
        <w:rPr>
          <w:lang w:eastAsia="en-GB"/>
        </w:rPr>
      </w:pPr>
      <w:r w:rsidRPr="00E47898">
        <w:rPr>
          <w:lang w:eastAsia="en-GB"/>
        </w:rPr>
        <w:t>Whi</w:t>
      </w:r>
      <w:r>
        <w:rPr>
          <w:lang w:eastAsia="en-GB"/>
        </w:rPr>
        <w:t>l</w:t>
      </w:r>
      <w:r w:rsidRPr="00E47898">
        <w:rPr>
          <w:lang w:eastAsia="en-GB"/>
        </w:rPr>
        <w:t xml:space="preserve">st one or two </w:t>
      </w:r>
      <w:r>
        <w:rPr>
          <w:lang w:eastAsia="en-GB"/>
        </w:rPr>
        <w:t>artists are to be found in the Freem</w:t>
      </w:r>
      <w:r w:rsidRPr="00E47898">
        <w:rPr>
          <w:lang w:eastAsia="en-GB"/>
        </w:rPr>
        <w:t>asons</w:t>
      </w:r>
      <w:r>
        <w:rPr>
          <w:lang w:eastAsia="en-GB"/>
        </w:rPr>
        <w:t>’</w:t>
      </w:r>
      <w:r w:rsidRPr="00E47898">
        <w:rPr>
          <w:lang w:eastAsia="en-GB"/>
        </w:rPr>
        <w:t xml:space="preserve"> records, compared to other professions their proportion is quite small. The lodge that seems to have attracted the most artists was the </w:t>
      </w:r>
      <w:r>
        <w:rPr>
          <w:lang w:eastAsia="en-GB"/>
        </w:rPr>
        <w:t>L</w:t>
      </w:r>
      <w:r w:rsidRPr="00E47898">
        <w:rPr>
          <w:lang w:eastAsia="en-GB"/>
        </w:rPr>
        <w:t>odge of th</w:t>
      </w:r>
      <w:r>
        <w:rPr>
          <w:lang w:eastAsia="en-GB"/>
        </w:rPr>
        <w:t xml:space="preserve">e Nine Muses, Lodge No 502 </w:t>
      </w:r>
      <w:r w:rsidRPr="00E47898">
        <w:rPr>
          <w:lang w:eastAsia="en-GB"/>
        </w:rPr>
        <w:t xml:space="preserve">(now </w:t>
      </w:r>
      <w:r>
        <w:rPr>
          <w:lang w:eastAsia="en-GB"/>
        </w:rPr>
        <w:t xml:space="preserve">Lodge No </w:t>
      </w:r>
      <w:r w:rsidRPr="00E47898">
        <w:rPr>
          <w:lang w:eastAsia="en-GB"/>
        </w:rPr>
        <w:t>235). From 1777</w:t>
      </w:r>
      <w:r>
        <w:rPr>
          <w:lang w:eastAsia="en-GB"/>
        </w:rPr>
        <w:t>, they m</w:t>
      </w:r>
      <w:r w:rsidRPr="00E47898">
        <w:rPr>
          <w:lang w:eastAsia="en-GB"/>
        </w:rPr>
        <w:t>et at the Thatched House Tavern</w:t>
      </w:r>
      <w:r>
        <w:rPr>
          <w:lang w:eastAsia="en-GB"/>
        </w:rPr>
        <w:t>,</w:t>
      </w:r>
      <w:r w:rsidRPr="00E47898">
        <w:rPr>
          <w:lang w:eastAsia="en-GB"/>
        </w:rPr>
        <w:t xml:space="preserve"> in St James</w:t>
      </w:r>
      <w:r>
        <w:rPr>
          <w:lang w:eastAsia="en-GB"/>
        </w:rPr>
        <w:t>’s</w:t>
      </w:r>
      <w:r w:rsidRPr="00E47898">
        <w:rPr>
          <w:lang w:eastAsia="en-GB"/>
        </w:rPr>
        <w:t xml:space="preserve"> Street, moving to The Free Masons Tavern in Great Queen</w:t>
      </w:r>
      <w:r>
        <w:rPr>
          <w:lang w:eastAsia="en-GB"/>
        </w:rPr>
        <w:t>’</w:t>
      </w:r>
      <w:r w:rsidRPr="00E47898">
        <w:rPr>
          <w:lang w:eastAsia="en-GB"/>
        </w:rPr>
        <w:t>s Street in 1821</w:t>
      </w:r>
      <w:r>
        <w:rPr>
          <w:lang w:eastAsia="en-GB"/>
        </w:rPr>
        <w:t>;</w:t>
      </w:r>
      <w:r w:rsidRPr="00E47898">
        <w:rPr>
          <w:lang w:eastAsia="en-GB"/>
        </w:rPr>
        <w:t xml:space="preserve"> this then became Freemason’s Hall in 1873</w:t>
      </w:r>
      <w:r w:rsidRPr="00E47898">
        <w:rPr>
          <w:vertAlign w:val="superscript"/>
          <w:lang w:eastAsia="en-GB"/>
        </w:rPr>
        <w:endnoteReference w:id="145"/>
      </w:r>
      <w:r w:rsidRPr="00E47898">
        <w:rPr>
          <w:lang w:eastAsia="en-GB"/>
        </w:rPr>
        <w:t>.</w:t>
      </w:r>
      <w:r w:rsidR="00E47898" w:rsidRPr="00E47898">
        <w:rPr>
          <w:lang w:eastAsia="en-GB"/>
        </w:rPr>
        <w:t xml:space="preserve"> Four members of the lodge were Royal Academi</w:t>
      </w:r>
      <w:r w:rsidR="005D3570">
        <w:rPr>
          <w:lang w:eastAsia="en-GB"/>
        </w:rPr>
        <w:t>ci</w:t>
      </w:r>
      <w:r w:rsidR="00E47898" w:rsidRPr="00E47898">
        <w:rPr>
          <w:lang w:eastAsia="en-GB"/>
        </w:rPr>
        <w:t>ans</w:t>
      </w:r>
      <w:r w:rsidR="005D3570">
        <w:rPr>
          <w:lang w:eastAsia="en-GB"/>
        </w:rPr>
        <w:t>;</w:t>
      </w:r>
      <w:r w:rsidR="00E47898" w:rsidRPr="00E47898">
        <w:rPr>
          <w:lang w:eastAsia="en-GB"/>
        </w:rPr>
        <w:t xml:space="preserve"> G Capriani (joined in 1777), I</w:t>
      </w:r>
      <w:r w:rsidR="005D3570">
        <w:rPr>
          <w:lang w:eastAsia="en-GB"/>
        </w:rPr>
        <w:t xml:space="preserve"> Bartolozzi (j</w:t>
      </w:r>
      <w:r w:rsidR="00E47898" w:rsidRPr="00E47898">
        <w:rPr>
          <w:lang w:eastAsia="en-GB"/>
        </w:rPr>
        <w:t xml:space="preserve">oined in 1777), </w:t>
      </w:r>
      <w:r w:rsidR="005D3570" w:rsidRPr="00E47898">
        <w:rPr>
          <w:lang w:eastAsia="en-GB"/>
        </w:rPr>
        <w:t>Agostino Carlini (joined in 1778)</w:t>
      </w:r>
      <w:r w:rsidR="005D3570">
        <w:rPr>
          <w:lang w:eastAsia="en-GB"/>
        </w:rPr>
        <w:t xml:space="preserve"> and </w:t>
      </w:r>
      <w:r w:rsidR="00E47898" w:rsidRPr="00E47898">
        <w:rPr>
          <w:lang w:eastAsia="en-GB"/>
        </w:rPr>
        <w:t>Johan Zoffany (joined in 1780)</w:t>
      </w:r>
      <w:r w:rsidR="005D3570">
        <w:rPr>
          <w:lang w:eastAsia="en-GB"/>
        </w:rPr>
        <w:t>,</w:t>
      </w:r>
      <w:r w:rsidR="00E47898" w:rsidRPr="00E47898">
        <w:rPr>
          <w:lang w:eastAsia="en-GB"/>
        </w:rPr>
        <w:t xml:space="preserve"> and all were original members of the Royal Academy in 1768</w:t>
      </w:r>
      <w:r w:rsidR="005D3570">
        <w:rPr>
          <w:lang w:eastAsia="en-GB"/>
        </w:rPr>
        <w:t>,</w:t>
      </w:r>
      <w:r w:rsidR="00E47898" w:rsidRPr="00E47898">
        <w:rPr>
          <w:lang w:eastAsia="en-GB"/>
        </w:rPr>
        <w:t xml:space="preserve"> when Martin was there, but joined the Masons towards the end of Martin’s stay in London</w:t>
      </w:r>
      <w:r w:rsidRPr="00E47898">
        <w:rPr>
          <w:vertAlign w:val="superscript"/>
          <w:lang w:eastAsia="en-GB"/>
        </w:rPr>
        <w:endnoteReference w:id="146"/>
      </w:r>
      <w:r w:rsidRPr="00E47898">
        <w:rPr>
          <w:lang w:eastAsia="en-GB"/>
        </w:rPr>
        <w:t>.</w:t>
      </w:r>
      <w:r w:rsidR="00E47898" w:rsidRPr="00E47898">
        <w:rPr>
          <w:lang w:eastAsia="en-GB"/>
        </w:rPr>
        <w:t xml:space="preserve"> </w:t>
      </w:r>
    </w:p>
    <w:p w14:paraId="70C8D3B6" w14:textId="77777777" w:rsidR="00475480" w:rsidRDefault="00D82205" w:rsidP="00D82205">
      <w:pPr>
        <w:spacing w:after="0"/>
        <w:contextualSpacing/>
        <w:jc w:val="left"/>
        <w:rPr>
          <w:lang w:eastAsia="en-GB"/>
        </w:rPr>
      </w:pPr>
      <w:r>
        <w:rPr>
          <w:lang w:eastAsia="en-GB"/>
        </w:rPr>
        <w:lastRenderedPageBreak/>
        <w:t>I Bartolozzi (1728–</w:t>
      </w:r>
      <w:r w:rsidRPr="00E47898">
        <w:rPr>
          <w:lang w:eastAsia="en-GB"/>
        </w:rPr>
        <w:t>1815)</w:t>
      </w:r>
      <w:r>
        <w:rPr>
          <w:lang w:eastAsia="en-GB"/>
        </w:rPr>
        <w:t>,</w:t>
      </w:r>
      <w:r w:rsidRPr="00E47898">
        <w:rPr>
          <w:lang w:eastAsia="en-GB"/>
        </w:rPr>
        <w:t xml:space="preserve"> engraver, born in Florence in 1728, started his training as an engraver with his father (Gaetano) who was a goldsmith. At </w:t>
      </w:r>
      <w:r>
        <w:rPr>
          <w:lang w:eastAsia="en-GB"/>
        </w:rPr>
        <w:t xml:space="preserve">the </w:t>
      </w:r>
      <w:r w:rsidRPr="00E47898">
        <w:rPr>
          <w:lang w:eastAsia="en-GB"/>
        </w:rPr>
        <w:t xml:space="preserve">age </w:t>
      </w:r>
      <w:r>
        <w:rPr>
          <w:lang w:eastAsia="en-GB"/>
        </w:rPr>
        <w:t xml:space="preserve">of </w:t>
      </w:r>
      <w:r w:rsidRPr="00E47898">
        <w:rPr>
          <w:lang w:eastAsia="en-GB"/>
        </w:rPr>
        <w:t>15</w:t>
      </w:r>
      <w:r>
        <w:rPr>
          <w:lang w:eastAsia="en-GB"/>
        </w:rPr>
        <w:t>,</w:t>
      </w:r>
      <w:r w:rsidRPr="00E47898">
        <w:rPr>
          <w:lang w:eastAsia="en-GB"/>
        </w:rPr>
        <w:t xml:space="preserve"> he entered the Florentine Academy of Art, where he met his lifelong friend Giovanni Battista Cipriani</w:t>
      </w:r>
      <w:r>
        <w:rPr>
          <w:lang w:eastAsia="en-GB"/>
        </w:rPr>
        <w:t>. Following</w:t>
      </w:r>
      <w:r w:rsidRPr="00E47898">
        <w:rPr>
          <w:lang w:eastAsia="en-GB"/>
        </w:rPr>
        <w:t xml:space="preserve"> five years of study</w:t>
      </w:r>
      <w:r>
        <w:rPr>
          <w:lang w:eastAsia="en-GB"/>
        </w:rPr>
        <w:t>,</w:t>
      </w:r>
      <w:r w:rsidRPr="00E47898">
        <w:rPr>
          <w:lang w:eastAsia="en-GB"/>
        </w:rPr>
        <w:t xml:space="preserve"> he moved to Venice in 1748. His next move was to Rome in 1762</w:t>
      </w:r>
      <w:r>
        <w:rPr>
          <w:lang w:eastAsia="en-GB"/>
        </w:rPr>
        <w:t>,</w:t>
      </w:r>
      <w:r w:rsidRPr="00E47898">
        <w:rPr>
          <w:lang w:eastAsia="en-GB"/>
        </w:rPr>
        <w:t xml:space="preserve"> where he worked for the Piranesi</w:t>
      </w:r>
      <w:r>
        <w:rPr>
          <w:lang w:eastAsia="en-GB"/>
        </w:rPr>
        <w:t>. I</w:t>
      </w:r>
      <w:r w:rsidRPr="00E47898">
        <w:rPr>
          <w:lang w:eastAsia="en-GB"/>
        </w:rPr>
        <w:t>t was in Rome that he was introduced to British engraver Robert Strange</w:t>
      </w:r>
      <w:r>
        <w:rPr>
          <w:lang w:eastAsia="en-GB"/>
        </w:rPr>
        <w:t>,</w:t>
      </w:r>
      <w:r w:rsidRPr="00E47898">
        <w:rPr>
          <w:lang w:eastAsia="en-GB"/>
        </w:rPr>
        <w:t xml:space="preserve"> </w:t>
      </w:r>
      <w:r>
        <w:rPr>
          <w:lang w:eastAsia="en-GB"/>
        </w:rPr>
        <w:t>who was in Rome accompanied by</w:t>
      </w:r>
      <w:r w:rsidRPr="00E47898">
        <w:rPr>
          <w:lang w:eastAsia="en-GB"/>
        </w:rPr>
        <w:t xml:space="preserve"> Richard Dalton, art dealer and librarian to George III. </w:t>
      </w:r>
    </w:p>
    <w:p w14:paraId="45292D6A" w14:textId="0E290763" w:rsidR="00E45AAE" w:rsidRPr="00E47898" w:rsidRDefault="00D82205" w:rsidP="00D82205">
      <w:pPr>
        <w:spacing w:after="0"/>
        <w:contextualSpacing/>
        <w:jc w:val="left"/>
        <w:rPr>
          <w:lang w:eastAsia="en-GB"/>
        </w:rPr>
      </w:pPr>
      <w:r w:rsidRPr="00E47898">
        <w:rPr>
          <w:lang w:eastAsia="en-GB"/>
        </w:rPr>
        <w:t>Dalton immediately engaged Bartolozzi on an annual salary of £300 per year</w:t>
      </w:r>
      <w:r>
        <w:rPr>
          <w:lang w:eastAsia="en-GB"/>
        </w:rPr>
        <w:t>,</w:t>
      </w:r>
      <w:r w:rsidRPr="00E47898">
        <w:rPr>
          <w:lang w:eastAsia="en-GB"/>
        </w:rPr>
        <w:t xml:space="preserve"> and further tempted him to come to London</w:t>
      </w:r>
      <w:r>
        <w:rPr>
          <w:lang w:eastAsia="en-GB"/>
        </w:rPr>
        <w:t>,</w:t>
      </w:r>
      <w:r w:rsidRPr="00E47898">
        <w:rPr>
          <w:lang w:eastAsia="en-GB"/>
        </w:rPr>
        <w:t xml:space="preserve"> on the promise that he would be appointed engraver to the king</w:t>
      </w:r>
      <w:r w:rsidR="00E45AAE" w:rsidRPr="00E47898">
        <w:rPr>
          <w:vertAlign w:val="superscript"/>
          <w:lang w:eastAsia="en-GB"/>
        </w:rPr>
        <w:endnoteReference w:id="147"/>
      </w:r>
      <w:r w:rsidR="00E45AAE" w:rsidRPr="00E47898">
        <w:rPr>
          <w:lang w:eastAsia="en-GB"/>
        </w:rPr>
        <w:t>.</w:t>
      </w:r>
    </w:p>
    <w:p w14:paraId="57C02528" w14:textId="77777777" w:rsidR="00E45AAE" w:rsidRPr="00E47898" w:rsidRDefault="00E45AAE" w:rsidP="00D82205">
      <w:pPr>
        <w:spacing w:after="0"/>
        <w:contextualSpacing/>
        <w:jc w:val="left"/>
        <w:rPr>
          <w:lang w:eastAsia="en-GB"/>
        </w:rPr>
      </w:pPr>
    </w:p>
    <w:p w14:paraId="3FA496A2" w14:textId="5078C44D" w:rsidR="00E45AAE" w:rsidRPr="00E47898" w:rsidRDefault="00E45AAE" w:rsidP="003C069A">
      <w:pPr>
        <w:spacing w:after="0"/>
        <w:contextualSpacing/>
        <w:jc w:val="left"/>
        <w:rPr>
          <w:lang w:eastAsia="en-GB"/>
        </w:rPr>
      </w:pPr>
      <w:r>
        <w:rPr>
          <w:lang w:eastAsia="en-GB"/>
        </w:rPr>
        <w:t>Bartolozzi</w:t>
      </w:r>
      <w:r w:rsidRPr="00E47898">
        <w:rPr>
          <w:lang w:eastAsia="en-GB"/>
        </w:rPr>
        <w:t xml:space="preserve"> arrived in London in 1764</w:t>
      </w:r>
      <w:r>
        <w:rPr>
          <w:lang w:eastAsia="en-GB"/>
        </w:rPr>
        <w:t>,</w:t>
      </w:r>
      <w:r w:rsidRPr="00E47898">
        <w:rPr>
          <w:lang w:eastAsia="en-GB"/>
        </w:rPr>
        <w:t xml:space="preserve"> where he was to remain for the next thirty-five years. He was employed by Dalton and began engraving commissions for the best collectors and artists of the time; the Earl of Bute, George III, his great friend Cipriani, Reynolds, and Kauffman. His connection with the Swedish Circle is that in 1770</w:t>
      </w:r>
      <w:r>
        <w:rPr>
          <w:lang w:eastAsia="en-GB"/>
        </w:rPr>
        <w:t>,</w:t>
      </w:r>
      <w:r w:rsidRPr="00E47898">
        <w:rPr>
          <w:lang w:eastAsia="en-GB"/>
        </w:rPr>
        <w:t xml:space="preserve"> Johan Fredrick Martin came to London</w:t>
      </w:r>
      <w:r>
        <w:rPr>
          <w:lang w:eastAsia="en-GB"/>
        </w:rPr>
        <w:t xml:space="preserve"> and</w:t>
      </w:r>
      <w:r w:rsidRPr="00E47898">
        <w:rPr>
          <w:lang w:eastAsia="en-GB"/>
        </w:rPr>
        <w:t xml:space="preserve"> became one of Bartolozzi pupils</w:t>
      </w:r>
      <w:r w:rsidRPr="00E47898">
        <w:rPr>
          <w:vertAlign w:val="superscript"/>
          <w:lang w:eastAsia="en-GB"/>
        </w:rPr>
        <w:endnoteReference w:id="148"/>
      </w:r>
      <w:r w:rsidRPr="00E47898">
        <w:rPr>
          <w:lang w:eastAsia="en-GB"/>
        </w:rPr>
        <w:t>. Bartolozzi taught Johan the art of stipple engraving</w:t>
      </w:r>
      <w:r w:rsidRPr="00E47898">
        <w:rPr>
          <w:vertAlign w:val="superscript"/>
          <w:lang w:eastAsia="en-GB"/>
        </w:rPr>
        <w:endnoteReference w:id="149"/>
      </w:r>
      <w:r>
        <w:rPr>
          <w:lang w:eastAsia="en-GB"/>
        </w:rPr>
        <w:t>. The recommendation to send Johan Fredrick Martin to Bartolozzi came from Sir William Chambers, who had used Bartolozzi from 1769</w:t>
      </w:r>
      <w:r>
        <w:rPr>
          <w:rStyle w:val="EndnoteReference"/>
          <w:lang w:eastAsia="en-GB"/>
        </w:rPr>
        <w:endnoteReference w:id="150"/>
      </w:r>
      <w:r w:rsidR="00A237AB">
        <w:rPr>
          <w:lang w:eastAsia="en-GB"/>
        </w:rPr>
        <w:t>;</w:t>
      </w:r>
      <w:r>
        <w:rPr>
          <w:lang w:eastAsia="en-GB"/>
        </w:rPr>
        <w:t xml:space="preserve"> at the Christie’s sale on the 6</w:t>
      </w:r>
      <w:r w:rsidRPr="00846BBC">
        <w:rPr>
          <w:vertAlign w:val="superscript"/>
          <w:lang w:eastAsia="en-GB"/>
        </w:rPr>
        <w:t>th</w:t>
      </w:r>
      <w:r>
        <w:rPr>
          <w:lang w:eastAsia="en-GB"/>
        </w:rPr>
        <w:t xml:space="preserve"> June 1811, following Chambers</w:t>
      </w:r>
      <w:r w:rsidR="00A237AB">
        <w:rPr>
          <w:lang w:eastAsia="en-GB"/>
        </w:rPr>
        <w:t>’</w:t>
      </w:r>
      <w:r>
        <w:rPr>
          <w:lang w:eastAsia="en-GB"/>
        </w:rPr>
        <w:t xml:space="preserve"> death, seven prints by Bartolozzi were sold</w:t>
      </w:r>
      <w:r>
        <w:rPr>
          <w:rStyle w:val="EndnoteReference"/>
          <w:lang w:eastAsia="en-GB"/>
        </w:rPr>
        <w:endnoteReference w:id="151"/>
      </w:r>
      <w:r w:rsidR="00A237AB">
        <w:rPr>
          <w:lang w:eastAsia="en-GB"/>
        </w:rPr>
        <w:t>.</w:t>
      </w:r>
    </w:p>
    <w:p w14:paraId="17AC9215" w14:textId="5CFB4151" w:rsidR="00E45AAE" w:rsidRPr="00B63B2D" w:rsidRDefault="00E45AAE" w:rsidP="00B63B2D">
      <w:pPr>
        <w:spacing w:after="0"/>
        <w:rPr>
          <w:b/>
          <w:strike/>
          <w:color w:val="FF0000"/>
        </w:rPr>
      </w:pPr>
    </w:p>
    <w:p w14:paraId="526CF95C" w14:textId="76086F7B" w:rsidR="00E45AAE" w:rsidRPr="002B489A" w:rsidRDefault="00E45AAE" w:rsidP="003C069A">
      <w:pPr>
        <w:spacing w:after="0"/>
        <w:contextualSpacing/>
        <w:jc w:val="left"/>
        <w:rPr>
          <w:lang w:eastAsia="en-GB"/>
        </w:rPr>
      </w:pPr>
      <w:r w:rsidRPr="002B489A">
        <w:rPr>
          <w:lang w:eastAsia="en-GB"/>
        </w:rPr>
        <w:t xml:space="preserve">Through correspondence with Dr Andreas Onnerfors, from the University of Leiden, it has been established that Elias Martin joined the Swedish Lodge of St Andrews (Scottish Lodge </w:t>
      </w:r>
      <w:r w:rsidRPr="002B489A">
        <w:rPr>
          <w:i/>
          <w:lang w:eastAsia="en-GB"/>
        </w:rPr>
        <w:t>“Glindrande Stiernan”</w:t>
      </w:r>
      <w:r w:rsidRPr="002B489A">
        <w:rPr>
          <w:lang w:eastAsia="en-GB"/>
        </w:rPr>
        <w:t xml:space="preserve"> Shining Star) on 15</w:t>
      </w:r>
      <w:r w:rsidRPr="002B489A">
        <w:rPr>
          <w:vertAlign w:val="superscript"/>
          <w:lang w:eastAsia="en-GB"/>
        </w:rPr>
        <w:t>th</w:t>
      </w:r>
      <w:r w:rsidRPr="002B489A">
        <w:rPr>
          <w:lang w:eastAsia="en-GB"/>
        </w:rPr>
        <w:t xml:space="preserve"> December 1779.</w:t>
      </w:r>
      <w:r w:rsidRPr="002B489A">
        <w:rPr>
          <w:vertAlign w:val="superscript"/>
          <w:lang w:eastAsia="en-GB"/>
        </w:rPr>
        <w:endnoteReference w:id="152"/>
      </w:r>
      <w:r w:rsidRPr="002B489A">
        <w:rPr>
          <w:lang w:eastAsia="en-GB"/>
        </w:rPr>
        <w:t xml:space="preserve"> </w:t>
      </w:r>
    </w:p>
    <w:p w14:paraId="39A70E12" w14:textId="77777777" w:rsidR="00E45AAE" w:rsidRPr="00E47898" w:rsidRDefault="00E45AAE" w:rsidP="003C069A">
      <w:pPr>
        <w:spacing w:after="0"/>
        <w:contextualSpacing/>
        <w:jc w:val="left"/>
        <w:rPr>
          <w:lang w:eastAsia="en-GB"/>
        </w:rPr>
      </w:pPr>
    </w:p>
    <w:p w14:paraId="58D3A599" w14:textId="53EDDC56" w:rsidR="00E47898" w:rsidRDefault="00E45AAE" w:rsidP="003C069A">
      <w:pPr>
        <w:spacing w:after="0"/>
        <w:contextualSpacing/>
        <w:jc w:val="left"/>
        <w:rPr>
          <w:lang w:eastAsia="en-GB"/>
        </w:rPr>
      </w:pPr>
      <w:r w:rsidRPr="00E47898">
        <w:rPr>
          <w:lang w:eastAsia="en-GB"/>
        </w:rPr>
        <w:t xml:space="preserve">Entry in </w:t>
      </w:r>
      <w:r>
        <w:rPr>
          <w:lang w:eastAsia="en-GB"/>
        </w:rPr>
        <w:t xml:space="preserve">the </w:t>
      </w:r>
      <w:r w:rsidRPr="00E47898">
        <w:rPr>
          <w:lang w:eastAsia="en-GB"/>
        </w:rPr>
        <w:t xml:space="preserve">Swedish General </w:t>
      </w:r>
      <w:r>
        <w:rPr>
          <w:lang w:eastAsia="en-GB"/>
        </w:rPr>
        <w:t>M</w:t>
      </w:r>
      <w:r w:rsidRPr="00E47898">
        <w:rPr>
          <w:lang w:eastAsia="en-GB"/>
        </w:rPr>
        <w:t xml:space="preserve">embership </w:t>
      </w:r>
      <w:r>
        <w:rPr>
          <w:lang w:eastAsia="en-GB"/>
        </w:rPr>
        <w:t>R</w:t>
      </w:r>
      <w:r w:rsidRPr="00E47898">
        <w:rPr>
          <w:lang w:eastAsia="en-GB"/>
        </w:rPr>
        <w:t>ecord</w:t>
      </w:r>
      <w:r w:rsidRPr="00E47898">
        <w:rPr>
          <w:vertAlign w:val="superscript"/>
          <w:lang w:eastAsia="en-GB"/>
        </w:rPr>
        <w:endnoteReference w:id="153"/>
      </w:r>
      <w:r>
        <w:rPr>
          <w:lang w:eastAsia="en-GB"/>
        </w:rPr>
        <w:t>.</w:t>
      </w:r>
    </w:p>
    <w:p w14:paraId="41A3524F" w14:textId="77777777" w:rsidR="00363198" w:rsidRPr="00E47898" w:rsidRDefault="00363198" w:rsidP="003C069A">
      <w:pPr>
        <w:spacing w:after="0"/>
        <w:contextualSpacing/>
        <w:jc w:val="left"/>
        <w:rPr>
          <w:lang w:eastAsia="en-GB"/>
        </w:rPr>
      </w:pPr>
    </w:p>
    <w:p w14:paraId="4A84CF59" w14:textId="77777777" w:rsidR="00E47898" w:rsidRPr="00E47898" w:rsidRDefault="00FB75B4" w:rsidP="00363198">
      <w:pPr>
        <w:spacing w:after="0"/>
        <w:ind w:left="680" w:right="680"/>
        <w:contextualSpacing/>
        <w:jc w:val="left"/>
        <w:rPr>
          <w:lang w:eastAsia="en-GB"/>
        </w:rPr>
      </w:pPr>
      <w:r>
        <w:rPr>
          <w:lang w:eastAsia="en-GB"/>
        </w:rPr>
        <w:t>2373</w:t>
      </w:r>
      <w:r w:rsidR="00E47898" w:rsidRPr="00E47898">
        <w:rPr>
          <w:lang w:eastAsia="en-GB"/>
        </w:rPr>
        <w:t>-/466 Martin, Elias. Professor. Obekant GST No 1779</w:t>
      </w:r>
    </w:p>
    <w:p w14:paraId="64137155" w14:textId="77777777" w:rsidR="00E47898" w:rsidRDefault="00E47898" w:rsidP="00363198">
      <w:pPr>
        <w:spacing w:after="0"/>
        <w:ind w:left="680" w:right="680"/>
        <w:contextualSpacing/>
        <w:jc w:val="left"/>
        <w:rPr>
          <w:lang w:eastAsia="en-GB"/>
        </w:rPr>
      </w:pPr>
      <w:r w:rsidRPr="00E47898">
        <w:rPr>
          <w:lang w:eastAsia="en-GB"/>
        </w:rPr>
        <w:tab/>
      </w:r>
      <w:r w:rsidRPr="00E47898">
        <w:rPr>
          <w:lang w:eastAsia="en-GB"/>
        </w:rPr>
        <w:tab/>
      </w:r>
      <w:r w:rsidRPr="00E47898">
        <w:rPr>
          <w:lang w:eastAsia="en-GB"/>
        </w:rPr>
        <w:tab/>
      </w:r>
      <w:r w:rsidRPr="00E47898">
        <w:rPr>
          <w:lang w:eastAsia="en-GB"/>
        </w:rPr>
        <w:tab/>
      </w:r>
      <w:r w:rsidRPr="00E47898">
        <w:rPr>
          <w:lang w:eastAsia="en-GB"/>
        </w:rPr>
        <w:tab/>
      </w:r>
      <w:r w:rsidRPr="00E47898">
        <w:rPr>
          <w:lang w:eastAsia="en-GB"/>
        </w:rPr>
        <w:tab/>
        <w:t>120</w:t>
      </w:r>
      <w:r w:rsidRPr="00E47898">
        <w:rPr>
          <w:lang w:eastAsia="en-GB"/>
        </w:rPr>
        <w:tab/>
        <w:t xml:space="preserve">    15/12</w:t>
      </w:r>
    </w:p>
    <w:p w14:paraId="79CB770D" w14:textId="77777777" w:rsidR="001052E7" w:rsidRDefault="001052E7" w:rsidP="00363198">
      <w:pPr>
        <w:spacing w:after="0"/>
        <w:ind w:left="680" w:right="680"/>
        <w:contextualSpacing/>
        <w:jc w:val="left"/>
        <w:rPr>
          <w:lang w:eastAsia="en-GB"/>
        </w:rPr>
      </w:pPr>
    </w:p>
    <w:p w14:paraId="73262FFA" w14:textId="77777777" w:rsidR="007C1FD3" w:rsidRDefault="007C1FD3" w:rsidP="00363198">
      <w:pPr>
        <w:spacing w:after="0"/>
        <w:ind w:left="680" w:right="680"/>
        <w:contextualSpacing/>
        <w:jc w:val="left"/>
        <w:rPr>
          <w:lang w:eastAsia="en-GB"/>
        </w:rPr>
      </w:pPr>
    </w:p>
    <w:p w14:paraId="1B0B890D" w14:textId="77777777" w:rsidR="007C1FD3" w:rsidRDefault="007C1FD3" w:rsidP="00363198">
      <w:pPr>
        <w:spacing w:after="0"/>
        <w:ind w:left="680" w:right="680"/>
        <w:contextualSpacing/>
        <w:jc w:val="left"/>
        <w:rPr>
          <w:lang w:eastAsia="en-GB"/>
        </w:rPr>
      </w:pPr>
    </w:p>
    <w:p w14:paraId="24957BAF" w14:textId="77777777" w:rsidR="007C1FD3" w:rsidRPr="00E47898" w:rsidRDefault="007C1FD3" w:rsidP="00363198">
      <w:pPr>
        <w:spacing w:after="0"/>
        <w:ind w:left="680" w:right="680"/>
        <w:contextualSpacing/>
        <w:jc w:val="left"/>
        <w:rPr>
          <w:lang w:eastAsia="en-GB"/>
        </w:rPr>
      </w:pPr>
    </w:p>
    <w:p w14:paraId="7D1513C1" w14:textId="5E581957" w:rsidR="00E47898" w:rsidRPr="00850E81" w:rsidRDefault="001052E7" w:rsidP="003C069A">
      <w:pPr>
        <w:spacing w:after="0"/>
        <w:contextualSpacing/>
        <w:jc w:val="left"/>
        <w:rPr>
          <w:lang w:eastAsia="en-GB"/>
        </w:rPr>
      </w:pPr>
      <w:r w:rsidRPr="00850E81">
        <w:rPr>
          <w:lang w:eastAsia="en-GB"/>
        </w:rPr>
        <w:lastRenderedPageBreak/>
        <w:t>Despite establishing Martin</w:t>
      </w:r>
      <w:r w:rsidR="0041391C" w:rsidRPr="00850E81">
        <w:rPr>
          <w:lang w:eastAsia="en-GB"/>
        </w:rPr>
        <w:t>’s</w:t>
      </w:r>
      <w:r w:rsidRPr="00850E81">
        <w:rPr>
          <w:lang w:eastAsia="en-GB"/>
        </w:rPr>
        <w:t xml:space="preserve"> connection to the </w:t>
      </w:r>
      <w:r w:rsidR="0093797B" w:rsidRPr="00850E81">
        <w:rPr>
          <w:lang w:eastAsia="en-GB"/>
        </w:rPr>
        <w:t xml:space="preserve">Swedish </w:t>
      </w:r>
      <w:r w:rsidR="0041391C" w:rsidRPr="00850E81">
        <w:rPr>
          <w:lang w:eastAsia="en-GB"/>
        </w:rPr>
        <w:t>M</w:t>
      </w:r>
      <w:r w:rsidR="0093797B" w:rsidRPr="00850E81">
        <w:rPr>
          <w:lang w:eastAsia="en-GB"/>
        </w:rPr>
        <w:t>asons,</w:t>
      </w:r>
      <w:r w:rsidRPr="00850E81">
        <w:rPr>
          <w:lang w:eastAsia="en-GB"/>
        </w:rPr>
        <w:t xml:space="preserve"> </w:t>
      </w:r>
      <w:r w:rsidR="002B489A" w:rsidRPr="00850E81">
        <w:rPr>
          <w:lang w:eastAsia="en-GB"/>
        </w:rPr>
        <w:t>I could not loc</w:t>
      </w:r>
      <w:r w:rsidR="000C7DB4" w:rsidRPr="00850E81">
        <w:rPr>
          <w:lang w:eastAsia="en-GB"/>
        </w:rPr>
        <w:t xml:space="preserve">ate </w:t>
      </w:r>
      <w:r w:rsidR="0041391C" w:rsidRPr="00850E81">
        <w:rPr>
          <w:lang w:eastAsia="en-GB"/>
        </w:rPr>
        <w:t xml:space="preserve">his </w:t>
      </w:r>
      <w:r w:rsidR="000C7DB4" w:rsidRPr="00850E81">
        <w:rPr>
          <w:lang w:eastAsia="en-GB"/>
        </w:rPr>
        <w:t>connection with t</w:t>
      </w:r>
      <w:r w:rsidR="0093797B" w:rsidRPr="00850E81">
        <w:rPr>
          <w:lang w:eastAsia="en-GB"/>
        </w:rPr>
        <w:t xml:space="preserve">he London </w:t>
      </w:r>
      <w:r w:rsidR="0041391C" w:rsidRPr="00850E81">
        <w:rPr>
          <w:lang w:eastAsia="en-GB"/>
        </w:rPr>
        <w:t>F</w:t>
      </w:r>
      <w:r w:rsidR="002B489A" w:rsidRPr="00850E81">
        <w:rPr>
          <w:lang w:eastAsia="en-GB"/>
        </w:rPr>
        <w:t>reemasons</w:t>
      </w:r>
      <w:r w:rsidR="0041391C" w:rsidRPr="00850E81">
        <w:rPr>
          <w:lang w:eastAsia="en-GB"/>
        </w:rPr>
        <w:t>. Y</w:t>
      </w:r>
      <w:r w:rsidR="002B489A" w:rsidRPr="00850E81">
        <w:rPr>
          <w:lang w:eastAsia="en-GB"/>
        </w:rPr>
        <w:t>et he joined the S</w:t>
      </w:r>
      <w:r w:rsidR="00092122" w:rsidRPr="00850E81">
        <w:rPr>
          <w:lang w:eastAsia="en-GB"/>
        </w:rPr>
        <w:t>wedish equivalent of the masons a</w:t>
      </w:r>
      <w:r w:rsidR="000D4C93" w:rsidRPr="00850E81">
        <w:rPr>
          <w:lang w:eastAsia="en-GB"/>
        </w:rPr>
        <w:t>s s</w:t>
      </w:r>
      <w:r w:rsidR="006667A5" w:rsidRPr="00850E81">
        <w:rPr>
          <w:lang w:eastAsia="en-GB"/>
        </w:rPr>
        <w:t xml:space="preserve">oon as he returned to Sweden, </w:t>
      </w:r>
      <w:r w:rsidR="003E2C94" w:rsidRPr="00850E81">
        <w:rPr>
          <w:lang w:eastAsia="en-GB"/>
        </w:rPr>
        <w:t>which</w:t>
      </w:r>
      <w:r w:rsidR="006667A5" w:rsidRPr="00850E81">
        <w:rPr>
          <w:lang w:eastAsia="en-GB"/>
        </w:rPr>
        <w:t xml:space="preserve"> would seem to indicate</w:t>
      </w:r>
      <w:r w:rsidR="000D4C93" w:rsidRPr="00850E81">
        <w:rPr>
          <w:lang w:eastAsia="en-GB"/>
        </w:rPr>
        <w:t xml:space="preserve"> that he felt that there were benefits to being a member of this society</w:t>
      </w:r>
      <w:r w:rsidR="00E47898" w:rsidRPr="00850E81">
        <w:rPr>
          <w:lang w:eastAsia="en-GB"/>
        </w:rPr>
        <w:t>. Johan Fr</w:t>
      </w:r>
      <w:r w:rsidR="006B628B" w:rsidRPr="00850E81">
        <w:rPr>
          <w:lang w:eastAsia="en-GB"/>
        </w:rPr>
        <w:t xml:space="preserve">edrick </w:t>
      </w:r>
      <w:r w:rsidR="000D4C93" w:rsidRPr="00850E81">
        <w:rPr>
          <w:lang w:eastAsia="en-GB"/>
        </w:rPr>
        <w:t xml:space="preserve">Martin </w:t>
      </w:r>
      <w:r w:rsidR="006B628B" w:rsidRPr="00850E81">
        <w:rPr>
          <w:lang w:eastAsia="en-GB"/>
        </w:rPr>
        <w:t>also joined the Swedish Freem</w:t>
      </w:r>
      <w:r w:rsidR="00E47898" w:rsidRPr="00850E81">
        <w:rPr>
          <w:lang w:eastAsia="en-GB"/>
        </w:rPr>
        <w:t>asons upon his return to Sweden</w:t>
      </w:r>
      <w:r w:rsidR="00E45AAE" w:rsidRPr="00850E81">
        <w:rPr>
          <w:vertAlign w:val="superscript"/>
          <w:lang w:eastAsia="en-GB"/>
        </w:rPr>
        <w:endnoteReference w:id="154"/>
      </w:r>
      <w:r w:rsidR="00E45AAE" w:rsidRPr="00850E81">
        <w:rPr>
          <w:lang w:eastAsia="en-GB"/>
        </w:rPr>
        <w:t>.</w:t>
      </w:r>
    </w:p>
    <w:p w14:paraId="4F17B447" w14:textId="77777777" w:rsidR="00B75562" w:rsidRPr="00E47898" w:rsidRDefault="00B75562" w:rsidP="003C069A">
      <w:pPr>
        <w:spacing w:after="0"/>
        <w:contextualSpacing/>
        <w:jc w:val="left"/>
        <w:rPr>
          <w:color w:val="002060"/>
          <w:lang w:eastAsia="en-GB"/>
        </w:rPr>
      </w:pPr>
    </w:p>
    <w:p w14:paraId="3BAD6936" w14:textId="440F8CDF" w:rsidR="00443171" w:rsidRPr="00E57560" w:rsidRDefault="00E47898" w:rsidP="003C069A">
      <w:pPr>
        <w:spacing w:after="0"/>
        <w:contextualSpacing/>
        <w:jc w:val="left"/>
        <w:rPr>
          <w:color w:val="000000"/>
          <w:lang w:eastAsia="en-GB"/>
        </w:rPr>
      </w:pPr>
      <w:r w:rsidRPr="00E47898">
        <w:rPr>
          <w:color w:val="000000"/>
          <w:lang w:eastAsia="en-GB"/>
        </w:rPr>
        <w:t xml:space="preserve">The Swedish system for lodge membership is different </w:t>
      </w:r>
      <w:r w:rsidR="00A237AB">
        <w:rPr>
          <w:color w:val="000000"/>
          <w:lang w:eastAsia="en-GB"/>
        </w:rPr>
        <w:t>from</w:t>
      </w:r>
      <w:r w:rsidR="00A237AB" w:rsidRPr="00E47898">
        <w:rPr>
          <w:color w:val="000000"/>
          <w:lang w:eastAsia="en-GB"/>
        </w:rPr>
        <w:t xml:space="preserve"> </w:t>
      </w:r>
      <w:r w:rsidRPr="00E47898">
        <w:rPr>
          <w:color w:val="000000"/>
          <w:lang w:eastAsia="en-GB"/>
        </w:rPr>
        <w:t>the English system. The English system is open to any person who is willing to embrace Christian ideas</w:t>
      </w:r>
      <w:r w:rsidR="00363198">
        <w:rPr>
          <w:color w:val="000000"/>
          <w:lang w:eastAsia="en-GB"/>
        </w:rPr>
        <w:t>, and it was many of these idea</w:t>
      </w:r>
      <w:r w:rsidRPr="00E47898">
        <w:rPr>
          <w:color w:val="000000"/>
          <w:lang w:eastAsia="en-GB"/>
        </w:rPr>
        <w:t xml:space="preserve">s that were incorporated into </w:t>
      </w:r>
      <w:r w:rsidR="006B628B">
        <w:rPr>
          <w:color w:val="000000"/>
          <w:lang w:eastAsia="en-GB"/>
        </w:rPr>
        <w:t>the Freem</w:t>
      </w:r>
      <w:r w:rsidR="007F1290">
        <w:rPr>
          <w:color w:val="000000"/>
          <w:lang w:eastAsia="en-GB"/>
        </w:rPr>
        <w:t>asons</w:t>
      </w:r>
      <w:r w:rsidR="00A237AB">
        <w:rPr>
          <w:color w:val="000000"/>
          <w:lang w:eastAsia="en-GB"/>
        </w:rPr>
        <w:t>’</w:t>
      </w:r>
      <w:r w:rsidR="007F1290">
        <w:rPr>
          <w:color w:val="000000"/>
          <w:lang w:eastAsia="en-GB"/>
        </w:rPr>
        <w:t xml:space="preserve"> philosophy</w:t>
      </w:r>
      <w:r w:rsidRPr="00E47898">
        <w:rPr>
          <w:color w:val="000000"/>
          <w:lang w:eastAsia="en-GB"/>
        </w:rPr>
        <w:t>.</w:t>
      </w:r>
    </w:p>
    <w:p w14:paraId="14BFBEA1" w14:textId="3E71E6BF" w:rsidR="00E47898" w:rsidRPr="00E47898" w:rsidRDefault="00E47898" w:rsidP="003C069A">
      <w:pPr>
        <w:spacing w:after="0"/>
        <w:contextualSpacing/>
        <w:jc w:val="left"/>
        <w:rPr>
          <w:lang w:eastAsia="en-GB"/>
        </w:rPr>
      </w:pPr>
      <w:r w:rsidRPr="00E47898">
        <w:rPr>
          <w:lang w:eastAsia="en-GB"/>
        </w:rPr>
        <w:t>The Swedish system, which is also used throughout Scandinavia and Europe, is based upon the old medi</w:t>
      </w:r>
      <w:r w:rsidR="00A237AB">
        <w:rPr>
          <w:lang w:eastAsia="en-GB"/>
        </w:rPr>
        <w:t>a</w:t>
      </w:r>
      <w:r w:rsidRPr="00E47898">
        <w:rPr>
          <w:lang w:eastAsia="en-GB"/>
        </w:rPr>
        <w:t>eval guil</w:t>
      </w:r>
      <w:r w:rsidR="00363198">
        <w:rPr>
          <w:lang w:eastAsia="en-GB"/>
        </w:rPr>
        <w:t>d system of four levels:</w:t>
      </w:r>
      <w:r w:rsidRPr="00E47898">
        <w:rPr>
          <w:lang w:eastAsia="en-GB"/>
        </w:rPr>
        <w:t xml:space="preserve"> </w:t>
      </w:r>
    </w:p>
    <w:p w14:paraId="08DDD29A" w14:textId="77777777" w:rsidR="00E57560" w:rsidRPr="00E47898" w:rsidRDefault="00E57560" w:rsidP="003C069A">
      <w:pPr>
        <w:spacing w:after="0"/>
        <w:contextualSpacing/>
        <w:jc w:val="left"/>
        <w:rPr>
          <w:lang w:eastAsia="en-GB"/>
        </w:rPr>
      </w:pPr>
    </w:p>
    <w:p w14:paraId="0B6BC242" w14:textId="656AD5EF" w:rsidR="00E47898" w:rsidRPr="00E47898" w:rsidRDefault="000210FC" w:rsidP="00363198">
      <w:pPr>
        <w:spacing w:after="0"/>
        <w:ind w:left="680" w:right="680"/>
        <w:contextualSpacing/>
        <w:jc w:val="left"/>
        <w:rPr>
          <w:lang w:eastAsia="en-GB"/>
        </w:rPr>
      </w:pPr>
      <w:r>
        <w:rPr>
          <w:lang w:eastAsia="en-GB"/>
        </w:rPr>
        <w:t>St John</w:t>
      </w:r>
      <w:r w:rsidR="00A237AB">
        <w:rPr>
          <w:lang w:eastAsia="en-GB"/>
        </w:rPr>
        <w:t>’</w:t>
      </w:r>
      <w:r w:rsidR="00E47898" w:rsidRPr="00E47898">
        <w:rPr>
          <w:lang w:eastAsia="en-GB"/>
        </w:rPr>
        <w:t>s degrees</w:t>
      </w:r>
    </w:p>
    <w:p w14:paraId="400819EB" w14:textId="5E6A8254" w:rsidR="00E47898" w:rsidRPr="00E47898" w:rsidRDefault="000C40B4" w:rsidP="000C40B4">
      <w:pPr>
        <w:spacing w:after="0"/>
        <w:ind w:left="680" w:right="680"/>
        <w:contextualSpacing/>
        <w:jc w:val="left"/>
        <w:rPr>
          <w:lang w:eastAsia="en-GB"/>
        </w:rPr>
      </w:pPr>
      <w:r>
        <w:rPr>
          <w:lang w:eastAsia="en-GB"/>
        </w:rPr>
        <w:t xml:space="preserve">    1. </w:t>
      </w:r>
      <w:r w:rsidR="00E47898" w:rsidRPr="00E47898">
        <w:rPr>
          <w:lang w:eastAsia="en-GB"/>
        </w:rPr>
        <w:t>Entered apprentice</w:t>
      </w:r>
    </w:p>
    <w:p w14:paraId="11D73234" w14:textId="001E625C" w:rsidR="00E47898" w:rsidRPr="00E47898" w:rsidRDefault="000C40B4" w:rsidP="000C40B4">
      <w:pPr>
        <w:spacing w:after="0"/>
        <w:ind w:left="680" w:right="680"/>
        <w:contextualSpacing/>
        <w:jc w:val="left"/>
        <w:rPr>
          <w:lang w:eastAsia="en-GB"/>
        </w:rPr>
      </w:pPr>
      <w:r>
        <w:rPr>
          <w:lang w:eastAsia="en-GB"/>
        </w:rPr>
        <w:t xml:space="preserve">    2. </w:t>
      </w:r>
      <w:r w:rsidR="00E47898" w:rsidRPr="00E47898">
        <w:rPr>
          <w:lang w:eastAsia="en-GB"/>
        </w:rPr>
        <w:t>Fellow craft</w:t>
      </w:r>
    </w:p>
    <w:p w14:paraId="2B4399C8" w14:textId="2E2997AF" w:rsidR="00E47898" w:rsidRPr="00E47898" w:rsidRDefault="000C40B4" w:rsidP="00B06694">
      <w:pPr>
        <w:spacing w:after="0"/>
        <w:ind w:left="680" w:right="680"/>
        <w:contextualSpacing/>
        <w:jc w:val="left"/>
        <w:rPr>
          <w:lang w:eastAsia="en-GB"/>
        </w:rPr>
      </w:pPr>
      <w:r>
        <w:rPr>
          <w:lang w:eastAsia="en-GB"/>
        </w:rPr>
        <w:t xml:space="preserve">    3. </w:t>
      </w:r>
      <w:r w:rsidR="00E47898" w:rsidRPr="00E47898">
        <w:rPr>
          <w:lang w:eastAsia="en-GB"/>
        </w:rPr>
        <w:t>Master mason</w:t>
      </w:r>
      <w:r w:rsidR="00B06694">
        <w:rPr>
          <w:lang w:eastAsia="en-GB"/>
        </w:rPr>
        <w:t>s</w:t>
      </w:r>
    </w:p>
    <w:p w14:paraId="5B6F4B19" w14:textId="76E966F8" w:rsidR="00E47898" w:rsidRPr="00E47898" w:rsidRDefault="00E47898" w:rsidP="00363198">
      <w:pPr>
        <w:spacing w:after="0"/>
        <w:ind w:left="680" w:right="680"/>
        <w:contextualSpacing/>
        <w:jc w:val="left"/>
        <w:rPr>
          <w:lang w:eastAsia="en-GB"/>
        </w:rPr>
      </w:pPr>
      <w:r w:rsidRPr="00E47898">
        <w:rPr>
          <w:lang w:eastAsia="en-GB"/>
        </w:rPr>
        <w:t>St Andrew</w:t>
      </w:r>
      <w:r w:rsidR="00A237AB">
        <w:rPr>
          <w:lang w:eastAsia="en-GB"/>
        </w:rPr>
        <w:t>’</w:t>
      </w:r>
      <w:r w:rsidRPr="00E47898">
        <w:rPr>
          <w:lang w:eastAsia="en-GB"/>
        </w:rPr>
        <w:t>s degrees</w:t>
      </w:r>
    </w:p>
    <w:p w14:paraId="57A0D5D2" w14:textId="54556D18" w:rsidR="00E47898" w:rsidRPr="00E47898" w:rsidRDefault="006B628B" w:rsidP="00363198">
      <w:pPr>
        <w:spacing w:after="0"/>
        <w:ind w:left="680" w:right="680"/>
        <w:contextualSpacing/>
        <w:jc w:val="left"/>
        <w:rPr>
          <w:lang w:eastAsia="en-GB"/>
        </w:rPr>
      </w:pPr>
      <w:r>
        <w:rPr>
          <w:lang w:eastAsia="en-GB"/>
        </w:rPr>
        <w:t xml:space="preserve">     </w:t>
      </w:r>
      <w:r w:rsidR="00E47898" w:rsidRPr="00E47898">
        <w:rPr>
          <w:lang w:eastAsia="en-GB"/>
        </w:rPr>
        <w:t>4.</w:t>
      </w:r>
      <w:r w:rsidR="00CF5D67">
        <w:rPr>
          <w:lang w:eastAsia="en-GB"/>
        </w:rPr>
        <w:t xml:space="preserve"> </w:t>
      </w:r>
      <w:r w:rsidR="00363198">
        <w:rPr>
          <w:lang w:eastAsia="en-GB"/>
        </w:rPr>
        <w:t>and</w:t>
      </w:r>
      <w:r w:rsidR="00E47898" w:rsidRPr="00E47898">
        <w:rPr>
          <w:lang w:eastAsia="en-GB"/>
        </w:rPr>
        <w:t xml:space="preserve"> 5</w:t>
      </w:r>
      <w:r w:rsidR="00CF5D67">
        <w:rPr>
          <w:lang w:eastAsia="en-GB"/>
        </w:rPr>
        <w:t>.</w:t>
      </w:r>
      <w:r w:rsidR="00363198">
        <w:rPr>
          <w:lang w:eastAsia="en-GB"/>
        </w:rPr>
        <w:t xml:space="preserve"> Apprentice and</w:t>
      </w:r>
      <w:r w:rsidR="00E47898" w:rsidRPr="00E47898">
        <w:rPr>
          <w:lang w:eastAsia="en-GB"/>
        </w:rPr>
        <w:t xml:space="preserve"> Companion of St Andrew (one degree)</w:t>
      </w:r>
    </w:p>
    <w:p w14:paraId="07E7BC3C" w14:textId="11A79D99" w:rsidR="00E47898" w:rsidRPr="00E47898" w:rsidRDefault="006B628B" w:rsidP="00B06694">
      <w:pPr>
        <w:spacing w:after="0"/>
        <w:ind w:left="680" w:right="680"/>
        <w:contextualSpacing/>
        <w:jc w:val="left"/>
        <w:rPr>
          <w:lang w:eastAsia="en-GB"/>
        </w:rPr>
      </w:pPr>
      <w:r>
        <w:rPr>
          <w:lang w:eastAsia="en-GB"/>
        </w:rPr>
        <w:t xml:space="preserve">     </w:t>
      </w:r>
      <w:r w:rsidR="00E47898" w:rsidRPr="00E47898">
        <w:rPr>
          <w:lang w:eastAsia="en-GB"/>
        </w:rPr>
        <w:t>6. Master of St Andrew</w:t>
      </w:r>
    </w:p>
    <w:p w14:paraId="602D0D88" w14:textId="77777777" w:rsidR="00E47898" w:rsidRPr="00E47898" w:rsidRDefault="00E47898" w:rsidP="00363198">
      <w:pPr>
        <w:spacing w:after="0"/>
        <w:ind w:left="680" w:right="680"/>
        <w:contextualSpacing/>
        <w:jc w:val="left"/>
        <w:rPr>
          <w:lang w:eastAsia="en-GB"/>
        </w:rPr>
      </w:pPr>
      <w:r w:rsidRPr="00E47898">
        <w:rPr>
          <w:lang w:eastAsia="en-GB"/>
        </w:rPr>
        <w:t>Chapter degrees</w:t>
      </w:r>
    </w:p>
    <w:p w14:paraId="3B6CFC0A" w14:textId="03718981" w:rsidR="00E47898" w:rsidRPr="00E47898" w:rsidRDefault="006B628B" w:rsidP="00363198">
      <w:pPr>
        <w:spacing w:after="0"/>
        <w:ind w:left="680" w:right="680"/>
        <w:contextualSpacing/>
        <w:jc w:val="left"/>
        <w:rPr>
          <w:lang w:eastAsia="en-GB"/>
        </w:rPr>
      </w:pPr>
      <w:r>
        <w:rPr>
          <w:lang w:eastAsia="en-GB"/>
        </w:rPr>
        <w:t xml:space="preserve">    </w:t>
      </w:r>
      <w:r w:rsidR="000C40B4">
        <w:rPr>
          <w:lang w:eastAsia="en-GB"/>
        </w:rPr>
        <w:t xml:space="preserve"> </w:t>
      </w:r>
      <w:r w:rsidR="00E47898" w:rsidRPr="00E47898">
        <w:rPr>
          <w:lang w:eastAsia="en-GB"/>
        </w:rPr>
        <w:t>7. Very illustrious brother, Knight of the East</w:t>
      </w:r>
    </w:p>
    <w:p w14:paraId="5F0DD91B" w14:textId="35B4C6D2" w:rsidR="00E47898" w:rsidRPr="00E47898" w:rsidRDefault="006B628B" w:rsidP="00363198">
      <w:pPr>
        <w:spacing w:after="0"/>
        <w:ind w:left="680" w:right="680"/>
        <w:contextualSpacing/>
        <w:jc w:val="left"/>
        <w:rPr>
          <w:lang w:eastAsia="en-GB"/>
        </w:rPr>
      </w:pPr>
      <w:r>
        <w:rPr>
          <w:lang w:eastAsia="en-GB"/>
        </w:rPr>
        <w:t xml:space="preserve">   </w:t>
      </w:r>
      <w:r w:rsidR="000C40B4">
        <w:rPr>
          <w:lang w:eastAsia="en-GB"/>
        </w:rPr>
        <w:t xml:space="preserve"> </w:t>
      </w:r>
      <w:r>
        <w:rPr>
          <w:lang w:eastAsia="en-GB"/>
        </w:rPr>
        <w:t xml:space="preserve"> </w:t>
      </w:r>
      <w:r w:rsidR="00E47898" w:rsidRPr="00E47898">
        <w:rPr>
          <w:lang w:eastAsia="en-GB"/>
        </w:rPr>
        <w:t>8. Most illustrious brother, Knight of the West</w:t>
      </w:r>
    </w:p>
    <w:p w14:paraId="314ED9F8" w14:textId="1202357F" w:rsidR="00E47898" w:rsidRPr="00E47898" w:rsidRDefault="006B628B" w:rsidP="00363198">
      <w:pPr>
        <w:spacing w:after="0"/>
        <w:ind w:left="680" w:right="680"/>
        <w:contextualSpacing/>
        <w:jc w:val="left"/>
        <w:rPr>
          <w:lang w:eastAsia="en-GB"/>
        </w:rPr>
      </w:pPr>
      <w:r>
        <w:rPr>
          <w:lang w:eastAsia="en-GB"/>
        </w:rPr>
        <w:t xml:space="preserve">   </w:t>
      </w:r>
      <w:r w:rsidR="000C40B4">
        <w:rPr>
          <w:lang w:eastAsia="en-GB"/>
        </w:rPr>
        <w:t xml:space="preserve"> </w:t>
      </w:r>
      <w:r>
        <w:rPr>
          <w:lang w:eastAsia="en-GB"/>
        </w:rPr>
        <w:t xml:space="preserve"> </w:t>
      </w:r>
      <w:r w:rsidR="00E47898" w:rsidRPr="00E47898">
        <w:rPr>
          <w:lang w:eastAsia="en-GB"/>
        </w:rPr>
        <w:t>9. En</w:t>
      </w:r>
      <w:r w:rsidR="000210FC">
        <w:rPr>
          <w:lang w:eastAsia="en-GB"/>
        </w:rPr>
        <w:t>lightened Brother of St John</w:t>
      </w:r>
      <w:r w:rsidR="00A237AB">
        <w:rPr>
          <w:lang w:eastAsia="en-GB"/>
        </w:rPr>
        <w:t>’</w:t>
      </w:r>
      <w:r w:rsidR="00363198">
        <w:rPr>
          <w:lang w:eastAsia="en-GB"/>
        </w:rPr>
        <w:t>s L</w:t>
      </w:r>
      <w:r w:rsidR="00E47898" w:rsidRPr="00E47898">
        <w:rPr>
          <w:lang w:eastAsia="en-GB"/>
        </w:rPr>
        <w:t>odge</w:t>
      </w:r>
    </w:p>
    <w:p w14:paraId="0D80B780" w14:textId="4EADC506" w:rsidR="00F45832" w:rsidRPr="00E47898" w:rsidRDefault="006B628B" w:rsidP="00F45832">
      <w:pPr>
        <w:spacing w:after="0"/>
        <w:ind w:left="680" w:right="680"/>
        <w:contextualSpacing/>
        <w:jc w:val="left"/>
        <w:rPr>
          <w:lang w:eastAsia="en-GB"/>
        </w:rPr>
      </w:pPr>
      <w:r>
        <w:rPr>
          <w:lang w:eastAsia="en-GB"/>
        </w:rPr>
        <w:t xml:space="preserve">   </w:t>
      </w:r>
      <w:r w:rsidR="000C40B4">
        <w:rPr>
          <w:lang w:eastAsia="en-GB"/>
        </w:rPr>
        <w:t xml:space="preserve"> </w:t>
      </w:r>
      <w:r w:rsidR="00E47898" w:rsidRPr="00E47898">
        <w:rPr>
          <w:lang w:eastAsia="en-GB"/>
        </w:rPr>
        <w:t>10. Very E</w:t>
      </w:r>
      <w:r w:rsidR="000210FC">
        <w:rPr>
          <w:lang w:eastAsia="en-GB"/>
        </w:rPr>
        <w:t>nlightened Brother of St Andrew</w:t>
      </w:r>
      <w:r w:rsidR="00A237AB">
        <w:rPr>
          <w:lang w:eastAsia="en-GB"/>
        </w:rPr>
        <w:t>’</w:t>
      </w:r>
      <w:r w:rsidR="00E47898" w:rsidRPr="00E47898">
        <w:rPr>
          <w:lang w:eastAsia="en-GB"/>
        </w:rPr>
        <w:t>s Lodge</w:t>
      </w:r>
    </w:p>
    <w:p w14:paraId="4FF58599" w14:textId="77777777" w:rsidR="00E47898" w:rsidRPr="00E47898" w:rsidRDefault="00E47898" w:rsidP="00363198">
      <w:pPr>
        <w:spacing w:after="0"/>
        <w:ind w:left="680" w:right="680"/>
        <w:contextualSpacing/>
        <w:jc w:val="left"/>
        <w:rPr>
          <w:lang w:eastAsia="en-GB"/>
        </w:rPr>
      </w:pPr>
      <w:r w:rsidRPr="00E47898">
        <w:rPr>
          <w:lang w:eastAsia="en-GB"/>
        </w:rPr>
        <w:t>Grand council honorary degree</w:t>
      </w:r>
    </w:p>
    <w:p w14:paraId="176B4279" w14:textId="77777777" w:rsidR="002A7AC2" w:rsidRDefault="002A7AC2" w:rsidP="002A7AC2">
      <w:pPr>
        <w:spacing w:after="0"/>
        <w:ind w:left="680" w:right="680"/>
        <w:contextualSpacing/>
        <w:jc w:val="left"/>
        <w:rPr>
          <w:lang w:eastAsia="en-GB"/>
        </w:rPr>
      </w:pPr>
      <w:r>
        <w:rPr>
          <w:lang w:eastAsia="en-GB"/>
        </w:rPr>
        <w:t xml:space="preserve">    </w:t>
      </w:r>
      <w:r w:rsidR="00E47898" w:rsidRPr="00E47898">
        <w:rPr>
          <w:lang w:eastAsia="en-GB"/>
        </w:rPr>
        <w:t>11. Most Enlightened Broth</w:t>
      </w:r>
      <w:r>
        <w:rPr>
          <w:lang w:eastAsia="en-GB"/>
        </w:rPr>
        <w:t>er, Knight Commander of the Red</w:t>
      </w:r>
    </w:p>
    <w:p w14:paraId="19132277" w14:textId="428F3D66" w:rsidR="00E45AAE" w:rsidRPr="00E47898" w:rsidRDefault="00B06694" w:rsidP="00B06694">
      <w:pPr>
        <w:spacing w:after="0"/>
        <w:ind w:right="680" w:firstLine="680"/>
        <w:contextualSpacing/>
        <w:jc w:val="left"/>
        <w:rPr>
          <w:lang w:eastAsia="en-GB"/>
        </w:rPr>
      </w:pPr>
      <w:r>
        <w:rPr>
          <w:lang w:eastAsia="en-GB"/>
        </w:rPr>
        <w:t xml:space="preserve">     </w:t>
      </w:r>
      <w:r w:rsidR="00E47898" w:rsidRPr="00E47898">
        <w:rPr>
          <w:lang w:eastAsia="en-GB"/>
        </w:rPr>
        <w:t>Cross</w:t>
      </w:r>
      <w:r w:rsidR="00E45AAE" w:rsidRPr="00E47898">
        <w:rPr>
          <w:vertAlign w:val="superscript"/>
          <w:lang w:eastAsia="en-GB"/>
        </w:rPr>
        <w:endnoteReference w:id="155"/>
      </w:r>
    </w:p>
    <w:p w14:paraId="0E1DE794" w14:textId="77777777" w:rsidR="00E45AAE" w:rsidRPr="00E47898" w:rsidRDefault="00E45AAE" w:rsidP="003C069A">
      <w:pPr>
        <w:spacing w:after="0"/>
        <w:contextualSpacing/>
        <w:jc w:val="left"/>
        <w:rPr>
          <w:lang w:eastAsia="en-GB"/>
        </w:rPr>
      </w:pPr>
    </w:p>
    <w:p w14:paraId="15B6B8C0" w14:textId="239C2B1E" w:rsidR="007C1FD3" w:rsidRDefault="00E45AAE" w:rsidP="003C069A">
      <w:pPr>
        <w:spacing w:after="0"/>
        <w:contextualSpacing/>
        <w:jc w:val="left"/>
        <w:rPr>
          <w:lang w:eastAsia="en-GB"/>
        </w:rPr>
      </w:pPr>
      <w:r>
        <w:rPr>
          <w:lang w:eastAsia="en-GB"/>
        </w:rPr>
        <w:t>The entry</w:t>
      </w:r>
      <w:r w:rsidRPr="00E47898">
        <w:rPr>
          <w:lang w:eastAsia="en-GB"/>
        </w:rPr>
        <w:t xml:space="preserve"> level into the Swedi</w:t>
      </w:r>
      <w:r>
        <w:rPr>
          <w:lang w:eastAsia="en-GB"/>
        </w:rPr>
        <w:t>sh lodge system was dependent on the academic status of candidates and their</w:t>
      </w:r>
      <w:r w:rsidRPr="00E47898">
        <w:rPr>
          <w:lang w:eastAsia="en-GB"/>
        </w:rPr>
        <w:t xml:space="preserve"> knowledge of</w:t>
      </w:r>
      <w:r>
        <w:rPr>
          <w:lang w:eastAsia="en-GB"/>
        </w:rPr>
        <w:t>,</w:t>
      </w:r>
      <w:r w:rsidRPr="00E47898">
        <w:rPr>
          <w:lang w:eastAsia="en-GB"/>
        </w:rPr>
        <w:t xml:space="preserve"> and commitment to</w:t>
      </w:r>
      <w:r>
        <w:rPr>
          <w:lang w:eastAsia="en-GB"/>
        </w:rPr>
        <w:t>,</w:t>
      </w:r>
      <w:r w:rsidRPr="00E47898">
        <w:rPr>
          <w:lang w:eastAsia="en-GB"/>
        </w:rPr>
        <w:t xml:space="preserve"> freemasonry. Records show that Elias was adopted as a St Andrew</w:t>
      </w:r>
      <w:r w:rsidR="00A237AB">
        <w:rPr>
          <w:lang w:eastAsia="en-GB"/>
        </w:rPr>
        <w:t>’</w:t>
      </w:r>
      <w:r w:rsidRPr="00E47898">
        <w:rPr>
          <w:lang w:eastAsia="en-GB"/>
        </w:rPr>
        <w:t>s Master (degree 6)</w:t>
      </w:r>
      <w:r>
        <w:rPr>
          <w:lang w:eastAsia="en-GB"/>
        </w:rPr>
        <w:t>,</w:t>
      </w:r>
      <w:r w:rsidRPr="00E47898">
        <w:rPr>
          <w:lang w:eastAsia="en-GB"/>
        </w:rPr>
        <w:t xml:space="preserve"> as a professor, due to </w:t>
      </w:r>
      <w:r w:rsidR="00A237AB" w:rsidRPr="00E47898">
        <w:rPr>
          <w:lang w:eastAsia="en-GB"/>
        </w:rPr>
        <w:t>hi</w:t>
      </w:r>
      <w:r w:rsidR="00A237AB">
        <w:rPr>
          <w:lang w:eastAsia="en-GB"/>
        </w:rPr>
        <w:t>s</w:t>
      </w:r>
      <w:r w:rsidR="00A237AB" w:rsidRPr="00E47898">
        <w:rPr>
          <w:lang w:eastAsia="en-GB"/>
        </w:rPr>
        <w:t xml:space="preserve"> </w:t>
      </w:r>
      <w:r w:rsidRPr="00E47898">
        <w:rPr>
          <w:lang w:eastAsia="en-GB"/>
        </w:rPr>
        <w:t>being an Associate of the Royal Academy</w:t>
      </w:r>
      <w:r w:rsidRPr="00E47898">
        <w:rPr>
          <w:vertAlign w:val="superscript"/>
          <w:lang w:eastAsia="en-GB"/>
        </w:rPr>
        <w:endnoteReference w:id="156"/>
      </w:r>
      <w:r w:rsidRPr="00E47898">
        <w:rPr>
          <w:lang w:eastAsia="en-GB"/>
        </w:rPr>
        <w:t>.</w:t>
      </w:r>
      <w:r w:rsidR="00E47898" w:rsidRPr="00E47898">
        <w:rPr>
          <w:lang w:eastAsia="en-GB"/>
        </w:rPr>
        <w:t xml:space="preserve"> Progression to a high lev</w:t>
      </w:r>
      <w:r w:rsidR="00451535">
        <w:rPr>
          <w:lang w:eastAsia="en-GB"/>
        </w:rPr>
        <w:t>el was possible if</w:t>
      </w:r>
      <w:r w:rsidR="000210FC">
        <w:rPr>
          <w:lang w:eastAsia="en-GB"/>
        </w:rPr>
        <w:t xml:space="preserve"> the Masons</w:t>
      </w:r>
      <w:r w:rsidR="00A237AB">
        <w:rPr>
          <w:lang w:eastAsia="en-GB"/>
        </w:rPr>
        <w:t>’</w:t>
      </w:r>
      <w:r w:rsidR="000210FC">
        <w:rPr>
          <w:lang w:eastAsia="en-GB"/>
        </w:rPr>
        <w:t xml:space="preserve"> philosophy</w:t>
      </w:r>
      <w:r w:rsidR="00451535">
        <w:rPr>
          <w:lang w:eastAsia="en-GB"/>
        </w:rPr>
        <w:t xml:space="preserve"> was practi</w:t>
      </w:r>
      <w:r w:rsidR="00906BD1">
        <w:rPr>
          <w:lang w:eastAsia="en-GB"/>
        </w:rPr>
        <w:t>s</w:t>
      </w:r>
      <w:r w:rsidR="00451535">
        <w:rPr>
          <w:lang w:eastAsia="en-GB"/>
        </w:rPr>
        <w:t>ed</w:t>
      </w:r>
      <w:r w:rsidR="000210FC">
        <w:rPr>
          <w:lang w:eastAsia="en-GB"/>
        </w:rPr>
        <w:t>,</w:t>
      </w:r>
      <w:r w:rsidR="00E47898" w:rsidRPr="00E47898">
        <w:rPr>
          <w:lang w:eastAsia="en-GB"/>
        </w:rPr>
        <w:t xml:space="preserve"> a more responsible role within the lodge </w:t>
      </w:r>
      <w:r w:rsidR="00451535">
        <w:rPr>
          <w:lang w:eastAsia="en-GB"/>
        </w:rPr>
        <w:t xml:space="preserve">was conducted </w:t>
      </w:r>
      <w:r w:rsidR="00E47898" w:rsidRPr="00E47898">
        <w:rPr>
          <w:lang w:eastAsia="en-GB"/>
        </w:rPr>
        <w:t xml:space="preserve">and </w:t>
      </w:r>
      <w:r w:rsidR="00451535">
        <w:rPr>
          <w:lang w:eastAsia="en-GB"/>
        </w:rPr>
        <w:t>academic progress</w:t>
      </w:r>
      <w:r w:rsidR="000210FC">
        <w:rPr>
          <w:lang w:eastAsia="en-GB"/>
        </w:rPr>
        <w:t xml:space="preserve"> </w:t>
      </w:r>
      <w:r w:rsidR="00451535">
        <w:rPr>
          <w:lang w:eastAsia="en-GB"/>
        </w:rPr>
        <w:t>was evident</w:t>
      </w:r>
      <w:r w:rsidR="00E47898" w:rsidRPr="00E47898">
        <w:rPr>
          <w:lang w:eastAsia="en-GB"/>
        </w:rPr>
        <w:t xml:space="preserve">. </w:t>
      </w:r>
    </w:p>
    <w:p w14:paraId="2C49E305" w14:textId="1DDA5EDD" w:rsidR="009304AA" w:rsidRDefault="00E47898" w:rsidP="003C069A">
      <w:pPr>
        <w:spacing w:after="0"/>
        <w:contextualSpacing/>
        <w:jc w:val="left"/>
        <w:rPr>
          <w:lang w:eastAsia="en-GB"/>
        </w:rPr>
      </w:pPr>
      <w:r w:rsidRPr="00E47898">
        <w:rPr>
          <w:lang w:eastAsia="en-GB"/>
        </w:rPr>
        <w:lastRenderedPageBreak/>
        <w:t>The most important element of being a mason</w:t>
      </w:r>
      <w:r w:rsidR="000210FC">
        <w:rPr>
          <w:lang w:eastAsia="en-GB"/>
        </w:rPr>
        <w:t>,</w:t>
      </w:r>
      <w:r w:rsidRPr="00E47898">
        <w:rPr>
          <w:lang w:eastAsia="en-GB"/>
        </w:rPr>
        <w:t xml:space="preserve"> under</w:t>
      </w:r>
      <w:r w:rsidR="00451535">
        <w:rPr>
          <w:lang w:eastAsia="en-GB"/>
        </w:rPr>
        <w:t xml:space="preserve"> the Swedish system</w:t>
      </w:r>
      <w:r w:rsidR="000210FC">
        <w:rPr>
          <w:lang w:eastAsia="en-GB"/>
        </w:rPr>
        <w:t>,</w:t>
      </w:r>
      <w:r w:rsidR="00451535">
        <w:rPr>
          <w:lang w:eastAsia="en-GB"/>
        </w:rPr>
        <w:t xml:space="preserve"> was that individuals were</w:t>
      </w:r>
      <w:r w:rsidRPr="00E47898">
        <w:rPr>
          <w:lang w:eastAsia="en-GB"/>
        </w:rPr>
        <w:t xml:space="preserve"> committed Christian</w:t>
      </w:r>
      <w:r w:rsidR="00451535">
        <w:rPr>
          <w:lang w:eastAsia="en-GB"/>
        </w:rPr>
        <w:t>s</w:t>
      </w:r>
      <w:r w:rsidRPr="00E47898">
        <w:rPr>
          <w:lang w:eastAsia="en-GB"/>
        </w:rPr>
        <w:t>.</w:t>
      </w:r>
    </w:p>
    <w:p w14:paraId="669109A4" w14:textId="77777777" w:rsidR="008D49FC" w:rsidRDefault="008D49FC" w:rsidP="003C069A">
      <w:pPr>
        <w:spacing w:after="0"/>
        <w:contextualSpacing/>
        <w:jc w:val="left"/>
        <w:rPr>
          <w:lang w:eastAsia="en-GB"/>
        </w:rPr>
      </w:pPr>
    </w:p>
    <w:p w14:paraId="2040681C" w14:textId="59E6D357" w:rsidR="006A67BD" w:rsidRPr="003E6F49" w:rsidRDefault="000D4C93" w:rsidP="0040129E">
      <w:pPr>
        <w:spacing w:after="0"/>
        <w:contextualSpacing/>
        <w:jc w:val="left"/>
        <w:rPr>
          <w:b/>
          <w:lang w:eastAsia="en-GB"/>
        </w:rPr>
      </w:pPr>
      <w:r>
        <w:rPr>
          <w:b/>
          <w:lang w:eastAsia="en-GB"/>
        </w:rPr>
        <w:t>3.</w:t>
      </w:r>
      <w:r w:rsidR="008D49FC">
        <w:rPr>
          <w:b/>
          <w:lang w:eastAsia="en-GB"/>
        </w:rPr>
        <w:t>6</w:t>
      </w:r>
      <w:r w:rsidR="0040129E" w:rsidRPr="003E6F49">
        <w:rPr>
          <w:b/>
          <w:lang w:eastAsia="en-GB"/>
        </w:rPr>
        <w:t xml:space="preserve"> </w:t>
      </w:r>
      <w:r w:rsidR="00443171">
        <w:rPr>
          <w:b/>
          <w:lang w:eastAsia="en-GB"/>
        </w:rPr>
        <w:t>S</w:t>
      </w:r>
      <w:r w:rsidR="00B2564F">
        <w:rPr>
          <w:b/>
          <w:lang w:eastAsia="en-GB"/>
        </w:rPr>
        <w:t>umm</w:t>
      </w:r>
      <w:r w:rsidR="00E51D7F">
        <w:rPr>
          <w:b/>
          <w:lang w:eastAsia="en-GB"/>
        </w:rPr>
        <w:t>a</w:t>
      </w:r>
      <w:r w:rsidR="00B2564F">
        <w:rPr>
          <w:b/>
          <w:lang w:eastAsia="en-GB"/>
        </w:rPr>
        <w:t>ry</w:t>
      </w:r>
    </w:p>
    <w:p w14:paraId="40E50A61" w14:textId="77777777" w:rsidR="00E57560" w:rsidRPr="00F82B10" w:rsidRDefault="0040129E" w:rsidP="0040129E">
      <w:pPr>
        <w:spacing w:after="0"/>
        <w:contextualSpacing/>
        <w:jc w:val="left"/>
        <w:rPr>
          <w:lang w:eastAsia="en-GB"/>
        </w:rPr>
      </w:pPr>
      <w:r w:rsidRPr="00F82B10">
        <w:rPr>
          <w:lang w:eastAsia="en-GB"/>
        </w:rPr>
        <w:t xml:space="preserve">This chapter has looked </w:t>
      </w:r>
      <w:r w:rsidR="0017627E" w:rsidRPr="00F82B10">
        <w:rPr>
          <w:lang w:eastAsia="en-GB"/>
        </w:rPr>
        <w:t xml:space="preserve">in greater depth at </w:t>
      </w:r>
      <w:r w:rsidRPr="00F82B10">
        <w:rPr>
          <w:lang w:eastAsia="en-GB"/>
        </w:rPr>
        <w:t xml:space="preserve">the ways </w:t>
      </w:r>
      <w:r w:rsidR="0017627E" w:rsidRPr="00F82B10">
        <w:rPr>
          <w:lang w:eastAsia="en-GB"/>
        </w:rPr>
        <w:t>in which family, friendships,</w:t>
      </w:r>
      <w:r w:rsidRPr="00F82B10">
        <w:rPr>
          <w:lang w:eastAsia="en-GB"/>
        </w:rPr>
        <w:t xml:space="preserve"> business relationships </w:t>
      </w:r>
      <w:r w:rsidR="0017627E" w:rsidRPr="00F82B10">
        <w:rPr>
          <w:lang w:eastAsia="en-GB"/>
        </w:rPr>
        <w:t>and</w:t>
      </w:r>
      <w:r w:rsidRPr="00F82B10">
        <w:rPr>
          <w:lang w:eastAsia="en-GB"/>
        </w:rPr>
        <w:t xml:space="preserve"> societies such as the Royal Academy, the church and the freemasons</w:t>
      </w:r>
      <w:r w:rsidR="0017627E" w:rsidRPr="00F82B10">
        <w:rPr>
          <w:lang w:eastAsia="en-GB"/>
        </w:rPr>
        <w:t xml:space="preserve">, played such an important role in the networking of the Swedish </w:t>
      </w:r>
      <w:r w:rsidR="00E51D7F" w:rsidRPr="00F82B10">
        <w:rPr>
          <w:lang w:eastAsia="en-GB"/>
        </w:rPr>
        <w:t>C</w:t>
      </w:r>
      <w:r w:rsidR="0017627E" w:rsidRPr="00F82B10">
        <w:rPr>
          <w:lang w:eastAsia="en-GB"/>
        </w:rPr>
        <w:t>ircle</w:t>
      </w:r>
      <w:r w:rsidRPr="00F82B10">
        <w:rPr>
          <w:lang w:eastAsia="en-GB"/>
        </w:rPr>
        <w:t xml:space="preserve">. </w:t>
      </w:r>
    </w:p>
    <w:p w14:paraId="074BF74C" w14:textId="392EEB26" w:rsidR="0040129E" w:rsidRPr="00F82B10" w:rsidRDefault="0040129E" w:rsidP="0040129E">
      <w:pPr>
        <w:spacing w:after="0"/>
        <w:contextualSpacing/>
        <w:jc w:val="left"/>
      </w:pPr>
      <w:r w:rsidRPr="00F82B10">
        <w:rPr>
          <w:lang w:eastAsia="en-GB"/>
        </w:rPr>
        <w:t xml:space="preserve">The family played the most important role in developing opportunities </w:t>
      </w:r>
      <w:r w:rsidR="0017627E" w:rsidRPr="00F82B10">
        <w:rPr>
          <w:lang w:eastAsia="en-GB"/>
        </w:rPr>
        <w:t xml:space="preserve">to </w:t>
      </w:r>
      <w:r w:rsidRPr="00F82B10">
        <w:rPr>
          <w:lang w:eastAsia="en-GB"/>
        </w:rPr>
        <w:t>better oneself and Martin was quick to develop this by bring</w:t>
      </w:r>
      <w:r w:rsidR="00A237AB">
        <w:rPr>
          <w:lang w:eastAsia="en-GB"/>
        </w:rPr>
        <w:t>ing</w:t>
      </w:r>
      <w:r w:rsidRPr="00F82B10">
        <w:rPr>
          <w:lang w:eastAsia="en-GB"/>
        </w:rPr>
        <w:t xml:space="preserve"> members of his family to England, renting studio space which was larger than he required and subletting it, extending the hand of friendship to other artists. He was, in a small way</w:t>
      </w:r>
      <w:r w:rsidR="00A237AB">
        <w:rPr>
          <w:lang w:eastAsia="en-GB"/>
        </w:rPr>
        <w:t>,</w:t>
      </w:r>
      <w:r w:rsidRPr="00F82B10">
        <w:rPr>
          <w:lang w:eastAsia="en-GB"/>
        </w:rPr>
        <w:t xml:space="preserve"> emulating</w:t>
      </w:r>
      <w:r w:rsidR="00A237AB">
        <w:rPr>
          <w:lang w:eastAsia="en-GB"/>
        </w:rPr>
        <w:t xml:space="preserve"> </w:t>
      </w:r>
      <w:r w:rsidRPr="00F82B10">
        <w:t>Gustaf Philip Creutz, the French ambassador</w:t>
      </w:r>
      <w:r w:rsidR="00195CFA" w:rsidRPr="00F82B10">
        <w:t>,</w:t>
      </w:r>
      <w:r w:rsidRPr="00F82B10">
        <w:t xml:space="preserve"> and Chambers, helping other</w:t>
      </w:r>
      <w:r w:rsidR="0017627E" w:rsidRPr="00F82B10">
        <w:t>s</w:t>
      </w:r>
      <w:r w:rsidRPr="00F82B10">
        <w:t xml:space="preserve"> to get a foothold in London.</w:t>
      </w:r>
      <w:r w:rsidR="00EF0464" w:rsidRPr="00F82B10">
        <w:t xml:space="preserve"> He was also embracing the ideals of the French guild system which gave distinct advantages</w:t>
      </w:r>
      <w:r w:rsidR="005025A5" w:rsidRPr="00F82B10">
        <w:t xml:space="preserve"> to the </w:t>
      </w:r>
      <w:r w:rsidR="00EF0464" w:rsidRPr="00F82B10">
        <w:t xml:space="preserve">family run </w:t>
      </w:r>
      <w:r w:rsidR="00EE7DB3" w:rsidRPr="00F82B10">
        <w:t>business.</w:t>
      </w:r>
    </w:p>
    <w:p w14:paraId="085AD0BD" w14:textId="77777777" w:rsidR="0040129E" w:rsidRDefault="0040129E" w:rsidP="0040129E">
      <w:pPr>
        <w:spacing w:after="0"/>
        <w:contextualSpacing/>
        <w:jc w:val="left"/>
        <w:rPr>
          <w:lang w:eastAsia="en-GB"/>
        </w:rPr>
      </w:pPr>
    </w:p>
    <w:p w14:paraId="1E80AD2D" w14:textId="11691BA4" w:rsidR="00CC713E" w:rsidRPr="002B489A" w:rsidRDefault="0040129E" w:rsidP="0040129E">
      <w:pPr>
        <w:spacing w:after="0"/>
        <w:contextualSpacing/>
        <w:jc w:val="left"/>
        <w:rPr>
          <w:lang w:eastAsia="en-GB"/>
        </w:rPr>
      </w:pPr>
      <w:r w:rsidRPr="002B489A">
        <w:rPr>
          <w:lang w:eastAsia="en-GB"/>
        </w:rPr>
        <w:t>The church and the freemasons were institutions that Martin participated in</w:t>
      </w:r>
      <w:r w:rsidR="00195CFA" w:rsidRPr="002B489A">
        <w:rPr>
          <w:lang w:eastAsia="en-GB"/>
        </w:rPr>
        <w:t>.</w:t>
      </w:r>
      <w:r w:rsidRPr="002B489A">
        <w:rPr>
          <w:lang w:eastAsia="en-GB"/>
        </w:rPr>
        <w:t xml:space="preserve"> </w:t>
      </w:r>
      <w:r w:rsidR="00195CFA" w:rsidRPr="002B489A">
        <w:rPr>
          <w:lang w:eastAsia="en-GB"/>
        </w:rPr>
        <w:t>W</w:t>
      </w:r>
      <w:r w:rsidRPr="002B489A">
        <w:rPr>
          <w:lang w:eastAsia="en-GB"/>
        </w:rPr>
        <w:t xml:space="preserve">e know that he had strong religion convictions and had all his children baptised at his local Church </w:t>
      </w:r>
      <w:r w:rsidR="00135609">
        <w:rPr>
          <w:lang w:eastAsia="en-GB"/>
        </w:rPr>
        <w:t xml:space="preserve">of </w:t>
      </w:r>
      <w:r w:rsidRPr="002B489A">
        <w:rPr>
          <w:lang w:eastAsia="en-GB"/>
        </w:rPr>
        <w:t>St Anne’s</w:t>
      </w:r>
      <w:r w:rsidR="005025A5" w:rsidRPr="002B489A">
        <w:rPr>
          <w:lang w:eastAsia="en-GB"/>
        </w:rPr>
        <w:t>, Soho</w:t>
      </w:r>
      <w:r w:rsidRPr="002B489A">
        <w:rPr>
          <w:lang w:eastAsia="en-GB"/>
        </w:rPr>
        <w:t xml:space="preserve">. The issue of the </w:t>
      </w:r>
      <w:r w:rsidR="0017627E" w:rsidRPr="002B489A">
        <w:rPr>
          <w:lang w:eastAsia="en-GB"/>
        </w:rPr>
        <w:t>Martins</w:t>
      </w:r>
      <w:r w:rsidR="00195CFA" w:rsidRPr="002B489A">
        <w:rPr>
          <w:lang w:eastAsia="en-GB"/>
        </w:rPr>
        <w:t>’</w:t>
      </w:r>
      <w:r w:rsidR="0017627E" w:rsidRPr="002B489A">
        <w:rPr>
          <w:lang w:eastAsia="en-GB"/>
        </w:rPr>
        <w:t xml:space="preserve"> role in the </w:t>
      </w:r>
      <w:r w:rsidR="00195CFA" w:rsidRPr="002B489A">
        <w:rPr>
          <w:lang w:eastAsia="en-GB"/>
        </w:rPr>
        <w:t>F</w:t>
      </w:r>
      <w:r w:rsidRPr="002B489A">
        <w:rPr>
          <w:lang w:eastAsia="en-GB"/>
        </w:rPr>
        <w:t>reemasons is still unresolved, in that to date no records of him joining a lodge in London have been found. We know that as soon as he returned to Stockholm he joined the Scottish Lodge “</w:t>
      </w:r>
      <w:r w:rsidRPr="002B489A">
        <w:rPr>
          <w:i/>
          <w:lang w:eastAsia="en-GB"/>
        </w:rPr>
        <w:t>Glindrande Stiernan</w:t>
      </w:r>
      <w:r w:rsidRPr="002B489A">
        <w:rPr>
          <w:lang w:eastAsia="en-GB"/>
        </w:rPr>
        <w:t xml:space="preserve">” </w:t>
      </w:r>
      <w:r w:rsidR="00195CFA" w:rsidRPr="002B489A">
        <w:rPr>
          <w:lang w:eastAsia="en-GB"/>
        </w:rPr>
        <w:t>S</w:t>
      </w:r>
      <w:r w:rsidRPr="002B489A">
        <w:rPr>
          <w:lang w:eastAsia="en-GB"/>
        </w:rPr>
        <w:t xml:space="preserve">hining </w:t>
      </w:r>
      <w:r w:rsidR="00195CFA" w:rsidRPr="002B489A">
        <w:rPr>
          <w:lang w:eastAsia="en-GB"/>
        </w:rPr>
        <w:t>S</w:t>
      </w:r>
      <w:r w:rsidRPr="002B489A">
        <w:rPr>
          <w:lang w:eastAsia="en-GB"/>
        </w:rPr>
        <w:t>tar</w:t>
      </w:r>
      <w:r w:rsidR="00135609">
        <w:rPr>
          <w:lang w:eastAsia="en-GB"/>
        </w:rPr>
        <w:t>;</w:t>
      </w:r>
      <w:r w:rsidRPr="002B489A">
        <w:rPr>
          <w:lang w:eastAsia="en-GB"/>
        </w:rPr>
        <w:t xml:space="preserve"> this would seem to indicate that </w:t>
      </w:r>
      <w:r w:rsidR="005025A5" w:rsidRPr="002B489A">
        <w:rPr>
          <w:lang w:eastAsia="en-GB"/>
        </w:rPr>
        <w:t xml:space="preserve">he </w:t>
      </w:r>
      <w:r w:rsidR="000D4C93" w:rsidRPr="002B489A">
        <w:rPr>
          <w:lang w:eastAsia="en-GB"/>
        </w:rPr>
        <w:t>had some contact with freemasonry</w:t>
      </w:r>
      <w:r w:rsidR="00EE7DB3" w:rsidRPr="002B489A">
        <w:rPr>
          <w:lang w:eastAsia="en-GB"/>
        </w:rPr>
        <w:t xml:space="preserve"> in London. As no records of</w:t>
      </w:r>
      <w:r w:rsidR="000D4C93" w:rsidRPr="002B489A">
        <w:rPr>
          <w:lang w:eastAsia="en-GB"/>
        </w:rPr>
        <w:t xml:space="preserve"> membership have been found, he could </w:t>
      </w:r>
      <w:r w:rsidR="00195CFA" w:rsidRPr="002B489A">
        <w:rPr>
          <w:lang w:eastAsia="en-GB"/>
        </w:rPr>
        <w:t xml:space="preserve">have </w:t>
      </w:r>
      <w:r w:rsidR="000D4C93" w:rsidRPr="002B489A">
        <w:rPr>
          <w:lang w:eastAsia="en-GB"/>
        </w:rPr>
        <w:t>attend</w:t>
      </w:r>
      <w:r w:rsidR="00195CFA" w:rsidRPr="002B489A">
        <w:rPr>
          <w:lang w:eastAsia="en-GB"/>
        </w:rPr>
        <w:t>ed</w:t>
      </w:r>
      <w:r w:rsidRPr="002B489A">
        <w:rPr>
          <w:lang w:eastAsia="en-GB"/>
        </w:rPr>
        <w:t xml:space="preserve"> meeting</w:t>
      </w:r>
      <w:r w:rsidR="000D4C93" w:rsidRPr="002B489A">
        <w:rPr>
          <w:lang w:eastAsia="en-GB"/>
        </w:rPr>
        <w:t>s</w:t>
      </w:r>
      <w:r w:rsidRPr="002B489A">
        <w:rPr>
          <w:lang w:eastAsia="en-GB"/>
        </w:rPr>
        <w:t xml:space="preserve"> </w:t>
      </w:r>
      <w:r w:rsidR="00195CFA" w:rsidRPr="002B489A">
        <w:rPr>
          <w:lang w:eastAsia="en-GB"/>
        </w:rPr>
        <w:t xml:space="preserve">as a guest of </w:t>
      </w:r>
      <w:r w:rsidRPr="002B489A">
        <w:rPr>
          <w:lang w:eastAsia="en-GB"/>
        </w:rPr>
        <w:t>his father</w:t>
      </w:r>
      <w:r w:rsidR="00195CFA" w:rsidRPr="002B489A">
        <w:rPr>
          <w:lang w:eastAsia="en-GB"/>
        </w:rPr>
        <w:t>-</w:t>
      </w:r>
      <w:r w:rsidRPr="002B489A">
        <w:rPr>
          <w:lang w:eastAsia="en-GB"/>
        </w:rPr>
        <w:t>in</w:t>
      </w:r>
      <w:r w:rsidR="00195CFA" w:rsidRPr="002B489A">
        <w:rPr>
          <w:lang w:eastAsia="en-GB"/>
        </w:rPr>
        <w:t>-</w:t>
      </w:r>
      <w:r w:rsidRPr="002B489A">
        <w:rPr>
          <w:lang w:eastAsia="en-GB"/>
        </w:rPr>
        <w:t>law</w:t>
      </w:r>
      <w:r w:rsidR="002B489A" w:rsidRPr="002B489A">
        <w:rPr>
          <w:lang w:eastAsia="en-GB"/>
        </w:rPr>
        <w:t>, who was a f</w:t>
      </w:r>
      <w:r w:rsidR="00195CFA" w:rsidRPr="002B489A">
        <w:rPr>
          <w:lang w:eastAsia="en-GB"/>
        </w:rPr>
        <w:t>reemason</w:t>
      </w:r>
      <w:r w:rsidRPr="002B489A">
        <w:rPr>
          <w:lang w:eastAsia="en-GB"/>
        </w:rPr>
        <w:t>.</w:t>
      </w:r>
      <w:r w:rsidR="00EE7DB3" w:rsidRPr="002B489A">
        <w:rPr>
          <w:lang w:eastAsia="en-GB"/>
        </w:rPr>
        <w:t xml:space="preserve"> While Robert Lee may be first choice as he is family</w:t>
      </w:r>
      <w:r w:rsidR="006D0633" w:rsidRPr="002B489A">
        <w:rPr>
          <w:lang w:eastAsia="en-GB"/>
        </w:rPr>
        <w:t>,</w:t>
      </w:r>
      <w:r w:rsidR="00EE7DB3" w:rsidRPr="002B489A">
        <w:rPr>
          <w:lang w:eastAsia="en-GB"/>
        </w:rPr>
        <w:t xml:space="preserve"> he could have also attended </w:t>
      </w:r>
      <w:r w:rsidR="00195CFA" w:rsidRPr="002B489A">
        <w:rPr>
          <w:lang w:eastAsia="en-GB"/>
        </w:rPr>
        <w:t>F</w:t>
      </w:r>
      <w:r w:rsidR="006D0633" w:rsidRPr="002B489A">
        <w:rPr>
          <w:lang w:eastAsia="en-GB"/>
        </w:rPr>
        <w:t xml:space="preserve">reemason </w:t>
      </w:r>
      <w:r w:rsidR="00EE7DB3" w:rsidRPr="002B489A">
        <w:rPr>
          <w:lang w:eastAsia="en-GB"/>
        </w:rPr>
        <w:t>meeting</w:t>
      </w:r>
      <w:r w:rsidR="006D0633" w:rsidRPr="002B489A">
        <w:rPr>
          <w:lang w:eastAsia="en-GB"/>
        </w:rPr>
        <w:t>s</w:t>
      </w:r>
      <w:r w:rsidR="00EE7DB3" w:rsidRPr="002B489A">
        <w:rPr>
          <w:lang w:eastAsia="en-GB"/>
        </w:rPr>
        <w:t xml:space="preserve"> as a guest of Fuhrlohg</w:t>
      </w:r>
      <w:r w:rsidR="00CC713E" w:rsidRPr="002B489A">
        <w:rPr>
          <w:lang w:eastAsia="en-GB"/>
        </w:rPr>
        <w:t>, or Linnell</w:t>
      </w:r>
      <w:r w:rsidR="006D0633" w:rsidRPr="002B489A">
        <w:rPr>
          <w:lang w:eastAsia="en-GB"/>
        </w:rPr>
        <w:t>.</w:t>
      </w:r>
      <w:r w:rsidR="00CC713E" w:rsidRPr="002B489A">
        <w:rPr>
          <w:lang w:eastAsia="en-GB"/>
        </w:rPr>
        <w:t xml:space="preserve"> By working togeth</w:t>
      </w:r>
      <w:r w:rsidR="000D4C93" w:rsidRPr="002B489A">
        <w:rPr>
          <w:lang w:eastAsia="en-GB"/>
        </w:rPr>
        <w:t xml:space="preserve">er it gave members of the Swedish </w:t>
      </w:r>
      <w:r w:rsidR="001B2E91" w:rsidRPr="002B489A">
        <w:rPr>
          <w:lang w:eastAsia="en-GB"/>
        </w:rPr>
        <w:t>C</w:t>
      </w:r>
      <w:r w:rsidR="000D4C93" w:rsidRPr="002B489A">
        <w:rPr>
          <w:lang w:eastAsia="en-GB"/>
        </w:rPr>
        <w:t xml:space="preserve">ircle </w:t>
      </w:r>
      <w:r w:rsidR="00CC713E" w:rsidRPr="002B489A">
        <w:rPr>
          <w:lang w:eastAsia="en-GB"/>
        </w:rPr>
        <w:t xml:space="preserve">a much stronger </w:t>
      </w:r>
      <w:r w:rsidR="00443171" w:rsidRPr="002B489A">
        <w:rPr>
          <w:lang w:eastAsia="en-GB"/>
        </w:rPr>
        <w:t>alliance, which</w:t>
      </w:r>
      <w:r w:rsidR="00CC713E" w:rsidRPr="002B489A">
        <w:rPr>
          <w:lang w:eastAsia="en-GB"/>
        </w:rPr>
        <w:t xml:space="preserve"> would have enabled them</w:t>
      </w:r>
      <w:r w:rsidR="00135609">
        <w:rPr>
          <w:lang w:eastAsia="en-GB"/>
        </w:rPr>
        <w:t xml:space="preserve"> to</w:t>
      </w:r>
      <w:r w:rsidR="00CC713E" w:rsidRPr="002B489A">
        <w:rPr>
          <w:lang w:eastAsia="en-GB"/>
        </w:rPr>
        <w:t xml:space="preserve"> collaborate on projects, sharing their skill sets among the group.</w:t>
      </w:r>
    </w:p>
    <w:p w14:paraId="7EDB706A" w14:textId="77777777" w:rsidR="0040129E" w:rsidRDefault="0040129E" w:rsidP="003C069A">
      <w:pPr>
        <w:spacing w:after="0"/>
        <w:contextualSpacing/>
        <w:jc w:val="left"/>
        <w:rPr>
          <w:lang w:eastAsia="en-GB"/>
        </w:rPr>
      </w:pPr>
    </w:p>
    <w:p w14:paraId="43748632" w14:textId="77777777" w:rsidR="0040129E" w:rsidRDefault="0040129E" w:rsidP="003C069A">
      <w:pPr>
        <w:spacing w:after="0"/>
        <w:contextualSpacing/>
        <w:jc w:val="left"/>
        <w:rPr>
          <w:lang w:eastAsia="en-GB"/>
        </w:rPr>
      </w:pPr>
    </w:p>
    <w:p w14:paraId="684D1762" w14:textId="77777777" w:rsidR="0040129E" w:rsidRDefault="0040129E" w:rsidP="003C069A">
      <w:pPr>
        <w:spacing w:after="0"/>
        <w:contextualSpacing/>
        <w:jc w:val="left"/>
        <w:rPr>
          <w:lang w:eastAsia="en-GB"/>
        </w:rPr>
      </w:pPr>
    </w:p>
    <w:p w14:paraId="5D761834" w14:textId="77777777" w:rsidR="007C1FD3" w:rsidRDefault="007C1FD3" w:rsidP="003C069A">
      <w:pPr>
        <w:spacing w:after="0"/>
        <w:contextualSpacing/>
        <w:jc w:val="left"/>
        <w:rPr>
          <w:lang w:eastAsia="en-GB"/>
        </w:rPr>
      </w:pPr>
    </w:p>
    <w:p w14:paraId="168B6D84" w14:textId="77777777" w:rsidR="007C1FD3" w:rsidRDefault="007C1FD3" w:rsidP="003C069A">
      <w:pPr>
        <w:spacing w:after="0"/>
        <w:contextualSpacing/>
        <w:jc w:val="left"/>
        <w:rPr>
          <w:lang w:eastAsia="en-GB"/>
        </w:rPr>
        <w:sectPr w:rsidR="007C1FD3" w:rsidSect="00BC688D">
          <w:headerReference w:type="default" r:id="rId58"/>
          <w:endnotePr>
            <w:numFmt w:val="decimal"/>
          </w:endnotePr>
          <w:pgSz w:w="11906" w:h="16838" w:code="9"/>
          <w:pgMar w:top="1418" w:right="1418" w:bottom="1418" w:left="2268" w:header="851" w:footer="851" w:gutter="0"/>
          <w:cols w:space="708"/>
          <w:docGrid w:linePitch="360"/>
        </w:sectPr>
      </w:pPr>
    </w:p>
    <w:p w14:paraId="678E8891" w14:textId="77777777" w:rsidR="00F51CEF" w:rsidRDefault="00F51CEF" w:rsidP="00DB24BC">
      <w:pPr>
        <w:spacing w:after="0"/>
        <w:contextualSpacing/>
        <w:jc w:val="center"/>
        <w:rPr>
          <w:b/>
          <w:sz w:val="32"/>
          <w:szCs w:val="32"/>
        </w:rPr>
      </w:pPr>
    </w:p>
    <w:p w14:paraId="5E6B9CB7" w14:textId="77777777" w:rsidR="007C1FD3" w:rsidRDefault="007C1FD3" w:rsidP="00DB24BC">
      <w:pPr>
        <w:spacing w:after="0"/>
        <w:contextualSpacing/>
        <w:jc w:val="center"/>
        <w:rPr>
          <w:b/>
          <w:sz w:val="32"/>
          <w:szCs w:val="32"/>
        </w:rPr>
      </w:pPr>
    </w:p>
    <w:p w14:paraId="736D7C12" w14:textId="77777777" w:rsidR="0093797B" w:rsidRDefault="0093797B" w:rsidP="00DB24BC">
      <w:pPr>
        <w:spacing w:after="0"/>
        <w:contextualSpacing/>
        <w:jc w:val="center"/>
        <w:rPr>
          <w:b/>
          <w:sz w:val="32"/>
          <w:szCs w:val="32"/>
        </w:rPr>
      </w:pPr>
    </w:p>
    <w:p w14:paraId="75EA5A18" w14:textId="220CC198" w:rsidR="007C1FD3" w:rsidRDefault="00BD47A1" w:rsidP="007C1FD3">
      <w:pPr>
        <w:spacing w:after="0"/>
        <w:contextualSpacing/>
        <w:jc w:val="center"/>
        <w:rPr>
          <w:b/>
          <w:sz w:val="32"/>
          <w:szCs w:val="32"/>
        </w:rPr>
      </w:pPr>
      <w:r w:rsidRPr="00BD47A1">
        <w:rPr>
          <w:b/>
          <w:sz w:val="32"/>
          <w:szCs w:val="32"/>
        </w:rPr>
        <w:t>Chapter Four:</w:t>
      </w:r>
    </w:p>
    <w:p w14:paraId="1CB0C655" w14:textId="3A8F2F0C" w:rsidR="00F51CEF" w:rsidRPr="00BD47A1" w:rsidRDefault="00BD47A1" w:rsidP="007C1FD3">
      <w:pPr>
        <w:spacing w:after="0"/>
        <w:contextualSpacing/>
        <w:jc w:val="center"/>
        <w:rPr>
          <w:b/>
          <w:sz w:val="32"/>
          <w:szCs w:val="32"/>
        </w:rPr>
      </w:pPr>
      <w:r w:rsidRPr="00BD47A1">
        <w:rPr>
          <w:b/>
          <w:sz w:val="32"/>
          <w:szCs w:val="32"/>
        </w:rPr>
        <w:t>Sir William Chambers &amp; The Swedish Circle - An Exploration</w:t>
      </w:r>
      <w:r>
        <w:rPr>
          <w:b/>
          <w:sz w:val="32"/>
          <w:szCs w:val="32"/>
        </w:rPr>
        <w:t xml:space="preserve"> </w:t>
      </w:r>
      <w:r w:rsidR="008808C0">
        <w:rPr>
          <w:b/>
          <w:sz w:val="32"/>
          <w:szCs w:val="32"/>
        </w:rPr>
        <w:t>of</w:t>
      </w:r>
      <w:r w:rsidRPr="00BD47A1">
        <w:rPr>
          <w:b/>
          <w:sz w:val="32"/>
          <w:szCs w:val="32"/>
        </w:rPr>
        <w:t xml:space="preserve"> Four of Martin’s Projects</w:t>
      </w:r>
    </w:p>
    <w:p w14:paraId="44B55E0E" w14:textId="77777777" w:rsidR="00F51CEF" w:rsidRDefault="00F51CEF" w:rsidP="00DB24BC">
      <w:pPr>
        <w:spacing w:after="0"/>
        <w:contextualSpacing/>
        <w:jc w:val="center"/>
        <w:rPr>
          <w:b/>
          <w:sz w:val="32"/>
          <w:szCs w:val="32"/>
        </w:rPr>
      </w:pPr>
    </w:p>
    <w:p w14:paraId="6AE2EA40" w14:textId="77777777" w:rsidR="00C76FBD" w:rsidRDefault="00C76FBD" w:rsidP="00DB24BC">
      <w:pPr>
        <w:spacing w:after="0"/>
        <w:contextualSpacing/>
        <w:jc w:val="center"/>
        <w:rPr>
          <w:b/>
          <w:sz w:val="32"/>
          <w:szCs w:val="32"/>
        </w:rPr>
      </w:pPr>
    </w:p>
    <w:p w14:paraId="7CE61B3F" w14:textId="3966D9D4" w:rsidR="00F51CEF" w:rsidRDefault="00F51CEF" w:rsidP="00DB24BC">
      <w:pPr>
        <w:spacing w:after="0"/>
        <w:contextualSpacing/>
        <w:jc w:val="center"/>
        <w:rPr>
          <w:b/>
          <w:sz w:val="32"/>
          <w:szCs w:val="32"/>
        </w:rPr>
      </w:pPr>
      <w:r>
        <w:rPr>
          <w:rFonts w:ascii="Arial" w:hAnsi="Arial" w:cs="Arial"/>
          <w:noProof/>
          <w:color w:val="000000"/>
          <w:sz w:val="15"/>
          <w:szCs w:val="15"/>
          <w:lang w:val="en-US"/>
        </w:rPr>
        <w:drawing>
          <wp:inline distT="0" distB="0" distL="0" distR="0" wp14:anchorId="39BF63AC" wp14:editId="266C29A9">
            <wp:extent cx="5540906" cy="3706133"/>
            <wp:effectExtent l="0" t="0" r="3175" b="8890"/>
            <wp:docPr id="89" name="Picture 89" descr="Sunb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nbury"/>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41058" cy="3706234"/>
                    </a:xfrm>
                    <a:prstGeom prst="rect">
                      <a:avLst/>
                    </a:prstGeom>
                    <a:noFill/>
                    <a:ln>
                      <a:noFill/>
                    </a:ln>
                  </pic:spPr>
                </pic:pic>
              </a:graphicData>
            </a:graphic>
          </wp:inline>
        </w:drawing>
      </w:r>
    </w:p>
    <w:p w14:paraId="094513D9" w14:textId="76524E17" w:rsidR="00C878CA" w:rsidRPr="001E02D0" w:rsidRDefault="00415ECF" w:rsidP="005E4ED5">
      <w:pPr>
        <w:spacing w:after="0"/>
        <w:contextualSpacing/>
        <w:jc w:val="center"/>
        <w:rPr>
          <w:sz w:val="20"/>
          <w:szCs w:val="20"/>
        </w:rPr>
      </w:pPr>
      <w:r w:rsidRPr="001E02D0">
        <w:rPr>
          <w:sz w:val="20"/>
          <w:szCs w:val="20"/>
        </w:rPr>
        <w:t xml:space="preserve">Figure </w:t>
      </w:r>
      <w:r w:rsidR="00C878CA" w:rsidRPr="001E02D0">
        <w:rPr>
          <w:sz w:val="20"/>
          <w:szCs w:val="20"/>
        </w:rPr>
        <w:t xml:space="preserve">4.0. </w:t>
      </w:r>
      <w:r w:rsidRPr="001E02D0">
        <w:rPr>
          <w:sz w:val="20"/>
          <w:szCs w:val="20"/>
        </w:rPr>
        <w:t xml:space="preserve">Sunbury, </w:t>
      </w:r>
      <w:r w:rsidR="00F51CEF" w:rsidRPr="001E02D0">
        <w:rPr>
          <w:sz w:val="20"/>
          <w:szCs w:val="20"/>
        </w:rPr>
        <w:t xml:space="preserve">View of the </w:t>
      </w:r>
      <w:r w:rsidR="0093797B" w:rsidRPr="001E02D0">
        <w:rPr>
          <w:sz w:val="20"/>
          <w:szCs w:val="20"/>
        </w:rPr>
        <w:t>Thames from the foreshore at Sun</w:t>
      </w:r>
      <w:r w:rsidR="00F51CEF" w:rsidRPr="001E02D0">
        <w:rPr>
          <w:sz w:val="20"/>
          <w:szCs w:val="20"/>
        </w:rPr>
        <w:t>bury</w:t>
      </w:r>
      <w:r w:rsidRPr="001E02D0">
        <w:rPr>
          <w:sz w:val="20"/>
          <w:szCs w:val="20"/>
        </w:rPr>
        <w:t>,</w:t>
      </w:r>
    </w:p>
    <w:p w14:paraId="5B3EEAA4" w14:textId="3A171FD5" w:rsidR="00F51CEF" w:rsidRPr="001E02D0" w:rsidRDefault="00C6189D" w:rsidP="005E4ED5">
      <w:pPr>
        <w:spacing w:after="0"/>
        <w:contextualSpacing/>
        <w:jc w:val="center"/>
        <w:rPr>
          <w:sz w:val="20"/>
          <w:szCs w:val="20"/>
        </w:rPr>
      </w:pPr>
      <w:r w:rsidRPr="001E02D0">
        <w:rPr>
          <w:sz w:val="20"/>
          <w:szCs w:val="20"/>
        </w:rPr>
        <w:t>Elias Martin, (1768-80)</w:t>
      </w:r>
    </w:p>
    <w:p w14:paraId="17BC7663" w14:textId="77777777" w:rsidR="00F51CEF" w:rsidRDefault="00F51CEF" w:rsidP="00DB24BC">
      <w:pPr>
        <w:spacing w:after="0"/>
        <w:contextualSpacing/>
        <w:jc w:val="center"/>
        <w:rPr>
          <w:b/>
          <w:sz w:val="32"/>
          <w:szCs w:val="32"/>
        </w:rPr>
      </w:pPr>
    </w:p>
    <w:p w14:paraId="6B81FD5C" w14:textId="77777777" w:rsidR="00F51CEF" w:rsidRDefault="00F51CEF" w:rsidP="00485DCC">
      <w:pPr>
        <w:spacing w:after="0"/>
        <w:contextualSpacing/>
        <w:rPr>
          <w:b/>
          <w:sz w:val="32"/>
          <w:szCs w:val="32"/>
        </w:rPr>
      </w:pPr>
    </w:p>
    <w:p w14:paraId="17BD3968" w14:textId="77777777" w:rsidR="00485DCC" w:rsidRDefault="00485DCC" w:rsidP="00485DCC">
      <w:pPr>
        <w:spacing w:after="0"/>
        <w:contextualSpacing/>
        <w:rPr>
          <w:b/>
          <w:sz w:val="32"/>
          <w:szCs w:val="32"/>
        </w:rPr>
      </w:pPr>
    </w:p>
    <w:p w14:paraId="22286534" w14:textId="77777777" w:rsidR="00415ECF" w:rsidRDefault="00415ECF" w:rsidP="00485DCC">
      <w:pPr>
        <w:spacing w:after="0"/>
        <w:contextualSpacing/>
        <w:rPr>
          <w:b/>
          <w:sz w:val="32"/>
          <w:szCs w:val="32"/>
        </w:rPr>
      </w:pPr>
    </w:p>
    <w:p w14:paraId="772D2837" w14:textId="77777777" w:rsidR="00485DCC" w:rsidRDefault="00485DCC" w:rsidP="00485DCC">
      <w:pPr>
        <w:spacing w:after="0"/>
        <w:contextualSpacing/>
        <w:rPr>
          <w:b/>
          <w:sz w:val="32"/>
          <w:szCs w:val="32"/>
        </w:rPr>
      </w:pPr>
    </w:p>
    <w:p w14:paraId="51ACF773" w14:textId="0A5D366C" w:rsidR="000210FC" w:rsidRPr="00F30049" w:rsidRDefault="00485DCC" w:rsidP="00F30049">
      <w:pPr>
        <w:spacing w:after="0"/>
        <w:ind w:right="680"/>
        <w:contextualSpacing/>
        <w:jc w:val="left"/>
        <w:rPr>
          <w:b/>
        </w:rPr>
      </w:pPr>
      <w:r w:rsidRPr="00485DCC">
        <w:rPr>
          <w:b/>
        </w:rPr>
        <w:lastRenderedPageBreak/>
        <w:t>4.1</w:t>
      </w:r>
      <w:r w:rsidR="008A539B" w:rsidRPr="00485DCC">
        <w:rPr>
          <w:b/>
        </w:rPr>
        <w:t xml:space="preserve"> Introduction</w:t>
      </w:r>
    </w:p>
    <w:p w14:paraId="4D5517CB" w14:textId="6B38CCC1" w:rsidR="000210FC" w:rsidRDefault="00F42637" w:rsidP="00DB24BC">
      <w:pPr>
        <w:spacing w:after="0"/>
        <w:ind w:left="680" w:right="680"/>
        <w:contextualSpacing/>
        <w:jc w:val="left"/>
      </w:pPr>
      <w:r w:rsidRPr="005E45CF">
        <w:t>He was, furthermore, an architect first, and an interior designer when necessary</w:t>
      </w:r>
      <w:r w:rsidR="00E45AAE" w:rsidRPr="005E45CF">
        <w:rPr>
          <w:rStyle w:val="EndnoteReference"/>
        </w:rPr>
        <w:endnoteReference w:id="157"/>
      </w:r>
      <w:r w:rsidR="00E45AAE" w:rsidRPr="005E45CF">
        <w:t>.</w:t>
      </w:r>
    </w:p>
    <w:p w14:paraId="2111426D" w14:textId="77777777" w:rsidR="000210FC" w:rsidRDefault="000210FC" w:rsidP="00DB24BC">
      <w:pPr>
        <w:spacing w:after="0"/>
        <w:ind w:right="680"/>
        <w:contextualSpacing/>
        <w:jc w:val="left"/>
      </w:pPr>
    </w:p>
    <w:p w14:paraId="66BDAAAA" w14:textId="4064DC8A" w:rsidR="00E05478" w:rsidRDefault="008A539B" w:rsidP="002A7AC2">
      <w:pPr>
        <w:spacing w:after="0"/>
        <w:contextualSpacing/>
        <w:jc w:val="left"/>
        <w:rPr>
          <w:color w:val="0070C0"/>
        </w:rPr>
      </w:pPr>
      <w:r w:rsidRPr="00850E81">
        <w:t>Earlier chapters have touched upon</w:t>
      </w:r>
      <w:r w:rsidR="008E6EEF" w:rsidRPr="00850E81">
        <w:t xml:space="preserve"> </w:t>
      </w:r>
      <w:r w:rsidR="00F42637">
        <w:t>William Chambers</w:t>
      </w:r>
      <w:r w:rsidR="00DF44B3">
        <w:t>’</w:t>
      </w:r>
      <w:r w:rsidR="000210FC">
        <w:t xml:space="preserve"> </w:t>
      </w:r>
      <w:r w:rsidR="008E6EEF">
        <w:t>relationship with Martin’s developing career</w:t>
      </w:r>
      <w:r w:rsidR="003F2276">
        <w:t xml:space="preserve"> within influential London circles of artists and patrons</w:t>
      </w:r>
      <w:r w:rsidR="00C62492">
        <w:t xml:space="preserve">. </w:t>
      </w:r>
      <w:r w:rsidR="003F2276">
        <w:t>T</w:t>
      </w:r>
      <w:r w:rsidR="00C62492">
        <w:t xml:space="preserve">his </w:t>
      </w:r>
      <w:r w:rsidR="00DF44B3">
        <w:t>c</w:t>
      </w:r>
      <w:r w:rsidR="00E9113A">
        <w:t xml:space="preserve">hapter explores the developed </w:t>
      </w:r>
      <w:r w:rsidR="003F2276">
        <w:t xml:space="preserve">alliance between </w:t>
      </w:r>
      <w:r w:rsidR="00F42637">
        <w:t>Chambers and Martin</w:t>
      </w:r>
      <w:r w:rsidR="008B0F06">
        <w:t xml:space="preserve"> </w:t>
      </w:r>
      <w:r w:rsidR="00F42637">
        <w:t>following their meeting at Danson in 1768</w:t>
      </w:r>
      <w:r w:rsidR="00C62492">
        <w:t>. I</w:t>
      </w:r>
      <w:r w:rsidR="00F42637">
        <w:t>t is crucial to understand the influence that Chambers had on Martin's early career in London,</w:t>
      </w:r>
      <w:r w:rsidR="00C62492">
        <w:t xml:space="preserve"> establishing</w:t>
      </w:r>
      <w:r w:rsidR="00F42637">
        <w:t xml:space="preserve"> the support he gave to Martin via the projects that he (Chambers) undertook,</w:t>
      </w:r>
      <w:r w:rsidR="000210FC">
        <w:t xml:space="preserve"> and</w:t>
      </w:r>
      <w:r w:rsidR="00F42637">
        <w:t xml:space="preserve"> encouraging his patrons to also commission work from Martin.</w:t>
      </w:r>
      <w:r w:rsidR="00F42637" w:rsidRPr="00E05478">
        <w:rPr>
          <w:color w:val="0070C0"/>
        </w:rPr>
        <w:t xml:space="preserve"> </w:t>
      </w:r>
    </w:p>
    <w:p w14:paraId="75A7B862" w14:textId="3CED1E68" w:rsidR="00204BE5" w:rsidRDefault="00204BE5" w:rsidP="002A7AC2">
      <w:pPr>
        <w:spacing w:after="0"/>
        <w:contextualSpacing/>
        <w:jc w:val="left"/>
        <w:rPr>
          <w:color w:val="0070C0"/>
        </w:rPr>
      </w:pPr>
    </w:p>
    <w:p w14:paraId="654ACA32" w14:textId="47DB07D1" w:rsidR="00204BE5" w:rsidRPr="000F7A43" w:rsidRDefault="00204BE5" w:rsidP="002A7AC2">
      <w:pPr>
        <w:spacing w:after="0"/>
        <w:contextualSpacing/>
        <w:jc w:val="left"/>
        <w:rPr>
          <w:strike/>
        </w:rPr>
      </w:pPr>
      <w:r w:rsidRPr="000F7A43">
        <w:t>It provides four case studies which offer an insight into the various projects t</w:t>
      </w:r>
      <w:r w:rsidR="00850E81" w:rsidRPr="000F7A43">
        <w:t>hat Martin was directly associated</w:t>
      </w:r>
      <w:r w:rsidRPr="000F7A43">
        <w:t xml:space="preserve"> with. The four studies span the period that Martin was in London; the first two reflect on Martin</w:t>
      </w:r>
      <w:r w:rsidR="00A73646" w:rsidRPr="000F7A43">
        <w:t>’</w:t>
      </w:r>
      <w:r w:rsidRPr="000F7A43">
        <w:t xml:space="preserve">s relationship with Chambers which </w:t>
      </w:r>
      <w:r w:rsidR="00A73646" w:rsidRPr="000F7A43">
        <w:t xml:space="preserve">was </w:t>
      </w:r>
      <w:r w:rsidRPr="000F7A43">
        <w:t xml:space="preserve">instrumental in allowing Martin </w:t>
      </w:r>
      <w:r w:rsidR="00850E81" w:rsidRPr="000F7A43">
        <w:t xml:space="preserve">to </w:t>
      </w:r>
      <w:r w:rsidRPr="000F7A43">
        <w:t xml:space="preserve">find his feet in London. The other two </w:t>
      </w:r>
      <w:r w:rsidR="000911EF" w:rsidRPr="000F7A43">
        <w:t xml:space="preserve">studies </w:t>
      </w:r>
      <w:r w:rsidRPr="000F7A43">
        <w:t>reflect Martin</w:t>
      </w:r>
      <w:r w:rsidR="00A73646" w:rsidRPr="000F7A43">
        <w:t>’s</w:t>
      </w:r>
      <w:r w:rsidRPr="000F7A43">
        <w:t xml:space="preserve"> growing independence and confidence in his </w:t>
      </w:r>
      <w:r w:rsidR="00C6189D" w:rsidRPr="000F7A43">
        <w:t>abilities;</w:t>
      </w:r>
      <w:r w:rsidRPr="000F7A43">
        <w:t xml:space="preserve"> each study offers a detailed </w:t>
      </w:r>
      <w:r w:rsidR="0093797B" w:rsidRPr="000F7A43">
        <w:t>context</w:t>
      </w:r>
      <w:r w:rsidR="00A73646" w:rsidRPr="000F7A43">
        <w:t xml:space="preserve"> for,</w:t>
      </w:r>
      <w:r w:rsidR="0093797B" w:rsidRPr="000F7A43">
        <w:t xml:space="preserve"> and connection to</w:t>
      </w:r>
      <w:r w:rsidR="00A73646" w:rsidRPr="000F7A43">
        <w:t>,</w:t>
      </w:r>
      <w:r w:rsidR="0093797B" w:rsidRPr="000F7A43">
        <w:t xml:space="preserve"> </w:t>
      </w:r>
      <w:r w:rsidR="004E1685" w:rsidRPr="000F7A43">
        <w:t>the development of his work</w:t>
      </w:r>
      <w:r w:rsidR="00B20430" w:rsidRPr="00B20430">
        <w:t>.</w:t>
      </w:r>
    </w:p>
    <w:p w14:paraId="340A0F80" w14:textId="77777777" w:rsidR="00E05478" w:rsidRDefault="00E05478" w:rsidP="002A7AC2">
      <w:pPr>
        <w:spacing w:after="0"/>
        <w:contextualSpacing/>
        <w:jc w:val="left"/>
        <w:rPr>
          <w:color w:val="0070C0"/>
        </w:rPr>
      </w:pPr>
    </w:p>
    <w:p w14:paraId="24C03E3C" w14:textId="73012195" w:rsidR="00C6189D" w:rsidRDefault="00E05478" w:rsidP="002A7AC2">
      <w:pPr>
        <w:spacing w:after="0"/>
        <w:contextualSpacing/>
        <w:jc w:val="left"/>
      </w:pPr>
      <w:r w:rsidRPr="004E1685">
        <w:t>The first and probably most important project was at Danson House in Kent, where John Boyd (1718–1800) commissioned Sir William Chambers to advise on the design of the principal rooms of his new villa. During this refurbishment, Boyd developed a more intimate relationship with his designer and craftsmen</w:t>
      </w:r>
      <w:r w:rsidR="006E07BD" w:rsidRPr="004E1685">
        <w:t>,</w:t>
      </w:r>
      <w:r w:rsidRPr="004E1685">
        <w:t xml:space="preserve"> which enable</w:t>
      </w:r>
      <w:r w:rsidR="00172559">
        <w:t>d</w:t>
      </w:r>
      <w:r w:rsidRPr="004E1685">
        <w:t xml:space="preserve"> him to facilitate access to certain artist</w:t>
      </w:r>
      <w:r w:rsidR="00DF44B3" w:rsidRPr="004E1685">
        <w:t>s</w:t>
      </w:r>
      <w:r w:rsidRPr="004E1685">
        <w:t xml:space="preserve"> and craftsmen to complete his set rooms at Danson in the style that he required. </w:t>
      </w:r>
    </w:p>
    <w:p w14:paraId="72F95211" w14:textId="77777777" w:rsidR="00C6189D" w:rsidRDefault="00C6189D" w:rsidP="002A7AC2">
      <w:pPr>
        <w:spacing w:after="0"/>
        <w:contextualSpacing/>
        <w:jc w:val="left"/>
      </w:pPr>
    </w:p>
    <w:p w14:paraId="26C46A19" w14:textId="1A901F9C" w:rsidR="006E07BD" w:rsidRDefault="00EC2A5C" w:rsidP="002A7AC2">
      <w:pPr>
        <w:spacing w:after="0"/>
        <w:contextualSpacing/>
        <w:jc w:val="left"/>
        <w:rPr>
          <w:color w:val="0070C0"/>
        </w:rPr>
      </w:pPr>
      <w:r w:rsidRPr="004E1685">
        <w:t xml:space="preserve">Richard Lea, Christopher Miele and Gordon Higgott, </w:t>
      </w:r>
      <w:r w:rsidR="00754EEF" w:rsidRPr="004E1685">
        <w:t xml:space="preserve">in </w:t>
      </w:r>
      <w:r w:rsidR="00DF44B3" w:rsidRPr="004E1685">
        <w:t xml:space="preserve">their </w:t>
      </w:r>
      <w:r w:rsidR="00754EEF" w:rsidRPr="004E1685">
        <w:t>excellent book</w:t>
      </w:r>
      <w:r w:rsidR="00DF44B3" w:rsidRPr="004E1685">
        <w:t>,</w:t>
      </w:r>
      <w:r w:rsidR="00754EEF" w:rsidRPr="004E1685">
        <w:t xml:space="preserve"> </w:t>
      </w:r>
      <w:r w:rsidRPr="004E1685">
        <w:t>Danson House, The A</w:t>
      </w:r>
      <w:r w:rsidR="00754EEF" w:rsidRPr="004E1685">
        <w:t>natomy of a Georgian Villa</w:t>
      </w:r>
      <w:r w:rsidR="00092AA6">
        <w:t xml:space="preserve"> (2011)</w:t>
      </w:r>
      <w:r w:rsidR="00E45AAE" w:rsidRPr="004E1685">
        <w:rPr>
          <w:rStyle w:val="EndnoteReference"/>
        </w:rPr>
        <w:endnoteReference w:id="158"/>
      </w:r>
      <w:r w:rsidR="00E45AAE" w:rsidRPr="004E1685">
        <w:t>, put forward the hypothesis that it was Martin who introduced Chambers to Boyd in 1786</w:t>
      </w:r>
      <w:r w:rsidR="00E45AAE" w:rsidRPr="004E1685">
        <w:rPr>
          <w:rStyle w:val="EndnoteReference"/>
        </w:rPr>
        <w:endnoteReference w:id="159"/>
      </w:r>
      <w:r w:rsidR="00E45AAE" w:rsidRPr="004E1685">
        <w:t>.</w:t>
      </w:r>
      <w:r w:rsidR="00DF44B3" w:rsidRPr="004E1685">
        <w:t xml:space="preserve"> </w:t>
      </w:r>
      <w:r w:rsidR="00754EEF" w:rsidRPr="004E1685">
        <w:t xml:space="preserve">I </w:t>
      </w:r>
      <w:r w:rsidR="000D4C93" w:rsidRPr="004E1685">
        <w:t xml:space="preserve">will in this chapter put forward a counter argument </w:t>
      </w:r>
      <w:r w:rsidR="00E05478" w:rsidRPr="004E1685">
        <w:t>that Chambers was working for Boyd before 1768</w:t>
      </w:r>
      <w:r w:rsidR="006E07BD" w:rsidRPr="004E1685">
        <w:t xml:space="preserve"> </w:t>
      </w:r>
      <w:r w:rsidR="00E05478" w:rsidRPr="004E1685">
        <w:t>and that it was Chambers who introduced Martin to Boyd</w:t>
      </w:r>
      <w:r w:rsidR="00E05478" w:rsidRPr="00E05478">
        <w:rPr>
          <w:color w:val="0070C0"/>
        </w:rPr>
        <w:t>.</w:t>
      </w:r>
    </w:p>
    <w:p w14:paraId="1F196747" w14:textId="77777777" w:rsidR="003C4BC9" w:rsidRDefault="003C4BC9" w:rsidP="002A7AC2">
      <w:pPr>
        <w:spacing w:after="0"/>
        <w:contextualSpacing/>
        <w:jc w:val="left"/>
        <w:rPr>
          <w:color w:val="0070C0"/>
        </w:rPr>
      </w:pPr>
    </w:p>
    <w:p w14:paraId="218EEA0C" w14:textId="77777777" w:rsidR="000F7A43" w:rsidRDefault="000F7A43" w:rsidP="002A7AC2">
      <w:pPr>
        <w:spacing w:after="0"/>
        <w:contextualSpacing/>
        <w:jc w:val="left"/>
        <w:rPr>
          <w:color w:val="0070C0"/>
        </w:rPr>
      </w:pPr>
    </w:p>
    <w:p w14:paraId="010167C9" w14:textId="7A0693F4" w:rsidR="00E05478" w:rsidRPr="004E1685" w:rsidRDefault="00E05478" w:rsidP="00E05478">
      <w:pPr>
        <w:spacing w:after="0"/>
        <w:contextualSpacing/>
        <w:jc w:val="left"/>
      </w:pPr>
      <w:r w:rsidRPr="004E1685">
        <w:lastRenderedPageBreak/>
        <w:t xml:space="preserve">In tandem with Danson, we see Chambers was also working at Woburn Abbey in </w:t>
      </w:r>
      <w:r w:rsidR="006E07BD" w:rsidRPr="004E1685">
        <w:t>Bedfordshire. F</w:t>
      </w:r>
      <w:r w:rsidRPr="004E1685">
        <w:t>ollowing Chamber</w:t>
      </w:r>
      <w:r w:rsidR="00DF44B3" w:rsidRPr="004E1685">
        <w:t>s’</w:t>
      </w:r>
      <w:r w:rsidRPr="004E1685">
        <w:t xml:space="preserve"> refurbishment of the South </w:t>
      </w:r>
      <w:r w:rsidR="00DF44B3" w:rsidRPr="004E1685">
        <w:t>W</w:t>
      </w:r>
      <w:r w:rsidRPr="004E1685">
        <w:t>ing, Martin visited Woburn and undertook some preliminary drawing for a subsequent painting which he displayed at the Royal Academy in 1772, but which is now unfortunately lost. He went on to announce</w:t>
      </w:r>
      <w:r w:rsidR="00DF44B3" w:rsidRPr="004E1685">
        <w:t xml:space="preserve"> publicly</w:t>
      </w:r>
      <w:r w:rsidRPr="004E1685">
        <w:t xml:space="preserve"> his thanks to the Dowager Duchess of Bedford, </w:t>
      </w:r>
      <w:r w:rsidR="00DF44B3" w:rsidRPr="004E1685">
        <w:t>with</w:t>
      </w:r>
      <w:r w:rsidRPr="004E1685">
        <w:rPr>
          <w:rFonts w:eastAsia="Calibri"/>
        </w:rPr>
        <w:t xml:space="preserve"> a set of six engravings on the theme of the ‘Tender Mother’, which he dedicated to the ‘DutcheSs [sic] of Bedford’.</w:t>
      </w:r>
    </w:p>
    <w:p w14:paraId="1A6A17DF" w14:textId="77777777" w:rsidR="00E05478" w:rsidRDefault="00E05478" w:rsidP="002A7AC2">
      <w:pPr>
        <w:spacing w:after="0"/>
        <w:contextualSpacing/>
        <w:jc w:val="left"/>
      </w:pPr>
    </w:p>
    <w:p w14:paraId="365E5086" w14:textId="7411ADEF" w:rsidR="00863559" w:rsidRPr="000F7A43" w:rsidRDefault="007E4547" w:rsidP="002A7AC2">
      <w:pPr>
        <w:spacing w:after="0"/>
        <w:contextualSpacing/>
        <w:jc w:val="left"/>
      </w:pPr>
      <w:r w:rsidRPr="000F7A43">
        <w:t xml:space="preserve">Having looked at two projects with direct links to Chambers, this chapter will look at two further </w:t>
      </w:r>
      <w:r w:rsidR="00E05478" w:rsidRPr="000F7A43">
        <w:t>projects;</w:t>
      </w:r>
      <w:r w:rsidRPr="000F7A43">
        <w:t xml:space="preserve"> one situated in the middle of Martin</w:t>
      </w:r>
      <w:r w:rsidR="00DF44B3" w:rsidRPr="000F7A43">
        <w:t>’</w:t>
      </w:r>
      <w:r w:rsidRPr="000F7A43">
        <w:t>s time in London</w:t>
      </w:r>
      <w:r w:rsidR="002A47AF" w:rsidRPr="000F7A43">
        <w:t>,</w:t>
      </w:r>
      <w:r w:rsidRPr="000F7A43">
        <w:t xml:space="preserve"> the other towards the end of his stay.</w:t>
      </w:r>
      <w:r w:rsidR="00200116" w:rsidRPr="000F7A43">
        <w:t xml:space="preserve"> </w:t>
      </w:r>
      <w:r w:rsidR="0093797B" w:rsidRPr="000F7A43">
        <w:rPr>
          <w:rFonts w:eastAsia="Calibri"/>
        </w:rPr>
        <w:t>At Sun</w:t>
      </w:r>
      <w:r w:rsidR="00863559" w:rsidRPr="000F7A43">
        <w:rPr>
          <w:rFonts w:eastAsia="Calibri"/>
        </w:rPr>
        <w:t>bury Court we see a different technique to Martin</w:t>
      </w:r>
      <w:r w:rsidR="002A47AF" w:rsidRPr="000F7A43">
        <w:rPr>
          <w:rFonts w:eastAsia="Calibri"/>
        </w:rPr>
        <w:t>’</w:t>
      </w:r>
      <w:r w:rsidR="00863559" w:rsidRPr="000F7A43">
        <w:rPr>
          <w:rFonts w:eastAsia="Calibri"/>
        </w:rPr>
        <w:t xml:space="preserve">s normal </w:t>
      </w:r>
      <w:r w:rsidR="00645307" w:rsidRPr="000F7A43">
        <w:rPr>
          <w:rFonts w:eastAsia="Calibri"/>
        </w:rPr>
        <w:t>genre</w:t>
      </w:r>
      <w:r w:rsidR="002A47AF" w:rsidRPr="000F7A43">
        <w:rPr>
          <w:rFonts w:eastAsia="Calibri"/>
        </w:rPr>
        <w:t>.</w:t>
      </w:r>
      <w:r w:rsidR="00645307" w:rsidRPr="000F7A43">
        <w:rPr>
          <w:rFonts w:eastAsia="Calibri"/>
        </w:rPr>
        <w:t xml:space="preserve"> </w:t>
      </w:r>
      <w:r w:rsidR="002A47AF" w:rsidRPr="000F7A43">
        <w:rPr>
          <w:rFonts w:eastAsia="Calibri"/>
        </w:rPr>
        <w:t>H</w:t>
      </w:r>
      <w:r w:rsidR="00645307" w:rsidRPr="000F7A43">
        <w:rPr>
          <w:rFonts w:eastAsia="Calibri"/>
        </w:rPr>
        <w:t>e</w:t>
      </w:r>
      <w:r w:rsidR="002A47AF" w:rsidRPr="000F7A43">
        <w:rPr>
          <w:rFonts w:eastAsia="Calibri"/>
        </w:rPr>
        <w:t>re</w:t>
      </w:r>
      <w:r w:rsidR="00645307" w:rsidRPr="000F7A43">
        <w:rPr>
          <w:rFonts w:eastAsia="Calibri"/>
        </w:rPr>
        <w:t xml:space="preserve"> we see Martin painting murals </w:t>
      </w:r>
      <w:r w:rsidR="00973EAD" w:rsidRPr="000F7A43">
        <w:rPr>
          <w:rFonts w:eastAsia="Calibri"/>
        </w:rPr>
        <w:t xml:space="preserve">directly </w:t>
      </w:r>
      <w:r w:rsidR="00645307" w:rsidRPr="000F7A43">
        <w:rPr>
          <w:rFonts w:eastAsia="Calibri"/>
        </w:rPr>
        <w:t>on</w:t>
      </w:r>
      <w:r w:rsidR="00973EAD" w:rsidRPr="000F7A43">
        <w:rPr>
          <w:rFonts w:eastAsia="Calibri"/>
        </w:rPr>
        <w:t>to</w:t>
      </w:r>
      <w:r w:rsidR="00645307" w:rsidRPr="000F7A43">
        <w:rPr>
          <w:rFonts w:eastAsia="Calibri"/>
        </w:rPr>
        <w:t xml:space="preserve"> the </w:t>
      </w:r>
      <w:r w:rsidR="00973EAD" w:rsidRPr="000F7A43">
        <w:rPr>
          <w:rFonts w:eastAsia="Calibri"/>
        </w:rPr>
        <w:t>w</w:t>
      </w:r>
      <w:r w:rsidR="00645307" w:rsidRPr="000F7A43">
        <w:rPr>
          <w:rFonts w:eastAsia="Calibri"/>
        </w:rPr>
        <w:t xml:space="preserve">alls of the </w:t>
      </w:r>
      <w:r w:rsidR="00973EAD" w:rsidRPr="000F7A43">
        <w:rPr>
          <w:rFonts w:eastAsia="Calibri"/>
        </w:rPr>
        <w:t>dining room. The fresco</w:t>
      </w:r>
      <w:r w:rsidR="005A040F" w:rsidRPr="000F7A43">
        <w:rPr>
          <w:rFonts w:eastAsia="Calibri"/>
        </w:rPr>
        <w:t>s depict fanciful scenes of the</w:t>
      </w:r>
      <w:r w:rsidR="00942120" w:rsidRPr="000F7A43">
        <w:rPr>
          <w:rFonts w:eastAsia="Calibri"/>
        </w:rPr>
        <w:t xml:space="preserve"> East</w:t>
      </w:r>
      <w:r w:rsidR="00973EAD" w:rsidRPr="000F7A43">
        <w:rPr>
          <w:rFonts w:eastAsia="Calibri"/>
        </w:rPr>
        <w:t xml:space="preserve"> with figures in oriental </w:t>
      </w:r>
      <w:r w:rsidR="00942120" w:rsidRPr="000F7A43">
        <w:rPr>
          <w:rFonts w:eastAsia="Calibri"/>
        </w:rPr>
        <w:t xml:space="preserve">dress; these scenes were a backdrop to the lavish dinner parties that </w:t>
      </w:r>
      <w:r w:rsidR="004E1685" w:rsidRPr="000F7A43">
        <w:rPr>
          <w:rFonts w:eastAsia="Calibri"/>
        </w:rPr>
        <w:t xml:space="preserve">the owners, </w:t>
      </w:r>
      <w:r w:rsidR="00942120" w:rsidRPr="000F7A43">
        <w:rPr>
          <w:rFonts w:eastAsia="Calibri"/>
        </w:rPr>
        <w:t>Anne Marie Delega</w:t>
      </w:r>
      <w:r w:rsidR="0093797B" w:rsidRPr="000F7A43">
        <w:rPr>
          <w:rFonts w:eastAsia="Calibri"/>
        </w:rPr>
        <w:t>rd and George Fermor</w:t>
      </w:r>
      <w:r w:rsidR="00172559">
        <w:rPr>
          <w:rFonts w:eastAsia="Calibri"/>
        </w:rPr>
        <w:t>,</w:t>
      </w:r>
      <w:r w:rsidR="0093797B" w:rsidRPr="000F7A43">
        <w:rPr>
          <w:rFonts w:eastAsia="Calibri"/>
        </w:rPr>
        <w:t xml:space="preserve"> held at Sun</w:t>
      </w:r>
      <w:r w:rsidR="00942120" w:rsidRPr="000F7A43">
        <w:rPr>
          <w:rFonts w:eastAsia="Calibri"/>
        </w:rPr>
        <w:t>bury Court.</w:t>
      </w:r>
      <w:r w:rsidR="0093797B" w:rsidRPr="000F7A43">
        <w:rPr>
          <w:rFonts w:eastAsia="Calibri"/>
        </w:rPr>
        <w:t xml:space="preserve"> </w:t>
      </w:r>
    </w:p>
    <w:p w14:paraId="71D22752" w14:textId="77777777" w:rsidR="00942120" w:rsidRPr="00682542" w:rsidRDefault="00942120" w:rsidP="002A7AC2">
      <w:pPr>
        <w:spacing w:after="0"/>
        <w:contextualSpacing/>
        <w:jc w:val="left"/>
        <w:rPr>
          <w:rFonts w:eastAsia="Calibri"/>
          <w:color w:val="0070C0"/>
        </w:rPr>
      </w:pPr>
    </w:p>
    <w:p w14:paraId="3328F5E2" w14:textId="76B544A3" w:rsidR="00E90526" w:rsidRPr="000F7A43" w:rsidRDefault="00942120" w:rsidP="00C6189D">
      <w:pPr>
        <w:spacing w:after="0"/>
        <w:contextualSpacing/>
        <w:jc w:val="left"/>
      </w:pPr>
      <w:r w:rsidRPr="000F7A43">
        <w:t>Painshill Park in Surry was built as a pleasure ground for the guest</w:t>
      </w:r>
      <w:r w:rsidR="002477A3" w:rsidRPr="000F7A43">
        <w:t>s</w:t>
      </w:r>
      <w:r w:rsidRPr="000F7A43">
        <w:t xml:space="preserve"> of </w:t>
      </w:r>
      <w:r w:rsidR="002477A3" w:rsidRPr="000F7A43">
        <w:t>Charles Hamilton, Earl of Abercorn</w:t>
      </w:r>
      <w:r w:rsidR="002A47AF" w:rsidRPr="000F7A43">
        <w:t>,</w:t>
      </w:r>
      <w:r w:rsidR="002477A3" w:rsidRPr="000F7A43">
        <w:t xml:space="preserve"> to promenade through, giving them the flavour of a wide range of curious encounters</w:t>
      </w:r>
      <w:r w:rsidR="002A47AF" w:rsidRPr="000F7A43">
        <w:t>,</w:t>
      </w:r>
      <w:r w:rsidR="002477A3" w:rsidRPr="000F7A43">
        <w:t xml:space="preserve"> from Roman Amphitheatre to a </w:t>
      </w:r>
      <w:r w:rsidR="000911EF" w:rsidRPr="000F7A43">
        <w:t>hundred-foot</w:t>
      </w:r>
      <w:r w:rsidR="002477A3" w:rsidRPr="000F7A43">
        <w:t xml:space="preserve"> water wheel. While many grand houses of the late </w:t>
      </w:r>
      <w:r w:rsidR="002A47AF" w:rsidRPr="000F7A43">
        <w:t>e</w:t>
      </w:r>
      <w:r w:rsidR="002477A3" w:rsidRPr="000F7A43">
        <w:t>ightee</w:t>
      </w:r>
      <w:r w:rsidR="00107D6E" w:rsidRPr="000F7A43">
        <w:t>nth</w:t>
      </w:r>
      <w:r w:rsidR="002A47AF" w:rsidRPr="000F7A43">
        <w:t xml:space="preserve"> c</w:t>
      </w:r>
      <w:r w:rsidR="002477A3" w:rsidRPr="000F7A43">
        <w:t>entury contained follies to entertain their guest</w:t>
      </w:r>
      <w:r w:rsidR="002A47AF" w:rsidRPr="000F7A43">
        <w:t>s</w:t>
      </w:r>
      <w:r w:rsidR="00682542" w:rsidRPr="000F7A43">
        <w:t xml:space="preserve">, </w:t>
      </w:r>
      <w:r w:rsidR="002477A3" w:rsidRPr="000F7A43">
        <w:t>Painshill</w:t>
      </w:r>
      <w:r w:rsidR="002A47AF" w:rsidRPr="000F7A43">
        <w:t xml:space="preserve"> </w:t>
      </w:r>
      <w:r w:rsidR="002477A3" w:rsidRPr="000F7A43">
        <w:t>was laid</w:t>
      </w:r>
      <w:r w:rsidR="00682542" w:rsidRPr="000F7A43">
        <w:t xml:space="preserve"> out over two hundred and fifty acres, </w:t>
      </w:r>
      <w:r w:rsidR="005A040F" w:rsidRPr="000F7A43">
        <w:t xml:space="preserve">which was </w:t>
      </w:r>
      <w:r w:rsidR="0022705B" w:rsidRPr="000F7A43">
        <w:t xml:space="preserve">then </w:t>
      </w:r>
      <w:r w:rsidR="00F23644" w:rsidRPr="000F7A43">
        <w:t>sub</w:t>
      </w:r>
      <w:r w:rsidR="002A47AF" w:rsidRPr="000F7A43">
        <w:t>-</w:t>
      </w:r>
      <w:r w:rsidR="00682542" w:rsidRPr="000F7A43">
        <w:t>divided into different section</w:t>
      </w:r>
      <w:r w:rsidR="002A47AF" w:rsidRPr="000F7A43">
        <w:t>s</w:t>
      </w:r>
      <w:r w:rsidR="00682542" w:rsidRPr="000F7A43">
        <w:t xml:space="preserve"> to invoke </w:t>
      </w:r>
      <w:r w:rsidR="00F23644" w:rsidRPr="000F7A43">
        <w:t>a unique ambiance</w:t>
      </w:r>
      <w:r w:rsidR="00682542" w:rsidRPr="000F7A43">
        <w:t xml:space="preserve">. Normally the grounds </w:t>
      </w:r>
      <w:r w:rsidR="007C5A11" w:rsidRPr="000F7A43">
        <w:t xml:space="preserve">of </w:t>
      </w:r>
      <w:r w:rsidR="0022705B" w:rsidRPr="000F7A43">
        <w:t>these great house</w:t>
      </w:r>
      <w:r w:rsidR="006E07BD" w:rsidRPr="000F7A43">
        <w:t>s</w:t>
      </w:r>
      <w:r w:rsidR="0022705B" w:rsidRPr="000F7A43">
        <w:t xml:space="preserve"> </w:t>
      </w:r>
      <w:r w:rsidR="00682542" w:rsidRPr="000F7A43">
        <w:t xml:space="preserve">would </w:t>
      </w:r>
      <w:r w:rsidR="006E07BD" w:rsidRPr="000F7A43">
        <w:t>complement</w:t>
      </w:r>
      <w:r w:rsidR="00682542" w:rsidRPr="000F7A43">
        <w:t xml:space="preserve"> the house</w:t>
      </w:r>
      <w:r w:rsidR="002A47AF" w:rsidRPr="000F7A43">
        <w:t>;</w:t>
      </w:r>
      <w:r w:rsidR="00682542" w:rsidRPr="000F7A43">
        <w:t xml:space="preserve"> at Painshill, the house compl</w:t>
      </w:r>
      <w:r w:rsidR="00D06E81" w:rsidRPr="000F7A43">
        <w:t>e</w:t>
      </w:r>
      <w:r w:rsidR="00682542" w:rsidRPr="000F7A43">
        <w:t>mented the grounds</w:t>
      </w:r>
      <w:r w:rsidR="002A47AF" w:rsidRPr="000F7A43">
        <w:t>.</w:t>
      </w:r>
      <w:r w:rsidR="00215053" w:rsidRPr="000F7A43">
        <w:t xml:space="preserve"> </w:t>
      </w:r>
    </w:p>
    <w:p w14:paraId="6167F0AB" w14:textId="77777777" w:rsidR="007C1FD3" w:rsidRPr="007C1FD3" w:rsidRDefault="007C1FD3" w:rsidP="00C6189D">
      <w:pPr>
        <w:spacing w:after="0"/>
        <w:contextualSpacing/>
        <w:jc w:val="left"/>
      </w:pPr>
    </w:p>
    <w:p w14:paraId="29FD9D2C" w14:textId="7A4370C2" w:rsidR="00E90526" w:rsidRPr="009916D1" w:rsidRDefault="00304DCD" w:rsidP="00DB24BC">
      <w:pPr>
        <w:spacing w:after="0"/>
        <w:ind w:right="680"/>
        <w:contextualSpacing/>
        <w:jc w:val="left"/>
        <w:rPr>
          <w:b/>
        </w:rPr>
      </w:pPr>
      <w:r w:rsidRPr="009916D1">
        <w:rPr>
          <w:b/>
        </w:rPr>
        <w:t>4.</w:t>
      </w:r>
      <w:r w:rsidR="00485DCC">
        <w:rPr>
          <w:b/>
        </w:rPr>
        <w:t>2</w:t>
      </w:r>
      <w:r w:rsidR="00680E92" w:rsidRPr="009916D1">
        <w:rPr>
          <w:b/>
        </w:rPr>
        <w:t xml:space="preserve"> John Boyd</w:t>
      </w:r>
      <w:r w:rsidR="00BE4105" w:rsidRPr="009916D1">
        <w:rPr>
          <w:b/>
        </w:rPr>
        <w:t xml:space="preserve"> and</w:t>
      </w:r>
      <w:r w:rsidR="00527336" w:rsidRPr="009916D1">
        <w:rPr>
          <w:b/>
        </w:rPr>
        <w:t xml:space="preserve"> Danson House</w:t>
      </w:r>
    </w:p>
    <w:p w14:paraId="1129CC43" w14:textId="5D32163C" w:rsidR="00A76329" w:rsidRPr="00587A6C" w:rsidRDefault="00F42637" w:rsidP="00DB24BC">
      <w:pPr>
        <w:spacing w:after="0"/>
        <w:contextualSpacing/>
        <w:jc w:val="left"/>
      </w:pPr>
      <w:r>
        <w:t>The estate of Danson was acquired by John Boyd (1718–1800) as a country seat in 1759, 10½ miles from the city of London</w:t>
      </w:r>
      <w:r w:rsidR="001B2674">
        <w:t>. I</w:t>
      </w:r>
      <w:r>
        <w:t>t was ideally placed as a weekend retreat from his town house at 4 Great George Street, London</w:t>
      </w:r>
      <w:r w:rsidR="00E90526">
        <w:t>,</w:t>
      </w:r>
      <w:r>
        <w:t xml:space="preserve"> and his offices in the city, where he had developed an import-export business</w:t>
      </w:r>
      <w:r w:rsidR="00E90526">
        <w:t>, Grant, Oswald and</w:t>
      </w:r>
      <w:r>
        <w:t xml:space="preserve"> Co. </w:t>
      </w:r>
      <w:r w:rsidR="00182F59">
        <w:t>Boyd</w:t>
      </w:r>
      <w:r>
        <w:t xml:space="preserve"> </w:t>
      </w:r>
      <w:r w:rsidR="00E9113A">
        <w:t xml:space="preserve">was </w:t>
      </w:r>
      <w:r>
        <w:t xml:space="preserve">appointed </w:t>
      </w:r>
      <w:r w:rsidRPr="00E738F2">
        <w:t xml:space="preserve">as a </w:t>
      </w:r>
      <w:r>
        <w:t>director of the East India Company in 1753</w:t>
      </w:r>
      <w:r w:rsidR="000C40B4">
        <w:t>,</w:t>
      </w:r>
      <w:r>
        <w:t xml:space="preserve"> </w:t>
      </w:r>
      <w:r w:rsidR="00414DF9">
        <w:t>and served as their Deputy C</w:t>
      </w:r>
      <w:r>
        <w:t xml:space="preserve">hairman from 1759-66. He became financially stable in 1765, having been left a significant inheritance </w:t>
      </w:r>
      <w:r w:rsidRPr="00E738F2">
        <w:t>upon</w:t>
      </w:r>
      <w:r>
        <w:t xml:space="preserve"> the death of his father</w:t>
      </w:r>
      <w:r w:rsidR="00A140B5">
        <w:t>,</w:t>
      </w:r>
      <w:r>
        <w:t xml:space="preserve"> and a regular income from sugar plantations on St Kitts, in the West Indies. </w:t>
      </w:r>
    </w:p>
    <w:p w14:paraId="0B8DF0AC" w14:textId="77777777" w:rsidR="00A76329" w:rsidRDefault="00A76329" w:rsidP="00E90526">
      <w:pPr>
        <w:jc w:val="center"/>
        <w:rPr>
          <w:sz w:val="20"/>
          <w:szCs w:val="20"/>
        </w:rPr>
      </w:pPr>
      <w:r>
        <w:rPr>
          <w:noProof/>
          <w:sz w:val="20"/>
          <w:szCs w:val="20"/>
          <w:lang w:val="en-US"/>
        </w:rPr>
        <w:lastRenderedPageBreak/>
        <w:drawing>
          <wp:inline distT="0" distB="0" distL="0" distR="0" wp14:anchorId="09E9852E" wp14:editId="3E73A7B0">
            <wp:extent cx="4219476" cy="3165584"/>
            <wp:effectExtent l="0" t="0" r="0" b="0"/>
            <wp:docPr id="26" name="Picture 26" descr="E:\PhD final\2015-06-21 Danson\Danson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hD final\2015-06-21 Danson\Danson 0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33654" cy="3176221"/>
                    </a:xfrm>
                    <a:prstGeom prst="rect">
                      <a:avLst/>
                    </a:prstGeom>
                    <a:noFill/>
                    <a:ln>
                      <a:noFill/>
                    </a:ln>
                  </pic:spPr>
                </pic:pic>
              </a:graphicData>
            </a:graphic>
          </wp:inline>
        </w:drawing>
      </w:r>
    </w:p>
    <w:p w14:paraId="5F56B127" w14:textId="5920B6C7" w:rsidR="00F42637" w:rsidRPr="00997C85" w:rsidRDefault="00EE1F87" w:rsidP="003C069A">
      <w:pPr>
        <w:contextualSpacing/>
        <w:jc w:val="left"/>
        <w:rPr>
          <w:sz w:val="20"/>
          <w:szCs w:val="20"/>
        </w:rPr>
      </w:pPr>
      <w:r w:rsidRPr="00587A6C">
        <w:rPr>
          <w:sz w:val="20"/>
          <w:szCs w:val="20"/>
        </w:rPr>
        <w:t>Fig</w:t>
      </w:r>
      <w:r w:rsidR="000C40B4" w:rsidRPr="00587A6C">
        <w:rPr>
          <w:sz w:val="20"/>
          <w:szCs w:val="20"/>
        </w:rPr>
        <w:t>ure</w:t>
      </w:r>
      <w:r w:rsidR="00E90526" w:rsidRPr="00587A6C">
        <w:rPr>
          <w:sz w:val="20"/>
          <w:szCs w:val="20"/>
        </w:rPr>
        <w:t xml:space="preserve"> </w:t>
      </w:r>
      <w:r w:rsidR="00527336" w:rsidRPr="00587A6C">
        <w:rPr>
          <w:sz w:val="20"/>
          <w:szCs w:val="20"/>
        </w:rPr>
        <w:t>4.1</w:t>
      </w:r>
      <w:r w:rsidR="00F42637" w:rsidRPr="00527336">
        <w:rPr>
          <w:color w:val="0070C0"/>
          <w:sz w:val="20"/>
          <w:szCs w:val="20"/>
        </w:rPr>
        <w:t xml:space="preserve">. </w:t>
      </w:r>
      <w:r w:rsidR="00F42637" w:rsidRPr="00997C85">
        <w:rPr>
          <w:sz w:val="20"/>
          <w:szCs w:val="20"/>
        </w:rPr>
        <w:t>Map of Danson. Detail from Andrews, Dury and Herbert, Map o</w:t>
      </w:r>
      <w:r w:rsidR="00D413AA">
        <w:rPr>
          <w:sz w:val="20"/>
          <w:szCs w:val="20"/>
        </w:rPr>
        <w:t>f Kent, circa 1760</w:t>
      </w:r>
    </w:p>
    <w:p w14:paraId="2DFAA9DF" w14:textId="77777777" w:rsidR="00E90526" w:rsidRDefault="00E90526" w:rsidP="003C069A">
      <w:pPr>
        <w:contextualSpacing/>
        <w:jc w:val="left"/>
      </w:pPr>
    </w:p>
    <w:p w14:paraId="410BB90F" w14:textId="77777777" w:rsidR="00C6189D" w:rsidRDefault="00F42637" w:rsidP="003C069A">
      <w:pPr>
        <w:contextualSpacing/>
        <w:jc w:val="left"/>
      </w:pPr>
      <w:r>
        <w:t>The Boyd family returned to England in 1735, where John showed little interest in joining the family business</w:t>
      </w:r>
      <w:r w:rsidR="00EE33BA">
        <w:t>.</w:t>
      </w:r>
      <w:r>
        <w:t xml:space="preserve"> </w:t>
      </w:r>
      <w:r w:rsidR="00EE33BA">
        <w:t>I</w:t>
      </w:r>
      <w:r>
        <w:t>n 1737, aged 19</w:t>
      </w:r>
      <w:r w:rsidR="00EE33BA">
        <w:t>,</w:t>
      </w:r>
      <w:r>
        <w:t xml:space="preserve"> he enrolled at Christ College Oxford to read Theology. Following graduation</w:t>
      </w:r>
      <w:r w:rsidR="00EE33BA">
        <w:t>,</w:t>
      </w:r>
      <w:r>
        <w:t xml:space="preserve"> he embarked on his Grand Tour of Europe, returning to England in 1746</w:t>
      </w:r>
      <w:r w:rsidR="00E90526">
        <w:t>,</w:t>
      </w:r>
      <w:r>
        <w:t xml:space="preserve"> where he joined the family firm. In 1749 he married Mary Bumstead</w:t>
      </w:r>
      <w:r w:rsidR="00E90526">
        <w:t>,</w:t>
      </w:r>
      <w:r>
        <w:t xml:space="preserve"> the daughter of a </w:t>
      </w:r>
      <w:r w:rsidR="00C62492">
        <w:t>wealthy Warwickshire land</w:t>
      </w:r>
      <w:r w:rsidR="001B2674">
        <w:t>owner.</w:t>
      </w:r>
    </w:p>
    <w:p w14:paraId="234C5287" w14:textId="2CE24B26" w:rsidR="00E45AAE" w:rsidRDefault="00F42637" w:rsidP="003C069A">
      <w:pPr>
        <w:contextualSpacing/>
        <w:jc w:val="left"/>
      </w:pPr>
      <w:r>
        <w:t xml:space="preserve">Children </w:t>
      </w:r>
      <w:r w:rsidR="00C71700">
        <w:t xml:space="preserve">soon </w:t>
      </w:r>
      <w:r w:rsidR="00E9113A">
        <w:t>followed</w:t>
      </w:r>
      <w:r>
        <w:t xml:space="preserve"> so</w:t>
      </w:r>
      <w:r w:rsidR="00E90526">
        <w:t>,</w:t>
      </w:r>
      <w:r w:rsidR="00EE33BA">
        <w:t xml:space="preserve"> in order</w:t>
      </w:r>
      <w:r>
        <w:t xml:space="preserve"> to accommodate his ever-increasing family</w:t>
      </w:r>
      <w:r w:rsidR="00E90526">
        <w:t>,</w:t>
      </w:r>
      <w:r>
        <w:t xml:space="preserve"> he first purchased the lease for the estate of Danson Hill in 1753</w:t>
      </w:r>
      <w:r w:rsidR="00E90526">
        <w:t>,</w:t>
      </w:r>
      <w:r>
        <w:t xml:space="preserve"> and then subsequently </w:t>
      </w:r>
      <w:r w:rsidR="00EE33BA">
        <w:t>acquired</w:t>
      </w:r>
      <w:r>
        <w:t xml:space="preserve"> the freehold</w:t>
      </w:r>
      <w:r w:rsidR="00B67F12">
        <w:t xml:space="preserve"> in</w:t>
      </w:r>
      <w:r>
        <w:t xml:space="preserve"> 1759</w:t>
      </w:r>
      <w:r w:rsidR="00E45AAE">
        <w:rPr>
          <w:rStyle w:val="EndnoteReference"/>
        </w:rPr>
        <w:endnoteReference w:id="160"/>
      </w:r>
      <w:r w:rsidR="00E45AAE">
        <w:t>.</w:t>
      </w:r>
    </w:p>
    <w:p w14:paraId="483D9343" w14:textId="77777777" w:rsidR="00E45AAE" w:rsidRDefault="00E45AAE" w:rsidP="003C069A">
      <w:pPr>
        <w:contextualSpacing/>
        <w:jc w:val="left"/>
      </w:pPr>
    </w:p>
    <w:p w14:paraId="49A98420" w14:textId="1BF299A3" w:rsidR="00E90526" w:rsidRDefault="00E45AAE" w:rsidP="003C069A">
      <w:pPr>
        <w:jc w:val="left"/>
      </w:pPr>
      <w:r>
        <w:t>A manor (realistically a large house) was already on the site, built by John Styleman</w:t>
      </w:r>
      <w:r>
        <w:rPr>
          <w:rStyle w:val="EndnoteReference"/>
        </w:rPr>
        <w:endnoteReference w:id="161"/>
      </w:r>
      <w:r>
        <w:t xml:space="preserve"> </w:t>
      </w:r>
      <w:r w:rsidR="00897F4B">
        <w:t xml:space="preserve">in the 1740s, but Boyd decided to build a modern house in a more prominent position on the top ridge of Danson </w:t>
      </w:r>
      <w:r w:rsidR="004A3186">
        <w:t>H</w:t>
      </w:r>
      <w:r w:rsidR="00897F4B">
        <w:t>ill. Boyd employed Robert Taylor (1740-88), as the main architect for his new villa and Nathaniel Richmond (1724-1784), who had been an assistant to Capability Brown (1716-1783)</w:t>
      </w:r>
      <w:r w:rsidR="004A3186">
        <w:t>, as the landscape designer</w:t>
      </w:r>
      <w:r w:rsidR="00897F4B">
        <w:t>.</w:t>
      </w:r>
    </w:p>
    <w:p w14:paraId="4206D0DF" w14:textId="77777777" w:rsidR="00C71700" w:rsidRDefault="00CB1C60" w:rsidP="003C069A">
      <w:pPr>
        <w:jc w:val="left"/>
      </w:pPr>
      <w:r>
        <w:rPr>
          <w:rFonts w:ascii="Arial" w:hAnsi="Arial" w:cs="Arial"/>
          <w:noProof/>
          <w:color w:val="000000"/>
          <w:sz w:val="15"/>
          <w:szCs w:val="15"/>
          <w:lang w:val="en-US"/>
        </w:rPr>
        <w:lastRenderedPageBreak/>
        <w:drawing>
          <wp:inline distT="0" distB="0" distL="0" distR="0" wp14:anchorId="441BCA4F" wp14:editId="792D0B6B">
            <wp:extent cx="5219700" cy="3039216"/>
            <wp:effectExtent l="0" t="0" r="0" b="8890"/>
            <wp:docPr id="53" name="Picture 53" descr="Danson in K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son in Ken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19700" cy="3039216"/>
                    </a:xfrm>
                    <a:prstGeom prst="rect">
                      <a:avLst/>
                    </a:prstGeom>
                    <a:noFill/>
                    <a:ln>
                      <a:noFill/>
                    </a:ln>
                  </pic:spPr>
                </pic:pic>
              </a:graphicData>
            </a:graphic>
          </wp:inline>
        </w:drawing>
      </w:r>
    </w:p>
    <w:p w14:paraId="1A87CDF6" w14:textId="282032B2" w:rsidR="00F42637" w:rsidRDefault="00E90526" w:rsidP="00DB24BC">
      <w:pPr>
        <w:spacing w:after="0"/>
        <w:contextualSpacing/>
        <w:jc w:val="left"/>
        <w:rPr>
          <w:sz w:val="20"/>
          <w:szCs w:val="20"/>
        </w:rPr>
      </w:pPr>
      <w:r w:rsidRPr="005A6EA8">
        <w:rPr>
          <w:sz w:val="20"/>
          <w:szCs w:val="20"/>
        </w:rPr>
        <w:t xml:space="preserve">Figure </w:t>
      </w:r>
      <w:r w:rsidR="00944611" w:rsidRPr="005A6EA8">
        <w:rPr>
          <w:sz w:val="20"/>
          <w:szCs w:val="20"/>
        </w:rPr>
        <w:t>4.2</w:t>
      </w:r>
      <w:r w:rsidR="00F42637" w:rsidRPr="005A6EA8">
        <w:rPr>
          <w:sz w:val="20"/>
          <w:szCs w:val="20"/>
        </w:rPr>
        <w:t>.</w:t>
      </w:r>
      <w:r w:rsidR="00944611" w:rsidRPr="005A6EA8">
        <w:rPr>
          <w:sz w:val="20"/>
          <w:szCs w:val="20"/>
        </w:rPr>
        <w:t xml:space="preserve"> </w:t>
      </w:r>
      <w:r w:rsidR="00944611">
        <w:rPr>
          <w:sz w:val="20"/>
          <w:szCs w:val="20"/>
        </w:rPr>
        <w:t>View of</w:t>
      </w:r>
      <w:r w:rsidR="00F42637" w:rsidRPr="00997C85">
        <w:rPr>
          <w:sz w:val="20"/>
          <w:szCs w:val="20"/>
        </w:rPr>
        <w:t xml:space="preserve"> Danson </w:t>
      </w:r>
      <w:r w:rsidR="00944611">
        <w:rPr>
          <w:sz w:val="20"/>
          <w:szCs w:val="20"/>
        </w:rPr>
        <w:t xml:space="preserve">Park </w:t>
      </w:r>
      <w:r w:rsidR="00F42637" w:rsidRPr="00997C85">
        <w:rPr>
          <w:sz w:val="20"/>
          <w:szCs w:val="20"/>
        </w:rPr>
        <w:t>in 1768</w:t>
      </w:r>
      <w:r w:rsidR="00944611">
        <w:rPr>
          <w:sz w:val="20"/>
          <w:szCs w:val="20"/>
        </w:rPr>
        <w:t>, w</w:t>
      </w:r>
      <w:r w:rsidR="00944611" w:rsidRPr="00997C85">
        <w:rPr>
          <w:sz w:val="20"/>
          <w:szCs w:val="20"/>
        </w:rPr>
        <w:t>atercolour</w:t>
      </w:r>
      <w:r w:rsidR="00944611">
        <w:rPr>
          <w:sz w:val="20"/>
          <w:szCs w:val="20"/>
        </w:rPr>
        <w:t>,</w:t>
      </w:r>
      <w:r w:rsidR="00944611" w:rsidRPr="00997C85">
        <w:rPr>
          <w:sz w:val="20"/>
          <w:szCs w:val="20"/>
        </w:rPr>
        <w:t xml:space="preserve"> by Elias Martin</w:t>
      </w:r>
      <w:r w:rsidR="00F42637" w:rsidRPr="00997C85">
        <w:rPr>
          <w:sz w:val="20"/>
          <w:szCs w:val="20"/>
        </w:rPr>
        <w:t>.</w:t>
      </w:r>
      <w:r>
        <w:rPr>
          <w:sz w:val="20"/>
          <w:szCs w:val="20"/>
        </w:rPr>
        <w:t xml:space="preserve"> I</w:t>
      </w:r>
      <w:r w:rsidR="00F42637" w:rsidRPr="00997C85">
        <w:rPr>
          <w:sz w:val="20"/>
          <w:szCs w:val="20"/>
        </w:rPr>
        <w:t>t shows the canal created</w:t>
      </w:r>
      <w:r w:rsidR="00C62492">
        <w:rPr>
          <w:sz w:val="20"/>
          <w:szCs w:val="20"/>
        </w:rPr>
        <w:t xml:space="preserve"> by J</w:t>
      </w:r>
      <w:r w:rsidR="00F42637" w:rsidRPr="00997C85">
        <w:rPr>
          <w:sz w:val="20"/>
          <w:szCs w:val="20"/>
        </w:rPr>
        <w:t>ohn Adye</w:t>
      </w:r>
      <w:r w:rsidR="009F78CF">
        <w:rPr>
          <w:sz w:val="20"/>
          <w:szCs w:val="20"/>
        </w:rPr>
        <w:t xml:space="preserve"> </w:t>
      </w:r>
      <w:r w:rsidR="00F42637" w:rsidRPr="00997C85">
        <w:rPr>
          <w:sz w:val="20"/>
          <w:szCs w:val="20"/>
        </w:rPr>
        <w:t>in</w:t>
      </w:r>
      <w:r w:rsidR="00EE33BA">
        <w:rPr>
          <w:sz w:val="20"/>
          <w:szCs w:val="20"/>
        </w:rPr>
        <w:t xml:space="preserve"> </w:t>
      </w:r>
      <w:r w:rsidR="00F42637" w:rsidRPr="00997C85">
        <w:rPr>
          <w:sz w:val="20"/>
          <w:szCs w:val="20"/>
        </w:rPr>
        <w:t xml:space="preserve">the late </w:t>
      </w:r>
      <w:r>
        <w:rPr>
          <w:sz w:val="20"/>
          <w:szCs w:val="20"/>
        </w:rPr>
        <w:t>seventeenth c</w:t>
      </w:r>
      <w:r w:rsidR="00F42637">
        <w:rPr>
          <w:sz w:val="20"/>
          <w:szCs w:val="20"/>
        </w:rPr>
        <w:t>entury and the house that John Style</w:t>
      </w:r>
      <w:r w:rsidR="00F42637" w:rsidRPr="00997C85">
        <w:rPr>
          <w:sz w:val="20"/>
          <w:szCs w:val="20"/>
        </w:rPr>
        <w:t xml:space="preserve">man </w:t>
      </w:r>
      <w:r>
        <w:rPr>
          <w:sz w:val="20"/>
          <w:szCs w:val="20"/>
        </w:rPr>
        <w:t>built/</w:t>
      </w:r>
      <w:r w:rsidR="00F42637" w:rsidRPr="00997C85">
        <w:rPr>
          <w:sz w:val="20"/>
          <w:szCs w:val="20"/>
        </w:rPr>
        <w:t>rebuilt in the</w:t>
      </w:r>
      <w:r w:rsidR="00AC7C2B">
        <w:rPr>
          <w:sz w:val="20"/>
          <w:szCs w:val="20"/>
        </w:rPr>
        <w:t xml:space="preserve"> 1740s</w:t>
      </w:r>
      <w:r w:rsidR="00C6189D">
        <w:rPr>
          <w:sz w:val="20"/>
          <w:szCs w:val="20"/>
        </w:rPr>
        <w:t>. Elias Martin, 1768, NMS</w:t>
      </w:r>
    </w:p>
    <w:p w14:paraId="0622AE16" w14:textId="77777777" w:rsidR="00C6189D" w:rsidRDefault="00C6189D" w:rsidP="00DB24BC">
      <w:pPr>
        <w:spacing w:after="0"/>
        <w:contextualSpacing/>
        <w:jc w:val="left"/>
        <w:rPr>
          <w:sz w:val="20"/>
          <w:szCs w:val="20"/>
        </w:rPr>
      </w:pPr>
    </w:p>
    <w:p w14:paraId="66F50CC3" w14:textId="67A697E8" w:rsidR="00F42637" w:rsidRDefault="00EE33BA" w:rsidP="00BC688D">
      <w:pPr>
        <w:spacing w:after="0"/>
        <w:contextualSpacing/>
        <w:jc w:val="left"/>
      </w:pPr>
      <w:r>
        <w:t>H</w:t>
      </w:r>
      <w:r w:rsidR="00F42637">
        <w:t>e</w:t>
      </w:r>
      <w:r w:rsidR="00E90526">
        <w:t xml:space="preserve"> also sought the advice of the R</w:t>
      </w:r>
      <w:r w:rsidR="00F42637">
        <w:t>everend Joseph Spence (1699-1788)</w:t>
      </w:r>
      <w:r w:rsidR="00E90526">
        <w:t>,</w:t>
      </w:r>
      <w:r w:rsidR="00F42637">
        <w:t xml:space="preserve"> with regard to the landscaping scheme</w:t>
      </w:r>
      <w:r w:rsidR="00E45AAE">
        <w:rPr>
          <w:rStyle w:val="EndnoteReference"/>
        </w:rPr>
        <w:endnoteReference w:id="162"/>
      </w:r>
      <w:r w:rsidR="00E45AAE">
        <w:t>. Taylor was a prominent architect of the time. In 1762, when he started to develop designs for Danson, he had already undertaken a number of commissions for villas, which had become very popular from the 1750s onwards</w:t>
      </w:r>
      <w:r w:rsidR="00E45AAE">
        <w:rPr>
          <w:rStyle w:val="EndnoteReference"/>
        </w:rPr>
        <w:endnoteReference w:id="163"/>
      </w:r>
      <w:r w:rsidR="00E45AAE">
        <w:t>.</w:t>
      </w:r>
      <w:r w:rsidR="00F42637">
        <w:t xml:space="preserve"> Many of Taylor’s commercial comm</w:t>
      </w:r>
      <w:r w:rsidR="00E90526">
        <w:t>issions were undertaken in the City of London. H</w:t>
      </w:r>
      <w:r w:rsidR="00F42637">
        <w:t>is first commission upon returning to England</w:t>
      </w:r>
      <w:r w:rsidR="00E90526">
        <w:t>,</w:t>
      </w:r>
      <w:r w:rsidR="00F42637">
        <w:t xml:space="preserve"> following his Grand Tour</w:t>
      </w:r>
      <w:r w:rsidR="00E90526">
        <w:t>,</w:t>
      </w:r>
      <w:r w:rsidR="00F42637">
        <w:t xml:space="preserve"> was the carving of the statu</w:t>
      </w:r>
      <w:r w:rsidR="004A3186">
        <w:t>a</w:t>
      </w:r>
      <w:r w:rsidR="00F42637">
        <w:t xml:space="preserve">ry for the pediment of Mansion </w:t>
      </w:r>
      <w:r w:rsidR="004A3186">
        <w:t>H</w:t>
      </w:r>
      <w:r w:rsidR="00F42637">
        <w:t xml:space="preserve">ouse, which was originally designed by George Dance the elder (1695-1768). He gave up his career as a </w:t>
      </w:r>
      <w:r w:rsidR="00E9113A">
        <w:t xml:space="preserve">stone </w:t>
      </w:r>
      <w:r w:rsidR="00F42637">
        <w:t xml:space="preserve">carver to concentrate on </w:t>
      </w:r>
      <w:r w:rsidR="00414DF9">
        <w:t>architecture;</w:t>
      </w:r>
      <w:r w:rsidR="00E90526">
        <w:t xml:space="preserve"> </w:t>
      </w:r>
      <w:r w:rsidR="00F42637">
        <w:t>his most p</w:t>
      </w:r>
      <w:r w:rsidR="008B0F06">
        <w:t>restigious a</w:t>
      </w:r>
      <w:r w:rsidR="00F42637">
        <w:t>rchitectural project was the designing of two extensions to the Bank of England in 1780-1</w:t>
      </w:r>
      <w:r>
        <w:t>.</w:t>
      </w:r>
      <w:r w:rsidR="00F42637">
        <w:t xml:space="preserve"> He developed </w:t>
      </w:r>
      <w:r w:rsidR="00E90526">
        <w:t xml:space="preserve">a </w:t>
      </w:r>
      <w:r w:rsidR="00F42637">
        <w:t>broad clientele fr</w:t>
      </w:r>
      <w:r w:rsidR="00E90526">
        <w:t>om the London livery companies and businesses in the C</w:t>
      </w:r>
      <w:r w:rsidR="00F42637">
        <w:t xml:space="preserve">ity of London, </w:t>
      </w:r>
      <w:r>
        <w:t>as B</w:t>
      </w:r>
      <w:r w:rsidR="00F42637">
        <w:t>inney</w:t>
      </w:r>
      <w:r>
        <w:t xml:space="preserve"> observes:</w:t>
      </w:r>
    </w:p>
    <w:p w14:paraId="529BFB2C" w14:textId="77777777" w:rsidR="00BC688D" w:rsidRDefault="00BC688D" w:rsidP="00BC688D">
      <w:pPr>
        <w:spacing w:after="0"/>
        <w:contextualSpacing/>
        <w:jc w:val="left"/>
      </w:pPr>
    </w:p>
    <w:p w14:paraId="658BD961" w14:textId="77777777" w:rsidR="00587A6C" w:rsidRDefault="00587A6C" w:rsidP="00BC688D">
      <w:pPr>
        <w:spacing w:after="0"/>
        <w:contextualSpacing/>
        <w:jc w:val="left"/>
      </w:pPr>
    </w:p>
    <w:p w14:paraId="411F596C" w14:textId="77777777" w:rsidR="00587A6C" w:rsidRDefault="00587A6C" w:rsidP="00BC688D">
      <w:pPr>
        <w:spacing w:after="0"/>
        <w:contextualSpacing/>
        <w:jc w:val="left"/>
      </w:pPr>
    </w:p>
    <w:p w14:paraId="6AB64F63" w14:textId="77777777" w:rsidR="00587A6C" w:rsidRDefault="00587A6C" w:rsidP="00BC688D">
      <w:pPr>
        <w:spacing w:after="0"/>
        <w:contextualSpacing/>
        <w:jc w:val="left"/>
      </w:pPr>
    </w:p>
    <w:p w14:paraId="61F79018" w14:textId="593565C3" w:rsidR="00F42637" w:rsidRDefault="00F42637" w:rsidP="00BC688D">
      <w:pPr>
        <w:spacing w:after="0"/>
        <w:ind w:left="680" w:right="680"/>
        <w:contextualSpacing/>
        <w:jc w:val="left"/>
      </w:pPr>
      <w:r>
        <w:lastRenderedPageBreak/>
        <w:t>Most of Taylor’s patrons were city men or had strong links with the city of London, and in some cases he built them not only houses and offices but suburban villas or country houses as well</w:t>
      </w:r>
      <w:r w:rsidR="00E45AAE">
        <w:rPr>
          <w:rStyle w:val="EndnoteReference"/>
        </w:rPr>
        <w:endnoteReference w:id="164"/>
      </w:r>
      <w:r w:rsidR="00E45AAE">
        <w:t>.</w:t>
      </w:r>
    </w:p>
    <w:p w14:paraId="715FE133" w14:textId="77777777" w:rsidR="00544078" w:rsidRDefault="00544078" w:rsidP="00BC688D">
      <w:pPr>
        <w:spacing w:after="0"/>
        <w:ind w:left="720"/>
        <w:contextualSpacing/>
        <w:jc w:val="left"/>
      </w:pPr>
    </w:p>
    <w:p w14:paraId="064F64BB" w14:textId="77777777" w:rsidR="00544078" w:rsidRDefault="00544078" w:rsidP="00BC688D">
      <w:pPr>
        <w:spacing w:after="0"/>
        <w:contextualSpacing/>
        <w:jc w:val="center"/>
      </w:pPr>
      <w:r>
        <w:rPr>
          <w:rFonts w:ascii="Arial" w:hAnsi="Arial" w:cs="Arial"/>
          <w:noProof/>
          <w:color w:val="0000FF"/>
          <w:sz w:val="27"/>
          <w:szCs w:val="27"/>
          <w:lang w:val="en-US"/>
        </w:rPr>
        <w:drawing>
          <wp:inline distT="0" distB="0" distL="0" distR="0" wp14:anchorId="501BF617" wp14:editId="5BBCB1B0">
            <wp:extent cx="2945130" cy="1550035"/>
            <wp:effectExtent l="0" t="0" r="7620" b="0"/>
            <wp:docPr id="27" name="Picture 27" descr="Image result for view of Mansion house London">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view of Mansion house London">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45130" cy="1550035"/>
                    </a:xfrm>
                    <a:prstGeom prst="rect">
                      <a:avLst/>
                    </a:prstGeom>
                    <a:noFill/>
                    <a:ln>
                      <a:noFill/>
                    </a:ln>
                  </pic:spPr>
                </pic:pic>
              </a:graphicData>
            </a:graphic>
          </wp:inline>
        </w:drawing>
      </w:r>
    </w:p>
    <w:p w14:paraId="2ED80F82" w14:textId="1578283B" w:rsidR="00F42637" w:rsidRDefault="00E90526" w:rsidP="00BC688D">
      <w:pPr>
        <w:spacing w:after="0"/>
        <w:contextualSpacing/>
        <w:jc w:val="left"/>
        <w:rPr>
          <w:sz w:val="20"/>
          <w:szCs w:val="20"/>
        </w:rPr>
      </w:pPr>
      <w:r w:rsidRPr="00587A6C">
        <w:rPr>
          <w:sz w:val="20"/>
          <w:szCs w:val="20"/>
        </w:rPr>
        <w:t>Fi</w:t>
      </w:r>
      <w:r w:rsidR="00897F4B" w:rsidRPr="00587A6C">
        <w:rPr>
          <w:sz w:val="20"/>
          <w:szCs w:val="20"/>
        </w:rPr>
        <w:t>gure 4.3</w:t>
      </w:r>
      <w:r w:rsidR="00F42637" w:rsidRPr="00587A6C">
        <w:rPr>
          <w:sz w:val="20"/>
          <w:szCs w:val="20"/>
        </w:rPr>
        <w:t xml:space="preserve">. </w:t>
      </w:r>
      <w:r w:rsidR="00F42637" w:rsidRPr="00041E97">
        <w:rPr>
          <w:sz w:val="20"/>
          <w:szCs w:val="20"/>
        </w:rPr>
        <w:t xml:space="preserve">The view of Mansion </w:t>
      </w:r>
      <w:r w:rsidR="004A3186">
        <w:rPr>
          <w:sz w:val="20"/>
          <w:szCs w:val="20"/>
        </w:rPr>
        <w:t>H</w:t>
      </w:r>
      <w:r w:rsidR="00F42637" w:rsidRPr="00041E97">
        <w:rPr>
          <w:sz w:val="20"/>
          <w:szCs w:val="20"/>
        </w:rPr>
        <w:t xml:space="preserve">ouse, the pediment was added later, </w:t>
      </w:r>
      <w:r w:rsidR="00AC7C2B">
        <w:rPr>
          <w:sz w:val="20"/>
          <w:szCs w:val="20"/>
        </w:rPr>
        <w:t>figures carved by Robert Taylor</w:t>
      </w:r>
    </w:p>
    <w:p w14:paraId="76E218C9" w14:textId="77777777" w:rsidR="00E90526" w:rsidRPr="004E1685" w:rsidRDefault="00E90526" w:rsidP="00BC688D">
      <w:pPr>
        <w:spacing w:after="0"/>
        <w:contextualSpacing/>
        <w:jc w:val="left"/>
        <w:rPr>
          <w:sz w:val="20"/>
          <w:szCs w:val="20"/>
        </w:rPr>
      </w:pPr>
    </w:p>
    <w:p w14:paraId="4FA87F8C" w14:textId="6A7457D3" w:rsidR="00897F4B" w:rsidRPr="004E1685" w:rsidRDefault="00897F4B" w:rsidP="00897F4B">
      <w:pPr>
        <w:spacing w:after="0"/>
        <w:contextualSpacing/>
        <w:jc w:val="left"/>
      </w:pPr>
      <w:r w:rsidRPr="004E1685">
        <w:t xml:space="preserve">When Martin </w:t>
      </w:r>
      <w:r w:rsidR="00092122" w:rsidRPr="004E1685">
        <w:t xml:space="preserve">first </w:t>
      </w:r>
      <w:r w:rsidRPr="004E1685">
        <w:t xml:space="preserve">visited Danson in 1768, the new house, built by Taylor, was nearing completion, but as can be seen from Martin’s watercolour (figure 4.2), the landscaping of the grounds was still in </w:t>
      </w:r>
      <w:r w:rsidR="004A0D53">
        <w:t>its</w:t>
      </w:r>
      <w:r w:rsidR="004A0D53" w:rsidRPr="004E1685">
        <w:t xml:space="preserve"> </w:t>
      </w:r>
      <w:r w:rsidRPr="004E1685">
        <w:t xml:space="preserve">early stages. The canal and original house were built at the base of the hill </w:t>
      </w:r>
      <w:r w:rsidR="00EB3BAB" w:rsidRPr="004E1685">
        <w:t>whereas the new house was built on the top of the hill to give a better vista across Boyd’s land. The watercolour of Danson was one of the first drawings that Martin made of the English countryside, as Danson House and grounds was the first place he visi</w:t>
      </w:r>
      <w:r w:rsidR="00E57560" w:rsidRPr="004E1685">
        <w:t>ted having delivered Vernet’s romantic landscape</w:t>
      </w:r>
      <w:r w:rsidR="00EB3BAB" w:rsidRPr="004E1685">
        <w:t xml:space="preserve"> to Boyd</w:t>
      </w:r>
      <w:r w:rsidR="008814FC" w:rsidRPr="004E1685">
        <w:t xml:space="preserve"> (figure 4.4)</w:t>
      </w:r>
      <w:r w:rsidR="00EB3BAB" w:rsidRPr="004E1685">
        <w:t>.</w:t>
      </w:r>
    </w:p>
    <w:p w14:paraId="7325DA35" w14:textId="77777777" w:rsidR="00710252" w:rsidRDefault="00710252" w:rsidP="00DF1252">
      <w:pPr>
        <w:spacing w:after="0"/>
        <w:ind w:firstLine="720"/>
        <w:contextualSpacing/>
        <w:jc w:val="left"/>
        <w:rPr>
          <w:sz w:val="20"/>
          <w:szCs w:val="20"/>
        </w:rPr>
      </w:pPr>
    </w:p>
    <w:p w14:paraId="4D7B292A" w14:textId="426E67EE" w:rsidR="002F1C26" w:rsidRDefault="008814FC" w:rsidP="008808C0">
      <w:pPr>
        <w:spacing w:after="0"/>
        <w:contextualSpacing/>
        <w:jc w:val="center"/>
        <w:rPr>
          <w:sz w:val="20"/>
          <w:szCs w:val="20"/>
        </w:rPr>
      </w:pPr>
      <w:r>
        <w:rPr>
          <w:noProof/>
          <w:sz w:val="20"/>
          <w:szCs w:val="20"/>
          <w:lang w:val="en-US"/>
        </w:rPr>
        <w:lastRenderedPageBreak/>
        <w:drawing>
          <wp:inline distT="0" distB="0" distL="0" distR="0" wp14:anchorId="0EE3E0A4" wp14:editId="10FAB04C">
            <wp:extent cx="4142095" cy="5454074"/>
            <wp:effectExtent l="0" t="0" r="0" b="0"/>
            <wp:docPr id="50" name="Picture 50" descr="C:\Users\Mr. Tear\My Pictures\Landscape V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 Tear\My Pictures\Landscape Vernet.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42911" cy="5455149"/>
                    </a:xfrm>
                    <a:prstGeom prst="rect">
                      <a:avLst/>
                    </a:prstGeom>
                    <a:noFill/>
                    <a:ln>
                      <a:noFill/>
                    </a:ln>
                  </pic:spPr>
                </pic:pic>
              </a:graphicData>
            </a:graphic>
          </wp:inline>
        </w:drawing>
      </w:r>
    </w:p>
    <w:p w14:paraId="08E714BE" w14:textId="627901F4" w:rsidR="002F1C26" w:rsidRDefault="008814FC" w:rsidP="0028687F">
      <w:pPr>
        <w:spacing w:after="0"/>
        <w:contextualSpacing/>
        <w:jc w:val="left"/>
        <w:rPr>
          <w:sz w:val="20"/>
          <w:szCs w:val="20"/>
        </w:rPr>
      </w:pPr>
      <w:r w:rsidRPr="000F7A43">
        <w:rPr>
          <w:sz w:val="20"/>
          <w:szCs w:val="20"/>
        </w:rPr>
        <w:t xml:space="preserve">Figure 4.4. </w:t>
      </w:r>
      <w:r w:rsidR="00587A6C">
        <w:rPr>
          <w:sz w:val="20"/>
          <w:szCs w:val="20"/>
        </w:rPr>
        <w:t>Landscape with Waterfall and F</w:t>
      </w:r>
      <w:r>
        <w:rPr>
          <w:sz w:val="20"/>
          <w:szCs w:val="20"/>
        </w:rPr>
        <w:t>igures, Claude-Joseph Vernet, 1768</w:t>
      </w:r>
      <w:r w:rsidR="0028687F">
        <w:rPr>
          <w:sz w:val="20"/>
          <w:szCs w:val="20"/>
        </w:rPr>
        <w:t>. Walter Art Gallery</w:t>
      </w:r>
    </w:p>
    <w:p w14:paraId="1665ABFB" w14:textId="77777777" w:rsidR="002F1C26" w:rsidRPr="00485DCC" w:rsidRDefault="002F1C26" w:rsidP="00BC688D">
      <w:pPr>
        <w:spacing w:after="0"/>
        <w:contextualSpacing/>
        <w:jc w:val="left"/>
        <w:rPr>
          <w:sz w:val="20"/>
          <w:szCs w:val="20"/>
        </w:rPr>
      </w:pPr>
    </w:p>
    <w:p w14:paraId="068B530C" w14:textId="0FBBAA9A" w:rsidR="00E90526" w:rsidRPr="00485DCC" w:rsidRDefault="00FE2574" w:rsidP="00BC688D">
      <w:pPr>
        <w:spacing w:after="0"/>
        <w:contextualSpacing/>
        <w:jc w:val="left"/>
        <w:rPr>
          <w:b/>
        </w:rPr>
      </w:pPr>
      <w:r w:rsidRPr="00485DCC">
        <w:rPr>
          <w:b/>
        </w:rPr>
        <w:t>4.</w:t>
      </w:r>
      <w:r w:rsidR="00485DCC">
        <w:rPr>
          <w:b/>
        </w:rPr>
        <w:t>2</w:t>
      </w:r>
      <w:r w:rsidR="00BE4105" w:rsidRPr="00485DCC">
        <w:rPr>
          <w:b/>
        </w:rPr>
        <w:t xml:space="preserve">.1 </w:t>
      </w:r>
      <w:r w:rsidR="00680E92" w:rsidRPr="00485DCC">
        <w:rPr>
          <w:b/>
        </w:rPr>
        <w:t>Danson House</w:t>
      </w:r>
    </w:p>
    <w:p w14:paraId="3D682E41" w14:textId="287FD1D3" w:rsidR="00A76329" w:rsidRDefault="00F42637" w:rsidP="00BC688D">
      <w:pPr>
        <w:spacing w:after="0"/>
        <w:contextualSpacing/>
        <w:jc w:val="left"/>
      </w:pPr>
      <w:r>
        <w:t xml:space="preserve">The design of Danson followed the late </w:t>
      </w:r>
      <w:r w:rsidR="00313E3F">
        <w:t>e</w:t>
      </w:r>
      <w:r w:rsidR="00FE2574">
        <w:t>ighteenth</w:t>
      </w:r>
      <w:r w:rsidR="00313E3F">
        <w:t xml:space="preserve"> c</w:t>
      </w:r>
      <w:r>
        <w:t xml:space="preserve">entury trend of using the </w:t>
      </w:r>
      <w:r w:rsidR="00910393">
        <w:t>Palladian</w:t>
      </w:r>
      <w:r w:rsidR="00182F59">
        <w:t xml:space="preserve"> </w:t>
      </w:r>
      <w:r w:rsidR="00E90526">
        <w:t>vision. T</w:t>
      </w:r>
      <w:r>
        <w:t>he inspiration</w:t>
      </w:r>
      <w:r w:rsidR="00E90526">
        <w:t xml:space="preserve"> </w:t>
      </w:r>
      <w:r>
        <w:t xml:space="preserve">for many of the features </w:t>
      </w:r>
      <w:r w:rsidR="00313E3F">
        <w:t xml:space="preserve">was </w:t>
      </w:r>
      <w:r>
        <w:t xml:space="preserve">taken from the writings of Andrea Palladio </w:t>
      </w:r>
      <w:r w:rsidR="00FE2574">
        <w:t>(</w:t>
      </w:r>
      <w:r w:rsidR="00FE2574">
        <w:rPr>
          <w:lang w:val="en"/>
        </w:rPr>
        <w:t>1508-1580),</w:t>
      </w:r>
      <w:r w:rsidR="00FE2574">
        <w:t xml:space="preserve"> </w:t>
      </w:r>
      <w:r>
        <w:t xml:space="preserve">with many details taken from his treatise </w:t>
      </w:r>
      <w:r w:rsidRPr="003B0338">
        <w:rPr>
          <w:i/>
        </w:rPr>
        <w:t>I Quattro Libri dell’Architettura</w:t>
      </w:r>
      <w:r w:rsidR="00E45AAE">
        <w:rPr>
          <w:rStyle w:val="EndnoteReference"/>
          <w:i/>
        </w:rPr>
        <w:endnoteReference w:id="165"/>
      </w:r>
      <w:r w:rsidR="00E45AAE" w:rsidRPr="003B0338">
        <w:rPr>
          <w:i/>
        </w:rPr>
        <w:t>.</w:t>
      </w:r>
      <w:r w:rsidR="00E45AAE">
        <w:rPr>
          <w:i/>
        </w:rPr>
        <w:t xml:space="preserve"> </w:t>
      </w:r>
      <w:r w:rsidR="00E45AAE">
        <w:t>The villa itself needed to be multifunctional as it was to be a house that could accommodate family living; it also had to have the capacity to entertain Boyd’s business connections. The interiors reflect eighteenth century changes in the pattern of use and new ways of socialising; the trend was for the principal rooms to follow the ‘</w:t>
      </w:r>
      <w:r w:rsidR="00E45AAE" w:rsidRPr="00FE2574">
        <w:rPr>
          <w:i/>
        </w:rPr>
        <w:t>piano nobile’</w:t>
      </w:r>
      <w:r w:rsidR="00E45AAE">
        <w:t xml:space="preserve"> format; the </w:t>
      </w:r>
      <w:r w:rsidR="00E45AAE" w:rsidRPr="000C725A">
        <w:rPr>
          <w:i/>
        </w:rPr>
        <w:t xml:space="preserve">piano nobile </w:t>
      </w:r>
      <w:r w:rsidR="00E45AAE">
        <w:t>s</w:t>
      </w:r>
      <w:r w:rsidR="00E45AAE" w:rsidRPr="003A5E83">
        <w:t>cheme</w:t>
      </w:r>
      <w:r w:rsidR="00E45AAE">
        <w:t xml:space="preserve"> comprises a circuit </w:t>
      </w:r>
      <w:r w:rsidR="004A0D53">
        <w:t xml:space="preserve">of </w:t>
      </w:r>
      <w:r w:rsidR="00E45AAE">
        <w:t>four rooms</w:t>
      </w:r>
      <w:r w:rsidR="00E45AAE">
        <w:rPr>
          <w:rStyle w:val="EndnoteReference"/>
        </w:rPr>
        <w:endnoteReference w:id="166"/>
      </w:r>
      <w:r w:rsidR="00E45AAE">
        <w:t>.</w:t>
      </w:r>
      <w:r w:rsidR="001B1556">
        <w:t xml:space="preserve"> </w:t>
      </w:r>
    </w:p>
    <w:p w14:paraId="7644519F" w14:textId="77777777" w:rsidR="00BE3B5E" w:rsidRPr="00E90526" w:rsidRDefault="00BE3B5E" w:rsidP="003C069A">
      <w:pPr>
        <w:jc w:val="left"/>
        <w:rPr>
          <w:b/>
        </w:rPr>
      </w:pPr>
    </w:p>
    <w:p w14:paraId="60C34C54" w14:textId="77777777" w:rsidR="00F42637" w:rsidRDefault="007C75F5" w:rsidP="00BE3B5E">
      <w:pPr>
        <w:jc w:val="center"/>
      </w:pPr>
      <w:r>
        <w:rPr>
          <w:noProof/>
          <w:lang w:val="en-US"/>
        </w:rPr>
        <w:lastRenderedPageBreak/>
        <w:drawing>
          <wp:inline distT="0" distB="0" distL="0" distR="0" wp14:anchorId="70F984E7" wp14:editId="0515AD71">
            <wp:extent cx="4510410" cy="3383851"/>
            <wp:effectExtent l="0" t="0" r="4445" b="7620"/>
            <wp:docPr id="34" name="Picture 34" descr="E:\PhD final\2015-06-21 Danson\Danson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hD final\2015-06-21 Danson\Danson 00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18235" cy="3389722"/>
                    </a:xfrm>
                    <a:prstGeom prst="rect">
                      <a:avLst/>
                    </a:prstGeom>
                    <a:noFill/>
                    <a:ln>
                      <a:noFill/>
                    </a:ln>
                  </pic:spPr>
                </pic:pic>
              </a:graphicData>
            </a:graphic>
          </wp:inline>
        </w:drawing>
      </w:r>
    </w:p>
    <w:p w14:paraId="3F540EC1" w14:textId="07011718" w:rsidR="007C75F5" w:rsidRPr="007C75F5" w:rsidRDefault="00BE3B5E" w:rsidP="00BC688D">
      <w:pPr>
        <w:spacing w:after="0"/>
        <w:contextualSpacing/>
        <w:jc w:val="left"/>
        <w:rPr>
          <w:sz w:val="20"/>
          <w:szCs w:val="20"/>
        </w:rPr>
      </w:pPr>
      <w:r w:rsidRPr="00587A6C">
        <w:rPr>
          <w:sz w:val="20"/>
          <w:szCs w:val="20"/>
        </w:rPr>
        <w:t>Fig</w:t>
      </w:r>
      <w:r w:rsidR="000C40B4" w:rsidRPr="00587A6C">
        <w:rPr>
          <w:sz w:val="20"/>
          <w:szCs w:val="20"/>
        </w:rPr>
        <w:t>ure</w:t>
      </w:r>
      <w:r w:rsidR="00587A6C">
        <w:rPr>
          <w:sz w:val="20"/>
          <w:szCs w:val="20"/>
        </w:rPr>
        <w:t xml:space="preserve"> 4.</w:t>
      </w:r>
      <w:r w:rsidR="008814FC" w:rsidRPr="00587A6C">
        <w:rPr>
          <w:sz w:val="20"/>
          <w:szCs w:val="20"/>
        </w:rPr>
        <w:t>5</w:t>
      </w:r>
      <w:r>
        <w:rPr>
          <w:sz w:val="20"/>
          <w:szCs w:val="20"/>
        </w:rPr>
        <w:t>. G</w:t>
      </w:r>
      <w:r w:rsidR="007C75F5" w:rsidRPr="007C75F5">
        <w:rPr>
          <w:sz w:val="20"/>
          <w:szCs w:val="20"/>
        </w:rPr>
        <w:t>round floor plan for Danson, showing the series of four rooms</w:t>
      </w:r>
      <w:r w:rsidR="009C377F">
        <w:rPr>
          <w:sz w:val="20"/>
          <w:szCs w:val="20"/>
        </w:rPr>
        <w:t>,</w:t>
      </w:r>
      <w:r w:rsidR="00BC3375">
        <w:rPr>
          <w:sz w:val="20"/>
          <w:szCs w:val="20"/>
        </w:rPr>
        <w:t xml:space="preserve"> dating from </w:t>
      </w:r>
      <w:r w:rsidR="00587A6C">
        <w:rPr>
          <w:sz w:val="20"/>
          <w:szCs w:val="20"/>
        </w:rPr>
        <w:t>circa 1760</w:t>
      </w:r>
    </w:p>
    <w:p w14:paraId="7AFB02BA" w14:textId="77777777" w:rsidR="00FE2574" w:rsidRDefault="00FE2574" w:rsidP="00BC688D">
      <w:pPr>
        <w:spacing w:after="0"/>
        <w:contextualSpacing/>
        <w:jc w:val="left"/>
      </w:pPr>
    </w:p>
    <w:p w14:paraId="63A3ABD3" w14:textId="246598CC" w:rsidR="00F42637" w:rsidRPr="004E1685" w:rsidRDefault="00F42637" w:rsidP="00FE2574">
      <w:pPr>
        <w:spacing w:after="0"/>
        <w:contextualSpacing/>
        <w:jc w:val="left"/>
      </w:pPr>
      <w:r w:rsidRPr="004E1685">
        <w:t xml:space="preserve">The main entrance to Danson </w:t>
      </w:r>
      <w:r w:rsidR="00EE33BA" w:rsidRPr="004E1685">
        <w:t>H</w:t>
      </w:r>
      <w:r w:rsidRPr="004E1685">
        <w:t>ouse faces north</w:t>
      </w:r>
      <w:r w:rsidR="00EE33BA" w:rsidRPr="004E1685">
        <w:t>.</w:t>
      </w:r>
      <w:r w:rsidRPr="004E1685">
        <w:t xml:space="preserve"> </w:t>
      </w:r>
      <w:r w:rsidR="00EE33BA" w:rsidRPr="004E1685">
        <w:t>O</w:t>
      </w:r>
      <w:r w:rsidRPr="004E1685">
        <w:t>n ascending an imposing flight of stone steps</w:t>
      </w:r>
      <w:r w:rsidR="00EE33BA" w:rsidRPr="004E1685">
        <w:t>,</w:t>
      </w:r>
      <w:r w:rsidRPr="004E1685">
        <w:t xml:space="preserve"> you enter the house into the entrance hall, from which </w:t>
      </w:r>
      <w:r w:rsidR="00910393" w:rsidRPr="004E1685">
        <w:t>there are three adjoining rooms</w:t>
      </w:r>
      <w:r w:rsidRPr="004E1685">
        <w:t xml:space="preserve"> around a central spiral staircase. To the left of the entrance hall is the dining room or</w:t>
      </w:r>
      <w:r w:rsidR="00EE33BA" w:rsidRPr="004E1685">
        <w:t>,</w:t>
      </w:r>
      <w:r w:rsidRPr="004E1685">
        <w:t xml:space="preserve"> as it was often referred to</w:t>
      </w:r>
      <w:r w:rsidR="00EE33BA" w:rsidRPr="004E1685">
        <w:t>,</w:t>
      </w:r>
      <w:r w:rsidRPr="004E1685">
        <w:t xml:space="preserve"> </w:t>
      </w:r>
      <w:r w:rsidR="00910393" w:rsidRPr="004E1685">
        <w:t>‘</w:t>
      </w:r>
      <w:r w:rsidRPr="004E1685">
        <w:t>the eating room</w:t>
      </w:r>
      <w:r w:rsidR="00910393" w:rsidRPr="004E1685">
        <w:t>’</w:t>
      </w:r>
      <w:r w:rsidR="00EE33BA" w:rsidRPr="004E1685">
        <w:t>.</w:t>
      </w:r>
      <w:r w:rsidRPr="004E1685">
        <w:t xml:space="preserve"> </w:t>
      </w:r>
      <w:r w:rsidR="00EE33BA" w:rsidRPr="004E1685">
        <w:t>T</w:t>
      </w:r>
      <w:r w:rsidRPr="004E1685">
        <w:t>o the right</w:t>
      </w:r>
      <w:r w:rsidR="00EE33BA" w:rsidRPr="004E1685">
        <w:t xml:space="preserve"> is</w:t>
      </w:r>
      <w:r w:rsidRPr="004E1685">
        <w:t xml:space="preserve"> the library</w:t>
      </w:r>
      <w:r w:rsidR="00BE3B5E" w:rsidRPr="004E1685">
        <w:t>,</w:t>
      </w:r>
      <w:r w:rsidRPr="004E1685">
        <w:t xml:space="preserve"> which also contained an organ </w:t>
      </w:r>
      <w:r w:rsidR="00BE3B5E" w:rsidRPr="004E1685">
        <w:t>and</w:t>
      </w:r>
      <w:r w:rsidRPr="004E1685">
        <w:t xml:space="preserve"> would have been used to gi</w:t>
      </w:r>
      <w:r w:rsidR="00FE2574" w:rsidRPr="004E1685">
        <w:t>ve recitals,</w:t>
      </w:r>
      <w:r w:rsidRPr="004E1685">
        <w:t xml:space="preserve"> which was</w:t>
      </w:r>
      <w:r w:rsidR="00BE3B5E" w:rsidRPr="004E1685">
        <w:t xml:space="preserve"> </w:t>
      </w:r>
      <w:r w:rsidR="00061277" w:rsidRPr="004E1685">
        <w:t xml:space="preserve">a </w:t>
      </w:r>
      <w:r w:rsidR="00BE3B5E" w:rsidRPr="004E1685">
        <w:t>very popular social activity during</w:t>
      </w:r>
      <w:r w:rsidRPr="004E1685">
        <w:t xml:space="preserve"> this</w:t>
      </w:r>
      <w:r w:rsidR="00BC3375" w:rsidRPr="004E1685">
        <w:t xml:space="preserve"> </w:t>
      </w:r>
      <w:r w:rsidR="00EE33BA" w:rsidRPr="004E1685">
        <w:t>period</w:t>
      </w:r>
      <w:r w:rsidRPr="004E1685">
        <w:t>. Access to the saloon on the south side of the villa was either through the library or the dining room</w:t>
      </w:r>
      <w:r w:rsidR="00BE3B5E" w:rsidRPr="004E1685">
        <w:t>. However, t</w:t>
      </w:r>
      <w:r w:rsidRPr="004E1685">
        <w:t xml:space="preserve">his circular format allowed easy access to all the </w:t>
      </w:r>
      <w:r w:rsidR="00BC3375" w:rsidRPr="004E1685">
        <w:t>principal</w:t>
      </w:r>
      <w:r w:rsidRPr="004E1685">
        <w:t xml:space="preserve"> rooms for formal entertaining. </w:t>
      </w:r>
    </w:p>
    <w:p w14:paraId="05447375" w14:textId="77777777" w:rsidR="00061277" w:rsidRDefault="00061277" w:rsidP="00BC688D">
      <w:pPr>
        <w:spacing w:after="0"/>
        <w:contextualSpacing/>
        <w:jc w:val="left"/>
      </w:pPr>
    </w:p>
    <w:p w14:paraId="190397DE" w14:textId="77777777" w:rsidR="00E06C14" w:rsidRDefault="00E06C14" w:rsidP="00BC688D">
      <w:pPr>
        <w:spacing w:after="0"/>
        <w:contextualSpacing/>
        <w:jc w:val="center"/>
      </w:pPr>
      <w:r>
        <w:rPr>
          <w:noProof/>
          <w:lang w:val="en-US"/>
        </w:rPr>
        <w:lastRenderedPageBreak/>
        <w:drawing>
          <wp:inline distT="0" distB="0" distL="0" distR="0" wp14:anchorId="6ED8F2ED" wp14:editId="6381757D">
            <wp:extent cx="4813300" cy="3609837"/>
            <wp:effectExtent l="0" t="0" r="6350" b="0"/>
            <wp:docPr id="28" name="Picture 28" descr="C:\Users\Mr. Tear\My Pictures\DANSON HOUSE\IMG_949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r. Tear\My Pictures\DANSON HOUSE\IMG_9490 (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15713" cy="3611647"/>
                    </a:xfrm>
                    <a:prstGeom prst="rect">
                      <a:avLst/>
                    </a:prstGeom>
                    <a:noFill/>
                    <a:ln>
                      <a:noFill/>
                    </a:ln>
                  </pic:spPr>
                </pic:pic>
              </a:graphicData>
            </a:graphic>
          </wp:inline>
        </w:drawing>
      </w:r>
    </w:p>
    <w:p w14:paraId="39E5EDCD" w14:textId="52563F5A" w:rsidR="00F42637" w:rsidRDefault="00AC7C2B" w:rsidP="00BC688D">
      <w:pPr>
        <w:spacing w:after="0"/>
        <w:contextualSpacing/>
        <w:jc w:val="left"/>
        <w:rPr>
          <w:sz w:val="20"/>
          <w:szCs w:val="20"/>
        </w:rPr>
      </w:pPr>
      <w:r w:rsidRPr="00587A6C">
        <w:rPr>
          <w:sz w:val="20"/>
          <w:szCs w:val="20"/>
        </w:rPr>
        <w:t xml:space="preserve">Figure </w:t>
      </w:r>
      <w:r w:rsidR="00FE2574" w:rsidRPr="00587A6C">
        <w:rPr>
          <w:sz w:val="20"/>
          <w:szCs w:val="20"/>
        </w:rPr>
        <w:t>4.</w:t>
      </w:r>
      <w:r w:rsidR="008814FC" w:rsidRPr="00587A6C">
        <w:rPr>
          <w:sz w:val="20"/>
          <w:szCs w:val="20"/>
        </w:rPr>
        <w:t>6</w:t>
      </w:r>
      <w:r w:rsidR="00F42637" w:rsidRPr="00587A6C">
        <w:rPr>
          <w:sz w:val="20"/>
          <w:szCs w:val="20"/>
        </w:rPr>
        <w:t xml:space="preserve">. </w:t>
      </w:r>
      <w:r w:rsidR="00F42637" w:rsidRPr="00041E97">
        <w:rPr>
          <w:sz w:val="20"/>
          <w:szCs w:val="20"/>
        </w:rPr>
        <w:t>Danson house</w:t>
      </w:r>
      <w:r w:rsidR="001827B1">
        <w:rPr>
          <w:sz w:val="20"/>
          <w:szCs w:val="20"/>
        </w:rPr>
        <w:t xml:space="preserve"> shown</w:t>
      </w:r>
      <w:r w:rsidR="00F42637" w:rsidRPr="00041E97">
        <w:rPr>
          <w:sz w:val="20"/>
          <w:szCs w:val="20"/>
        </w:rPr>
        <w:t xml:space="preserve"> from the north-east</w:t>
      </w:r>
      <w:r w:rsidR="00061277">
        <w:rPr>
          <w:sz w:val="20"/>
          <w:szCs w:val="20"/>
        </w:rPr>
        <w:t>,</w:t>
      </w:r>
      <w:r w:rsidR="00F42637" w:rsidRPr="00041E97">
        <w:rPr>
          <w:sz w:val="20"/>
          <w:szCs w:val="20"/>
        </w:rPr>
        <w:t xml:space="preserve"> in 2009</w:t>
      </w:r>
      <w:r w:rsidR="00061277">
        <w:rPr>
          <w:sz w:val="20"/>
          <w:szCs w:val="20"/>
        </w:rPr>
        <w:t>,</w:t>
      </w:r>
      <w:r w:rsidR="00F42637" w:rsidRPr="00041E97">
        <w:rPr>
          <w:sz w:val="20"/>
          <w:szCs w:val="20"/>
        </w:rPr>
        <w:t xml:space="preserve"> foll</w:t>
      </w:r>
      <w:r w:rsidR="00910393">
        <w:rPr>
          <w:sz w:val="20"/>
          <w:szCs w:val="20"/>
        </w:rPr>
        <w:t>owing restoration</w:t>
      </w:r>
    </w:p>
    <w:p w14:paraId="0ADF2450" w14:textId="77777777" w:rsidR="00FE2574" w:rsidRDefault="00FE2574" w:rsidP="00BC688D">
      <w:pPr>
        <w:spacing w:after="0"/>
        <w:contextualSpacing/>
        <w:jc w:val="left"/>
        <w:rPr>
          <w:b/>
        </w:rPr>
      </w:pPr>
    </w:p>
    <w:p w14:paraId="3792ACD4" w14:textId="029230A5" w:rsidR="00061277" w:rsidRPr="009916D1" w:rsidRDefault="00FE2574" w:rsidP="00BC688D">
      <w:pPr>
        <w:spacing w:after="0"/>
        <w:contextualSpacing/>
        <w:jc w:val="left"/>
      </w:pPr>
      <w:r w:rsidRPr="009916D1">
        <w:rPr>
          <w:b/>
        </w:rPr>
        <w:t>4.</w:t>
      </w:r>
      <w:r w:rsidR="00485DCC">
        <w:rPr>
          <w:b/>
        </w:rPr>
        <w:t>2</w:t>
      </w:r>
      <w:r w:rsidR="005B73D5" w:rsidRPr="009916D1">
        <w:rPr>
          <w:b/>
        </w:rPr>
        <w:t>.2 Danson’s</w:t>
      </w:r>
      <w:r w:rsidR="00061277" w:rsidRPr="009916D1">
        <w:rPr>
          <w:b/>
        </w:rPr>
        <w:t xml:space="preserve"> Interior</w:t>
      </w:r>
      <w:r w:rsidR="00A57371" w:rsidRPr="009916D1">
        <w:rPr>
          <w:b/>
        </w:rPr>
        <w:t xml:space="preserve"> </w:t>
      </w:r>
    </w:p>
    <w:p w14:paraId="21D7F1AD" w14:textId="57AD41C4" w:rsidR="00587A6C" w:rsidRDefault="00F42637" w:rsidP="00BC688D">
      <w:pPr>
        <w:spacing w:after="0"/>
        <w:contextualSpacing/>
        <w:jc w:val="left"/>
      </w:pPr>
      <w:r w:rsidRPr="004E1685">
        <w:t xml:space="preserve">Boyd employed a number of different artists and architects to furnish Danson </w:t>
      </w:r>
      <w:r w:rsidR="001827B1" w:rsidRPr="004E1685">
        <w:t>H</w:t>
      </w:r>
      <w:r w:rsidR="006D6502" w:rsidRPr="004E1685">
        <w:t>ouse</w:t>
      </w:r>
      <w:r w:rsidR="0028116F" w:rsidRPr="004E1685">
        <w:t xml:space="preserve">, </w:t>
      </w:r>
      <w:r w:rsidR="004A0D53">
        <w:t xml:space="preserve">including </w:t>
      </w:r>
      <w:r w:rsidR="001827B1" w:rsidRPr="004E1685">
        <w:t xml:space="preserve">Sir </w:t>
      </w:r>
      <w:r w:rsidR="00BC3375" w:rsidRPr="004E1685">
        <w:t>William Chambers</w:t>
      </w:r>
      <w:r w:rsidR="0028116F" w:rsidRPr="004E1685">
        <w:t>,</w:t>
      </w:r>
      <w:r w:rsidR="00BD0D34" w:rsidRPr="004E1685">
        <w:t xml:space="preserve"> who</w:t>
      </w:r>
      <w:r w:rsidR="00BC3375" w:rsidRPr="004E1685">
        <w:t xml:space="preserve"> </w:t>
      </w:r>
      <w:r w:rsidR="006D6502" w:rsidRPr="004E1685">
        <w:t xml:space="preserve">played a significant role towards the end </w:t>
      </w:r>
      <w:r w:rsidR="00594AA3">
        <w:t xml:space="preserve">of the refurbishment and it is </w:t>
      </w:r>
      <w:r w:rsidR="006D6502" w:rsidRPr="004E1685">
        <w:t>his involvement</w:t>
      </w:r>
      <w:r w:rsidR="00594AA3">
        <w:t xml:space="preserve"> which is explored here</w:t>
      </w:r>
      <w:r w:rsidR="00BD0D34" w:rsidRPr="004E1685">
        <w:t>.</w:t>
      </w:r>
      <w:r w:rsidR="00594AA3">
        <w:t xml:space="preserve"> </w:t>
      </w:r>
      <w:r>
        <w:t xml:space="preserve">Visible as you approach </w:t>
      </w:r>
      <w:r w:rsidR="00061277">
        <w:t xml:space="preserve">the </w:t>
      </w:r>
      <w:r>
        <w:t xml:space="preserve">main door to Danson are a pair of Corinthian columns surmounted with a straight entablature designed by </w:t>
      </w:r>
      <w:r w:rsidR="00BD0D34" w:rsidRPr="00BD0D34">
        <w:t>Robert</w:t>
      </w:r>
      <w:r w:rsidR="00DF1252" w:rsidRPr="00BD0D34">
        <w:t xml:space="preserve"> </w:t>
      </w:r>
      <w:r w:rsidRPr="00BD0D34">
        <w:t>Taylor</w:t>
      </w:r>
      <w:r w:rsidR="00E45AAE">
        <w:rPr>
          <w:rStyle w:val="EndnoteReference"/>
        </w:rPr>
        <w:endnoteReference w:id="167"/>
      </w:r>
      <w:r w:rsidR="00E45AAE">
        <w:t>. They were subsequently embellished with a pediment of a vase flanked by scrolls, designed by Chambers</w:t>
      </w:r>
      <w:r w:rsidR="00E45AAE">
        <w:rPr>
          <w:rStyle w:val="EndnoteReference"/>
        </w:rPr>
        <w:endnoteReference w:id="168"/>
      </w:r>
      <w:r w:rsidR="00E45AAE">
        <w:t xml:space="preserve">. This was the one of many items designed by Chambers who was commissioned to supply drawings for a vase, fireplaces, picture frames, and mirrors for a number of rooms </w:t>
      </w:r>
      <w:r w:rsidR="00E45AAE" w:rsidRPr="00AD1427">
        <w:t xml:space="preserve">at Danson. Lea, Miele </w:t>
      </w:r>
      <w:r w:rsidR="00E45AAE">
        <w:t xml:space="preserve">and </w:t>
      </w:r>
      <w:r w:rsidR="00E45AAE" w:rsidRPr="00AD1427">
        <w:t>Higgott</w:t>
      </w:r>
      <w:r w:rsidR="00E45AAE">
        <w:t xml:space="preserve"> </w:t>
      </w:r>
      <w:r w:rsidR="00F237BD">
        <w:t xml:space="preserve">(2011) </w:t>
      </w:r>
      <w:r w:rsidR="00E45AAE">
        <w:t>suggest that Chambers’ first involvement with Danson was in 1768. This is due in part to their belief that a painting was ordered by Boyd from the artist Claude-Joseph Vernet (1714-1789). Vernet was working in Paris at the time and</w:t>
      </w:r>
      <w:r w:rsidR="00E45AAE" w:rsidRPr="00CF39B0">
        <w:rPr>
          <w:color w:val="FF0000"/>
        </w:rPr>
        <w:t xml:space="preserve"> </w:t>
      </w:r>
      <w:r w:rsidR="00E45AAE">
        <w:t xml:space="preserve">tutored Elias Martin at the </w:t>
      </w:r>
      <w:r w:rsidR="00E45AAE" w:rsidRPr="00C93574">
        <w:rPr>
          <w:i/>
        </w:rPr>
        <w:t>Ecole des Beaux Arts</w:t>
      </w:r>
      <w:r w:rsidR="00E45AAE">
        <w:t xml:space="preserve"> in Paris, where Martin studied, during his stay from 1766 to 1768. </w:t>
      </w:r>
    </w:p>
    <w:p w14:paraId="19587B77" w14:textId="77777777" w:rsidR="00587A6C" w:rsidRDefault="00587A6C" w:rsidP="00BC688D">
      <w:pPr>
        <w:spacing w:after="0"/>
        <w:contextualSpacing/>
        <w:jc w:val="left"/>
      </w:pPr>
    </w:p>
    <w:p w14:paraId="7F1A74C2" w14:textId="77777777" w:rsidR="0024657F" w:rsidRDefault="0024657F" w:rsidP="00BC688D">
      <w:pPr>
        <w:spacing w:after="0"/>
        <w:contextualSpacing/>
        <w:jc w:val="left"/>
      </w:pPr>
    </w:p>
    <w:p w14:paraId="34FE2A8B" w14:textId="77777777" w:rsidR="0024657F" w:rsidRDefault="0024657F" w:rsidP="00BC688D">
      <w:pPr>
        <w:spacing w:after="0"/>
        <w:contextualSpacing/>
        <w:jc w:val="left"/>
      </w:pPr>
    </w:p>
    <w:p w14:paraId="1E1AE36A" w14:textId="745F4EAA" w:rsidR="00F42637" w:rsidRDefault="00E45AAE" w:rsidP="00BC688D">
      <w:pPr>
        <w:spacing w:after="0"/>
        <w:contextualSpacing/>
        <w:jc w:val="left"/>
      </w:pPr>
      <w:r>
        <w:lastRenderedPageBreak/>
        <w:t>They suggest that Martin, when he left Paris in 1768 to travel to London, couriered the painting ‘a romantic landscape’, for Vernet. Martin delivered it to Danson, where he subsequently undertook a commission of painting the rear of Danson, and introduced Chambers to Boyd</w:t>
      </w:r>
      <w:r>
        <w:rPr>
          <w:rStyle w:val="EndnoteReference"/>
        </w:rPr>
        <w:endnoteReference w:id="169"/>
      </w:r>
      <w:r>
        <w:t>.</w:t>
      </w:r>
    </w:p>
    <w:p w14:paraId="0BD92541" w14:textId="77777777" w:rsidR="00061277" w:rsidRDefault="00061277" w:rsidP="00BC688D">
      <w:pPr>
        <w:spacing w:after="0"/>
        <w:contextualSpacing/>
        <w:jc w:val="left"/>
      </w:pPr>
    </w:p>
    <w:p w14:paraId="08930B30" w14:textId="77777777" w:rsidR="00E06C14" w:rsidRDefault="00E06C14" w:rsidP="00BC688D">
      <w:pPr>
        <w:spacing w:after="0"/>
        <w:contextualSpacing/>
        <w:jc w:val="center"/>
      </w:pPr>
      <w:r>
        <w:rPr>
          <w:noProof/>
          <w:lang w:val="en-US"/>
        </w:rPr>
        <w:drawing>
          <wp:inline distT="0" distB="0" distL="0" distR="0" wp14:anchorId="6E36C9D3" wp14:editId="2DA475AE">
            <wp:extent cx="4673600" cy="3505072"/>
            <wp:effectExtent l="0" t="0" r="0" b="635"/>
            <wp:docPr id="29" name="Picture 29" descr="C:\Users\Mr. Tear\My Pictures\DANSON HOUSE\IMG_9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r. Tear\My Pictures\DANSON HOUSE\IMG_945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82035" cy="3511398"/>
                    </a:xfrm>
                    <a:prstGeom prst="rect">
                      <a:avLst/>
                    </a:prstGeom>
                    <a:noFill/>
                    <a:ln>
                      <a:noFill/>
                    </a:ln>
                  </pic:spPr>
                </pic:pic>
              </a:graphicData>
            </a:graphic>
          </wp:inline>
        </w:drawing>
      </w:r>
    </w:p>
    <w:p w14:paraId="0C20F453" w14:textId="0F11F744" w:rsidR="00F42637" w:rsidRDefault="006D6502" w:rsidP="00BC688D">
      <w:pPr>
        <w:spacing w:after="0"/>
        <w:contextualSpacing/>
        <w:jc w:val="left"/>
        <w:rPr>
          <w:sz w:val="20"/>
          <w:szCs w:val="20"/>
        </w:rPr>
      </w:pPr>
      <w:r w:rsidRPr="00587A6C">
        <w:rPr>
          <w:sz w:val="20"/>
          <w:szCs w:val="20"/>
        </w:rPr>
        <w:t xml:space="preserve">Figure </w:t>
      </w:r>
      <w:r w:rsidR="008814FC" w:rsidRPr="00587A6C">
        <w:rPr>
          <w:sz w:val="20"/>
          <w:szCs w:val="20"/>
        </w:rPr>
        <w:t>4.7</w:t>
      </w:r>
      <w:r w:rsidR="00F42637" w:rsidRPr="00587A6C">
        <w:rPr>
          <w:sz w:val="20"/>
          <w:szCs w:val="20"/>
        </w:rPr>
        <w:t xml:space="preserve">. </w:t>
      </w:r>
      <w:r w:rsidR="00F42637" w:rsidRPr="0002676C">
        <w:rPr>
          <w:sz w:val="20"/>
          <w:szCs w:val="20"/>
        </w:rPr>
        <w:t xml:space="preserve">The </w:t>
      </w:r>
      <w:r w:rsidR="00F42637">
        <w:rPr>
          <w:sz w:val="20"/>
          <w:szCs w:val="20"/>
        </w:rPr>
        <w:t>saloon</w:t>
      </w:r>
      <w:r w:rsidR="00F42637" w:rsidRPr="0002676C">
        <w:rPr>
          <w:sz w:val="20"/>
          <w:szCs w:val="20"/>
        </w:rPr>
        <w:t xml:space="preserve"> at Danson</w:t>
      </w:r>
      <w:r w:rsidR="00545A79">
        <w:rPr>
          <w:sz w:val="20"/>
          <w:szCs w:val="20"/>
        </w:rPr>
        <w:t xml:space="preserve"> House</w:t>
      </w:r>
      <w:r w:rsidR="00F42637" w:rsidRPr="0002676C">
        <w:rPr>
          <w:sz w:val="20"/>
          <w:szCs w:val="20"/>
        </w:rPr>
        <w:t xml:space="preserve">, </w:t>
      </w:r>
      <w:r w:rsidR="00061277">
        <w:rPr>
          <w:sz w:val="20"/>
          <w:szCs w:val="20"/>
        </w:rPr>
        <w:t xml:space="preserve">showing </w:t>
      </w:r>
      <w:r w:rsidR="003502A0">
        <w:rPr>
          <w:sz w:val="20"/>
          <w:szCs w:val="20"/>
        </w:rPr>
        <w:t xml:space="preserve">a copy of </w:t>
      </w:r>
      <w:r w:rsidR="00F42637" w:rsidRPr="0002676C">
        <w:rPr>
          <w:sz w:val="20"/>
          <w:szCs w:val="20"/>
        </w:rPr>
        <w:t xml:space="preserve">landscape with waterfall by </w:t>
      </w:r>
      <w:r w:rsidR="006E07BD">
        <w:rPr>
          <w:sz w:val="20"/>
          <w:szCs w:val="20"/>
        </w:rPr>
        <w:t>Claude-</w:t>
      </w:r>
      <w:r w:rsidR="00F42637" w:rsidRPr="0002676C">
        <w:rPr>
          <w:sz w:val="20"/>
          <w:szCs w:val="20"/>
        </w:rPr>
        <w:t>Joseph Vernet over</w:t>
      </w:r>
      <w:r w:rsidR="00061277">
        <w:rPr>
          <w:sz w:val="20"/>
          <w:szCs w:val="20"/>
        </w:rPr>
        <w:t xml:space="preserve"> the</w:t>
      </w:r>
      <w:r w:rsidR="00F42637" w:rsidRPr="0002676C">
        <w:rPr>
          <w:sz w:val="20"/>
          <w:szCs w:val="20"/>
        </w:rPr>
        <w:t xml:space="preserve"> fireplace </w:t>
      </w:r>
      <w:r w:rsidR="00910393">
        <w:rPr>
          <w:sz w:val="20"/>
          <w:szCs w:val="20"/>
        </w:rPr>
        <w:t xml:space="preserve">designed </w:t>
      </w:r>
      <w:r w:rsidR="00F42637" w:rsidRPr="0002676C">
        <w:rPr>
          <w:sz w:val="20"/>
          <w:szCs w:val="20"/>
        </w:rPr>
        <w:t>by William C</w:t>
      </w:r>
      <w:r w:rsidR="00910393">
        <w:rPr>
          <w:sz w:val="20"/>
          <w:szCs w:val="20"/>
        </w:rPr>
        <w:t>hambers</w:t>
      </w:r>
    </w:p>
    <w:p w14:paraId="6C6BAD69" w14:textId="77777777" w:rsidR="00BC688D" w:rsidRPr="0002676C" w:rsidRDefault="00BC688D" w:rsidP="00BC688D">
      <w:pPr>
        <w:spacing w:after="0"/>
        <w:contextualSpacing/>
        <w:jc w:val="left"/>
        <w:rPr>
          <w:sz w:val="20"/>
          <w:szCs w:val="20"/>
        </w:rPr>
      </w:pPr>
    </w:p>
    <w:p w14:paraId="72854052" w14:textId="7CC65417" w:rsidR="00587A6C" w:rsidRDefault="00F42637" w:rsidP="00BC688D">
      <w:pPr>
        <w:spacing w:after="0"/>
        <w:contextualSpacing/>
        <w:jc w:val="left"/>
        <w:rPr>
          <w:color w:val="0070C0"/>
        </w:rPr>
      </w:pPr>
      <w:r w:rsidRPr="00854807">
        <w:t xml:space="preserve">This hypothesis is intriguing </w:t>
      </w:r>
      <w:r>
        <w:t xml:space="preserve">and </w:t>
      </w:r>
      <w:r w:rsidR="001827B1">
        <w:t>attest</w:t>
      </w:r>
      <w:r w:rsidR="00EC2A5C">
        <w:t>s to the significance of Chambers</w:t>
      </w:r>
      <w:r w:rsidR="001827B1">
        <w:t>’ aesthetic role in the development of the house collections and decorative innovations.</w:t>
      </w:r>
      <w:r w:rsidR="00C93574">
        <w:t xml:space="preserve"> </w:t>
      </w:r>
      <w:r w:rsidR="001827B1">
        <w:t>T</w:t>
      </w:r>
      <w:r>
        <w:t>here</w:t>
      </w:r>
      <w:r w:rsidRPr="00854807">
        <w:t xml:space="preserve"> is a link that </w:t>
      </w:r>
      <w:r w:rsidR="001827B1">
        <w:t>connects</w:t>
      </w:r>
      <w:r w:rsidRPr="00854807">
        <w:t xml:space="preserve"> Vernet, Chambers</w:t>
      </w:r>
      <w:r>
        <w:t xml:space="preserve"> and Martin.</w:t>
      </w:r>
      <w:r w:rsidRPr="00854807">
        <w:t xml:space="preserve"> </w:t>
      </w:r>
      <w:r>
        <w:t xml:space="preserve">When </w:t>
      </w:r>
      <w:r w:rsidR="00C93574">
        <w:t>Martin</w:t>
      </w:r>
      <w:r w:rsidRPr="00854807">
        <w:t xml:space="preserve"> left Sweden via Gothenburg and landed at Le Havre,</w:t>
      </w:r>
      <w:r>
        <w:t xml:space="preserve"> before arriving in Paris in May 1766, h</w:t>
      </w:r>
      <w:r w:rsidRPr="00854807">
        <w:t>is only point of contact was</w:t>
      </w:r>
      <w:r w:rsidR="00F20B3F">
        <w:t xml:space="preserve"> with</w:t>
      </w:r>
      <w:r w:rsidRPr="00854807">
        <w:t xml:space="preserve"> the Swedish Ambassador in Paris, </w:t>
      </w:r>
      <w:r w:rsidR="00BB6218">
        <w:t>Gustaf</w:t>
      </w:r>
      <w:r w:rsidR="00BB6218" w:rsidRPr="00854807">
        <w:t xml:space="preserve"> </w:t>
      </w:r>
      <w:r w:rsidRPr="00854807">
        <w:t>Philip Creutz</w:t>
      </w:r>
      <w:r>
        <w:t xml:space="preserve"> (1731-1784),</w:t>
      </w:r>
      <w:r w:rsidRPr="00854807">
        <w:t xml:space="preserve"> who</w:t>
      </w:r>
      <w:r>
        <w:t xml:space="preserve"> in turn</w:t>
      </w:r>
      <w:r w:rsidR="00C93574">
        <w:t xml:space="preserve"> introduced Martin</w:t>
      </w:r>
      <w:r w:rsidRPr="00854807">
        <w:t xml:space="preserve"> to the </w:t>
      </w:r>
      <w:r>
        <w:t xml:space="preserve">Swedish </w:t>
      </w:r>
      <w:r w:rsidRPr="00854807">
        <w:t>portrait painter Alexander Roslin</w:t>
      </w:r>
      <w:r>
        <w:t xml:space="preserve"> (1718-1793)</w:t>
      </w:r>
      <w:r w:rsidRPr="00854807">
        <w:t>.</w:t>
      </w:r>
      <w:r>
        <w:t xml:space="preserve"> Roslin was also a good friend of Chambers; they met when Chambers revisited Paris in 1752</w:t>
      </w:r>
      <w:r w:rsidR="00E45AAE">
        <w:rPr>
          <w:rStyle w:val="EndnoteReference"/>
        </w:rPr>
        <w:endnoteReference w:id="170"/>
      </w:r>
      <w:r w:rsidR="00E45AAE">
        <w:t xml:space="preserve"> and continued to keep in contact when Chambers returned to England, corresponding by letter</w:t>
      </w:r>
      <w:r w:rsidR="00E45AAE">
        <w:rPr>
          <w:rStyle w:val="EndnoteReference"/>
        </w:rPr>
        <w:endnoteReference w:id="171"/>
      </w:r>
      <w:r w:rsidR="00E45AAE">
        <w:t xml:space="preserve">. Chambers also </w:t>
      </w:r>
      <w:r w:rsidR="00E45AAE" w:rsidRPr="00F35ED9">
        <w:t>k</w:t>
      </w:r>
      <w:r w:rsidR="00E45AAE">
        <w:t xml:space="preserve">new Vernet; again they had become acquainted when Chambers was studying in Paris in </w:t>
      </w:r>
      <w:r w:rsidR="00E45AAE" w:rsidRPr="00F74BA2">
        <w:t>1749.</w:t>
      </w:r>
      <w:r w:rsidR="00E45AAE" w:rsidRPr="001B1556">
        <w:rPr>
          <w:color w:val="0070C0"/>
        </w:rPr>
        <w:t xml:space="preserve"> </w:t>
      </w:r>
    </w:p>
    <w:p w14:paraId="30FC4C20" w14:textId="77777777" w:rsidR="00594AA3" w:rsidRDefault="00594AA3" w:rsidP="00BC688D">
      <w:pPr>
        <w:spacing w:after="0"/>
        <w:contextualSpacing/>
        <w:jc w:val="left"/>
        <w:rPr>
          <w:color w:val="0070C0"/>
        </w:rPr>
      </w:pPr>
    </w:p>
    <w:p w14:paraId="2B26C10E" w14:textId="3291C3E3" w:rsidR="00E45AAE" w:rsidRDefault="00E45AAE" w:rsidP="00BC688D">
      <w:pPr>
        <w:spacing w:after="0"/>
        <w:contextualSpacing/>
        <w:jc w:val="left"/>
      </w:pPr>
      <w:r>
        <w:lastRenderedPageBreak/>
        <w:t xml:space="preserve">Vernet was a tutor to Martin, but Martin would have been one of many students that Vernet tutored at the </w:t>
      </w:r>
      <w:r w:rsidRPr="00C93574">
        <w:rPr>
          <w:i/>
        </w:rPr>
        <w:t>Ecole des Beaux Arts</w:t>
      </w:r>
      <w:r>
        <w:t xml:space="preserve">, and it is more likely that Martin worked in the studio of Alexander Roslin, rather than in Vernet’s as suggested by Lea, Miele and </w:t>
      </w:r>
      <w:r w:rsidRPr="00AD1427">
        <w:t>Higgott</w:t>
      </w:r>
      <w:r w:rsidR="00F237BD">
        <w:t xml:space="preserve"> (2011)</w:t>
      </w:r>
      <w:r>
        <w:rPr>
          <w:rStyle w:val="EndnoteReference"/>
        </w:rPr>
        <w:endnoteReference w:id="172"/>
      </w:r>
      <w:r>
        <w:t>.</w:t>
      </w:r>
    </w:p>
    <w:p w14:paraId="235555B4" w14:textId="65630A32" w:rsidR="00E45AAE" w:rsidRDefault="00E45AAE" w:rsidP="00BC688D">
      <w:pPr>
        <w:spacing w:after="0"/>
        <w:contextualSpacing/>
        <w:jc w:val="left"/>
      </w:pPr>
    </w:p>
    <w:p w14:paraId="2195F280" w14:textId="2B437567" w:rsidR="00E45AAE" w:rsidRDefault="00E45AAE" w:rsidP="00BC688D">
      <w:pPr>
        <w:spacing w:after="0"/>
        <w:contextualSpacing/>
        <w:jc w:val="left"/>
      </w:pPr>
      <w:r>
        <w:t>The saloo</w:t>
      </w:r>
      <w:r w:rsidR="00F237BD">
        <w:t>n at Danson is an octagon</w:t>
      </w:r>
      <w:r>
        <w:t xml:space="preserve"> room; the central fireplace over which the landscape was to be placed is on the north wall, bordered on each side by a ‘pier glass’. On the east and west access, there are doors leading into the dining room and library. The south side of the saloon comprises three three-quarter length windows looking out onto the park, with pilasters in between each of the windows.</w:t>
      </w:r>
    </w:p>
    <w:p w14:paraId="69071B93" w14:textId="36986F27" w:rsidR="00F42637" w:rsidRDefault="00E45AAE" w:rsidP="00BC688D">
      <w:pPr>
        <w:spacing w:after="0"/>
        <w:contextualSpacing/>
        <w:jc w:val="left"/>
      </w:pPr>
      <w:r>
        <w:t>The first reference to the Van Loo painting was in 1776, when Boyd asked Charles Pavillon to contact his friend Louis Michel Van Loo (1707-1771) in Paris to request from Vernet a romantic landscape for the saloon at Danson. The request is reordered in Vernet’s order book</w:t>
      </w:r>
      <w:r>
        <w:rPr>
          <w:rStyle w:val="EndnoteReference"/>
        </w:rPr>
        <w:endnoteReference w:id="173"/>
      </w:r>
      <w:r>
        <w:t>:</w:t>
      </w:r>
    </w:p>
    <w:p w14:paraId="729AB8FE" w14:textId="77777777" w:rsidR="00CE57ED" w:rsidRDefault="00CE57ED" w:rsidP="00BC688D">
      <w:pPr>
        <w:spacing w:after="0"/>
        <w:contextualSpacing/>
        <w:jc w:val="left"/>
      </w:pPr>
    </w:p>
    <w:p w14:paraId="50B9C48C" w14:textId="78491FA5" w:rsidR="00F42637" w:rsidRDefault="00F42637" w:rsidP="00BC688D">
      <w:pPr>
        <w:spacing w:after="0"/>
        <w:ind w:left="680" w:right="680"/>
        <w:contextualSpacing/>
        <w:jc w:val="left"/>
      </w:pPr>
      <w:r w:rsidRPr="000D0679">
        <w:t>Order N</w:t>
      </w:r>
      <w:r w:rsidR="00583E46">
        <w:t>umber 229: Tableau pour M Boyd A</w:t>
      </w:r>
      <w:r w:rsidRPr="000D0679">
        <w:t>nglois à Londres ordonné par M Vanloo par une lettre qu’il a reçû de M Pavillon. Il doi</w:t>
      </w:r>
      <w:r w:rsidR="00041AA9">
        <w:t>t</w:t>
      </w:r>
      <w:r w:rsidRPr="000D0679">
        <w:t xml:space="preserve"> avoir cin</w:t>
      </w:r>
      <w:r w:rsidR="00041AA9">
        <w:t>q</w:t>
      </w:r>
      <w:r w:rsidRPr="000D0679">
        <w:t xml:space="preserve"> pieds de large, sur six pieds et un pouce de haut mesure d’Angleterre prise sur le pied anglois. Il doit representer une grand chutte d’eau, des lointains et orné de beaucoup de figures; la prix est cent cinquante loüis ou 3600I. Je l’ay promis per le mars de </w:t>
      </w:r>
      <w:r w:rsidR="00A34875">
        <w:t>l</w:t>
      </w:r>
      <w:r w:rsidR="00A34875" w:rsidRPr="000D0679">
        <w:t xml:space="preserve">’année </w:t>
      </w:r>
      <w:r w:rsidRPr="000D0679">
        <w:t>1768. Il</w:t>
      </w:r>
      <w:r w:rsidR="00705E2A">
        <w:t xml:space="preserve"> a été ordonné en décembre 1776</w:t>
      </w:r>
      <w:r w:rsidRPr="000D0679">
        <w:t>.</w:t>
      </w:r>
    </w:p>
    <w:p w14:paraId="651A8AD1" w14:textId="77777777" w:rsidR="00BC688D" w:rsidRPr="000D0679" w:rsidRDefault="00BC688D" w:rsidP="00BC688D">
      <w:pPr>
        <w:spacing w:after="0"/>
        <w:ind w:left="680" w:right="680"/>
        <w:contextualSpacing/>
        <w:jc w:val="left"/>
      </w:pPr>
    </w:p>
    <w:p w14:paraId="79B91918" w14:textId="1015A16B" w:rsidR="00962FC4" w:rsidRDefault="00F42637" w:rsidP="00BC688D">
      <w:pPr>
        <w:spacing w:after="0"/>
        <w:ind w:left="680" w:right="680"/>
        <w:contextualSpacing/>
        <w:jc w:val="left"/>
      </w:pPr>
      <w:r w:rsidRPr="000D0679">
        <w:t>Par une lettre de M Pavillon du 24 février 1767 ecrite a M Vanloo, il a envoyé une nouvelle mesure du tableau cy dessus qui est 5 pieds 10 pounce de haut sur 4 pieds 10 pounces de large mesure de France, il doit y avoir toujours des chutes d</w:t>
      </w:r>
      <w:r w:rsidR="00962FC4">
        <w:t>’eau mis avec un fond de marine.</w:t>
      </w:r>
    </w:p>
    <w:p w14:paraId="01B60927" w14:textId="7585A02A" w:rsidR="00E45AAE" w:rsidRPr="000D0679" w:rsidRDefault="00F42637" w:rsidP="00BC688D">
      <w:pPr>
        <w:spacing w:after="0"/>
        <w:ind w:left="680" w:right="680"/>
        <w:contextualSpacing/>
        <w:jc w:val="left"/>
      </w:pPr>
      <w:r w:rsidRPr="000D0679">
        <w:t>Les deux dessus de porte du saloon ou doit érre ce tableau ettant en paysage. Tout le reste a l’egard dudit tableau comme cy dessus [Receipt number] 137</w:t>
      </w:r>
      <w:r w:rsidR="00E45AAE" w:rsidRPr="000D0679">
        <w:rPr>
          <w:rStyle w:val="EndnoteReference"/>
        </w:rPr>
        <w:endnoteReference w:id="174"/>
      </w:r>
      <w:r w:rsidR="00E45AAE" w:rsidRPr="000D0679">
        <w:t>.</w:t>
      </w:r>
    </w:p>
    <w:p w14:paraId="318C4FF4" w14:textId="77777777" w:rsidR="00E45AAE" w:rsidRDefault="00E45AAE" w:rsidP="00BC688D">
      <w:pPr>
        <w:spacing w:after="0"/>
        <w:ind w:left="680" w:right="680"/>
        <w:contextualSpacing/>
        <w:jc w:val="left"/>
      </w:pPr>
    </w:p>
    <w:p w14:paraId="50E92A01" w14:textId="77777777" w:rsidR="00E45AAE" w:rsidRDefault="00E45AAE" w:rsidP="00BC688D">
      <w:pPr>
        <w:spacing w:after="0"/>
        <w:ind w:left="680" w:right="680"/>
        <w:contextualSpacing/>
        <w:jc w:val="left"/>
      </w:pPr>
    </w:p>
    <w:p w14:paraId="1BFD5550" w14:textId="77777777" w:rsidR="00E45AAE" w:rsidRDefault="00E45AAE" w:rsidP="00BC688D">
      <w:pPr>
        <w:spacing w:after="0"/>
        <w:ind w:left="680" w:right="680"/>
        <w:contextualSpacing/>
        <w:jc w:val="left"/>
      </w:pPr>
    </w:p>
    <w:p w14:paraId="15B2D7E9" w14:textId="77777777" w:rsidR="0024657F" w:rsidRDefault="0024657F" w:rsidP="00BC688D">
      <w:pPr>
        <w:spacing w:after="0"/>
        <w:ind w:left="680" w:right="680"/>
        <w:contextualSpacing/>
        <w:jc w:val="left"/>
      </w:pPr>
    </w:p>
    <w:p w14:paraId="4C352326" w14:textId="60BE9595" w:rsidR="00E45AAE" w:rsidRPr="000D0679" w:rsidRDefault="00E45AAE" w:rsidP="00962FC4">
      <w:pPr>
        <w:spacing w:after="0"/>
        <w:ind w:left="680" w:right="680"/>
        <w:contextualSpacing/>
        <w:jc w:val="left"/>
      </w:pPr>
      <w:r w:rsidRPr="000D0679">
        <w:lastRenderedPageBreak/>
        <w:t>Translation</w:t>
      </w:r>
      <w:r>
        <w:t>:</w:t>
      </w:r>
    </w:p>
    <w:p w14:paraId="38DA3751" w14:textId="7E239EA9" w:rsidR="00E45AAE" w:rsidRDefault="00E45AAE" w:rsidP="00962FC4">
      <w:pPr>
        <w:spacing w:after="0"/>
        <w:ind w:left="680" w:right="680"/>
        <w:contextualSpacing/>
        <w:jc w:val="left"/>
      </w:pPr>
      <w:r w:rsidRPr="000D0679">
        <w:t>(Order Number 229)</w:t>
      </w:r>
      <w:r>
        <w:t xml:space="preserve">: </w:t>
      </w:r>
      <w:r w:rsidRPr="000D0679">
        <w:t xml:space="preserve">A painting for Mr Boyd English in London, ordered by Mr Van </w:t>
      </w:r>
      <w:r>
        <w:t>L</w:t>
      </w:r>
      <w:r w:rsidRPr="000D0679">
        <w:t>oo, a letter that he received from Mr Pavillon. It must be 5 feet wide by 6'</w:t>
      </w:r>
      <w:r>
        <w:t xml:space="preserve"> </w:t>
      </w:r>
      <w:r w:rsidRPr="000D0679">
        <w:t>1" high in English feet. It must include a large waterfall, some distant views and plenty of figures; the price is one hundred and fifty louis or 3600 l (livre). I promise it for the month of March, 1768. It was ordered in December 1766.</w:t>
      </w:r>
      <w:r>
        <w:t xml:space="preserve"> </w:t>
      </w:r>
      <w:r w:rsidRPr="000D0679">
        <w:t>(Receipt 137)</w:t>
      </w:r>
      <w:r>
        <w:t xml:space="preserve">: </w:t>
      </w:r>
      <w:r w:rsidRPr="000D0679">
        <w:t>By letter from Mr Pavillon of 24</w:t>
      </w:r>
      <w:r w:rsidRPr="000D0679">
        <w:rPr>
          <w:vertAlign w:val="superscript"/>
        </w:rPr>
        <w:t>th</w:t>
      </w:r>
      <w:r w:rsidRPr="000D0679">
        <w:t xml:space="preserve"> of February 1767, Britain to Mr Van </w:t>
      </w:r>
      <w:r>
        <w:t>L</w:t>
      </w:r>
      <w:r w:rsidRPr="000D0679">
        <w:t>oo he has sent me measurements for the painting above, which are 5 feet 10 inches in height by 4 feet 6 inches in English feet, or 5 feet 5 inches, 10 lines in height, by 4 feet 2 inches, 3 lines in French feet, it must have waterfalls with a seascape in the background. The two open doors in the saloon</w:t>
      </w:r>
      <w:r>
        <w:t xml:space="preserve"> where this painting is to be hu</w:t>
      </w:r>
      <w:r w:rsidRPr="000D0679">
        <w:t>ng, being landscape. All of the rest with regards said painting as above</w:t>
      </w:r>
      <w:r w:rsidRPr="000D0679">
        <w:rPr>
          <w:rStyle w:val="EndnoteReference"/>
        </w:rPr>
        <w:endnoteReference w:id="175"/>
      </w:r>
      <w:r w:rsidRPr="000D0679">
        <w:t>.</w:t>
      </w:r>
    </w:p>
    <w:p w14:paraId="11A9A9E5" w14:textId="77777777" w:rsidR="00E45AAE" w:rsidRDefault="00E45AAE" w:rsidP="00BC688D">
      <w:pPr>
        <w:spacing w:after="0"/>
        <w:ind w:left="680" w:right="680"/>
        <w:contextualSpacing/>
        <w:jc w:val="left"/>
      </w:pPr>
    </w:p>
    <w:p w14:paraId="2688F259" w14:textId="49C5AB55" w:rsidR="001B1556" w:rsidRDefault="00E45AAE" w:rsidP="00BC688D">
      <w:pPr>
        <w:spacing w:after="0"/>
        <w:contextualSpacing/>
        <w:jc w:val="left"/>
      </w:pPr>
      <w:r>
        <w:t xml:space="preserve">We see from the translation above that Boyd has taken a convoluted route to order his painting from Vernet; Pavillon was a friend </w:t>
      </w:r>
      <w:r w:rsidR="00A34875">
        <w:t xml:space="preserve">of both </w:t>
      </w:r>
      <w:r>
        <w:t>Boyd and Van Loo, so it seems not unreasonable to ask him to make contact with Vernet. Vernet at this time was a very popular artist, making a good living in Paris painting romantic landscapes in the style of Claude and Salvator Rosa</w:t>
      </w:r>
      <w:r>
        <w:rPr>
          <w:rStyle w:val="EndnoteReference"/>
        </w:rPr>
        <w:endnoteReference w:id="176"/>
      </w:r>
      <w:r>
        <w:t>.</w:t>
      </w:r>
      <w:r w:rsidR="00F42637">
        <w:t xml:space="preserve"> He would be in a position to pick and choose his commissions and could quite easily have told Boyd that he was too busy. As we can see</w:t>
      </w:r>
      <w:r w:rsidR="00705E2A">
        <w:t>,</w:t>
      </w:r>
      <w:r w:rsidR="00F42637">
        <w:t xml:space="preserve"> the painting was ordered in December 1766 to be delivered by March 1768 at the latest, a lead in time of 15 months. The role of Charles Pavillon was the link to getting access to Vernet. Charles Pavillon was a French artist who had come to England around 1766; he based himself in Scotland, but also had access to a studio in London. When he exhibited at the Royal Academy in 1768 he gave his address as ‘Mr Inge’s in Covent Garden’</w:t>
      </w:r>
      <w:r>
        <w:rPr>
          <w:rStyle w:val="EndnoteReference"/>
        </w:rPr>
        <w:endnoteReference w:id="177"/>
      </w:r>
      <w:r>
        <w:t>.</w:t>
      </w:r>
      <w:r w:rsidR="00F42637">
        <w:t xml:space="preserve"> </w:t>
      </w:r>
    </w:p>
    <w:p w14:paraId="2D9233CF" w14:textId="77777777" w:rsidR="00BC688D" w:rsidRDefault="00BC688D" w:rsidP="00BC688D">
      <w:pPr>
        <w:spacing w:after="0"/>
        <w:contextualSpacing/>
        <w:jc w:val="left"/>
      </w:pPr>
    </w:p>
    <w:p w14:paraId="6A2AA5A9" w14:textId="77777777" w:rsidR="00587A6C" w:rsidRDefault="00F42637" w:rsidP="00BC688D">
      <w:pPr>
        <w:spacing w:after="0"/>
        <w:contextualSpacing/>
        <w:jc w:val="left"/>
      </w:pPr>
      <w:r>
        <w:t xml:space="preserve">It seems that Danson was Pavillon’s first </w:t>
      </w:r>
      <w:r w:rsidR="00FE2AA2">
        <w:t xml:space="preserve">major </w:t>
      </w:r>
      <w:r>
        <w:t>commission; he undertook 19 paintings in all, which were divided into two groups. The first were nine large panels depicting near life-size mythological scenes</w:t>
      </w:r>
      <w:r w:rsidR="00041AA9">
        <w:t>,</w:t>
      </w:r>
      <w:r>
        <w:t xml:space="preserve"> hung between ten long thin panels painted with foliate and floral designs. </w:t>
      </w:r>
    </w:p>
    <w:p w14:paraId="19610242" w14:textId="77777777" w:rsidR="00587A6C" w:rsidRDefault="00587A6C" w:rsidP="00BC688D">
      <w:pPr>
        <w:spacing w:after="0"/>
        <w:contextualSpacing/>
        <w:jc w:val="left"/>
      </w:pPr>
    </w:p>
    <w:p w14:paraId="6EC60497" w14:textId="01223BE9" w:rsidR="00F42637" w:rsidRDefault="00041AA9" w:rsidP="00BC688D">
      <w:pPr>
        <w:spacing w:after="0"/>
        <w:contextualSpacing/>
        <w:jc w:val="left"/>
      </w:pPr>
      <w:r>
        <w:lastRenderedPageBreak/>
        <w:t>We know h</w:t>
      </w:r>
      <w:r w:rsidR="00F42637">
        <w:t>e was working on site at Danson by 1766</w:t>
      </w:r>
      <w:r w:rsidR="00705E2A">
        <w:t>,</w:t>
      </w:r>
      <w:r w:rsidR="00F42637">
        <w:t xml:space="preserve"> as he signed and dated the Apollo floral panel, ‘C. Pavillon, 1766’</w:t>
      </w:r>
      <w:r w:rsidR="00705E2A">
        <w:t xml:space="preserve"> </w:t>
      </w:r>
      <w:r w:rsidR="00F42637">
        <w:t>possibly at the completion of the commission.</w:t>
      </w:r>
      <w:r w:rsidR="00F42637" w:rsidRPr="00E20600">
        <w:rPr>
          <w:color w:val="00B050"/>
        </w:rPr>
        <w:t xml:space="preserve"> </w:t>
      </w:r>
      <w:r w:rsidR="00F42637">
        <w:t>Boyd might have wanted the dining room completed for his second marriage to Catherine Chapone in 1766.</w:t>
      </w:r>
    </w:p>
    <w:p w14:paraId="5BB93CD1" w14:textId="77777777" w:rsidR="00705E2A" w:rsidRDefault="00705E2A" w:rsidP="00BC688D">
      <w:pPr>
        <w:spacing w:after="0"/>
        <w:contextualSpacing/>
        <w:jc w:val="left"/>
      </w:pPr>
    </w:p>
    <w:p w14:paraId="07E60746" w14:textId="5B565A46" w:rsidR="00705E2A" w:rsidRDefault="00F42637" w:rsidP="00BC688D">
      <w:pPr>
        <w:spacing w:after="0"/>
        <w:contextualSpacing/>
        <w:jc w:val="left"/>
      </w:pPr>
      <w:r>
        <w:t xml:space="preserve">He </w:t>
      </w:r>
      <w:r w:rsidRPr="00E26B40">
        <w:t xml:space="preserve">(Pavillon) </w:t>
      </w:r>
      <w:r>
        <w:t>also wrote the letters to Van Loo from Boyd in French</w:t>
      </w:r>
      <w:r w:rsidR="00705E2A">
        <w:t>, in 1766 and</w:t>
      </w:r>
      <w:r>
        <w:t xml:space="preserve"> 1767</w:t>
      </w:r>
      <w:r w:rsidR="00705E2A">
        <w:t>,</w:t>
      </w:r>
      <w:r>
        <w:t xml:space="preserve"> to order his picture from Vernet, possibly because Pavillon’s</w:t>
      </w:r>
      <w:r w:rsidR="0046661A">
        <w:t xml:space="preserve"> French was better than Boyd’s.</w:t>
      </w:r>
      <w:r>
        <w:t xml:space="preserve"> </w:t>
      </w:r>
      <w:r w:rsidRPr="00E26B40">
        <w:t>Furthermore</w:t>
      </w:r>
      <w:r w:rsidR="00705E2A">
        <w:t>,</w:t>
      </w:r>
      <w:r w:rsidRPr="00E26B40">
        <w:t xml:space="preserve"> due to the specific requirements of what Boyd wanted from the painting, both in terms of its content and size, it would seem logical to use someone with French as their first language</w:t>
      </w:r>
      <w:r>
        <w:t xml:space="preserve"> to ensure that Vernet had understood the requirements for the painting. The second letter dated February 1767, confirms changes to the painting</w:t>
      </w:r>
      <w:r w:rsidR="00041AA9">
        <w:t>’</w:t>
      </w:r>
      <w:r>
        <w:t>s dimensions</w:t>
      </w:r>
      <w:r w:rsidR="00041AA9">
        <w:t xml:space="preserve"> </w:t>
      </w:r>
      <w:r>
        <w:t xml:space="preserve">possibly brought about by Boyd confirming the design of the fireplace over which the painting was to be </w:t>
      </w:r>
      <w:r w:rsidR="00041AA9">
        <w:t>hung</w:t>
      </w:r>
      <w:r>
        <w:t xml:space="preserve">. In the first letter Boyd would </w:t>
      </w:r>
      <w:r w:rsidR="00705E2A">
        <w:t xml:space="preserve">have </w:t>
      </w:r>
      <w:r>
        <w:t>be</w:t>
      </w:r>
      <w:r w:rsidR="00705E2A">
        <w:t>en</w:t>
      </w:r>
      <w:r>
        <w:t xml:space="preserve"> working from the aperture or a firepla</w:t>
      </w:r>
      <w:r w:rsidR="00F22898">
        <w:t xml:space="preserve">ce design proposed by Taylor and it may be a valid </w:t>
      </w:r>
      <w:r>
        <w:t>suggest</w:t>
      </w:r>
      <w:r w:rsidR="00F22898">
        <w:t>ion that</w:t>
      </w:r>
      <w:r>
        <w:t xml:space="preserve"> by February 1767 Boyd had approved Chambers</w:t>
      </w:r>
      <w:r w:rsidR="00041AA9">
        <w:t>’</w:t>
      </w:r>
      <w:r>
        <w:t xml:space="preserve"> design for the fireplace and had to reduce the width of the painting in order for it to sit over the fireplace between two </w:t>
      </w:r>
      <w:r w:rsidR="00705E2A">
        <w:t xml:space="preserve">of </w:t>
      </w:r>
      <w:r w:rsidR="001B1556">
        <w:t xml:space="preserve">the </w:t>
      </w:r>
      <w:r>
        <w:t xml:space="preserve">breakfronts of the marble top. This would have </w:t>
      </w:r>
      <w:r w:rsidR="0088695A">
        <w:t xml:space="preserve">added </w:t>
      </w:r>
      <w:r>
        <w:t>a pyramid effect to the display and allow</w:t>
      </w:r>
      <w:r w:rsidR="00235661">
        <w:t>ed</w:t>
      </w:r>
      <w:r w:rsidR="00F237BD">
        <w:t xml:space="preserve"> room for a pair of candelabra</w:t>
      </w:r>
      <w:r>
        <w:t xml:space="preserve"> to be placed on top of the mantelpiece</w:t>
      </w:r>
      <w:r w:rsidR="00705E2A">
        <w:t>,</w:t>
      </w:r>
      <w:r>
        <w:t xml:space="preserve"> to illuminate both picture and the room.</w:t>
      </w:r>
    </w:p>
    <w:p w14:paraId="637EC94D" w14:textId="2F779936" w:rsidR="002F1C26" w:rsidRDefault="002F1C26" w:rsidP="00BC688D">
      <w:pPr>
        <w:spacing w:after="0"/>
        <w:contextualSpacing/>
        <w:jc w:val="left"/>
      </w:pPr>
    </w:p>
    <w:p w14:paraId="4D54A9A5" w14:textId="77777777" w:rsidR="00705E2A" w:rsidRDefault="00E06C14" w:rsidP="00705E2A">
      <w:pPr>
        <w:jc w:val="center"/>
        <w:rPr>
          <w:sz w:val="20"/>
          <w:szCs w:val="20"/>
        </w:rPr>
      </w:pPr>
      <w:r>
        <w:rPr>
          <w:noProof/>
          <w:lang w:val="en-US"/>
        </w:rPr>
        <w:lastRenderedPageBreak/>
        <w:drawing>
          <wp:inline distT="0" distB="0" distL="0" distR="0" wp14:anchorId="0CAFF557" wp14:editId="149FCBB0">
            <wp:extent cx="4064000" cy="5418866"/>
            <wp:effectExtent l="0" t="0" r="0" b="0"/>
            <wp:docPr id="30" name="Picture 30" descr="C:\Users\Mr. Tear\My Pictures\DANSON HOUSE\IMG_9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r. Tear\My Pictures\DANSON HOUSE\IMG_945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61539" cy="5415584"/>
                    </a:xfrm>
                    <a:prstGeom prst="rect">
                      <a:avLst/>
                    </a:prstGeom>
                    <a:noFill/>
                    <a:ln>
                      <a:noFill/>
                    </a:ln>
                  </pic:spPr>
                </pic:pic>
              </a:graphicData>
            </a:graphic>
          </wp:inline>
        </w:drawing>
      </w:r>
    </w:p>
    <w:p w14:paraId="30EDA3CE" w14:textId="4DAB08E6" w:rsidR="00F42637" w:rsidRPr="00705E2A" w:rsidRDefault="00705E2A" w:rsidP="00BC688D">
      <w:pPr>
        <w:spacing w:after="0"/>
        <w:contextualSpacing/>
        <w:jc w:val="left"/>
      </w:pPr>
      <w:r w:rsidRPr="00594AA3">
        <w:rPr>
          <w:color w:val="000000" w:themeColor="text1"/>
          <w:sz w:val="20"/>
          <w:szCs w:val="20"/>
        </w:rPr>
        <w:t xml:space="preserve">Figure </w:t>
      </w:r>
      <w:r w:rsidR="008814FC" w:rsidRPr="00594AA3">
        <w:rPr>
          <w:color w:val="000000" w:themeColor="text1"/>
          <w:sz w:val="20"/>
          <w:szCs w:val="20"/>
        </w:rPr>
        <w:t>4.8</w:t>
      </w:r>
      <w:r w:rsidR="00F42637" w:rsidRPr="00594AA3">
        <w:rPr>
          <w:color w:val="000000" w:themeColor="text1"/>
          <w:sz w:val="20"/>
          <w:szCs w:val="20"/>
        </w:rPr>
        <w:t xml:space="preserve">. </w:t>
      </w:r>
      <w:r w:rsidR="00F42637" w:rsidRPr="00CF3F46">
        <w:rPr>
          <w:sz w:val="20"/>
          <w:szCs w:val="20"/>
        </w:rPr>
        <w:t xml:space="preserve">The dining room chimney piece by Chambers with over mantle picture, </w:t>
      </w:r>
      <w:r w:rsidR="00FE2AA2" w:rsidRPr="00F213E3">
        <w:rPr>
          <w:i/>
          <w:sz w:val="20"/>
          <w:szCs w:val="20"/>
        </w:rPr>
        <w:t>A</w:t>
      </w:r>
      <w:r w:rsidR="00F42637" w:rsidRPr="00F213E3">
        <w:rPr>
          <w:i/>
          <w:sz w:val="20"/>
          <w:szCs w:val="20"/>
        </w:rPr>
        <w:t xml:space="preserve"> </w:t>
      </w:r>
      <w:r w:rsidR="00FE2AA2" w:rsidRPr="00F213E3">
        <w:rPr>
          <w:i/>
          <w:sz w:val="20"/>
          <w:szCs w:val="20"/>
        </w:rPr>
        <w:t>S</w:t>
      </w:r>
      <w:r w:rsidR="00F42637" w:rsidRPr="00F213E3">
        <w:rPr>
          <w:i/>
          <w:sz w:val="20"/>
          <w:szCs w:val="20"/>
        </w:rPr>
        <w:t>acrifice to Bacchus</w:t>
      </w:r>
      <w:r w:rsidR="006B6172">
        <w:rPr>
          <w:sz w:val="20"/>
          <w:szCs w:val="20"/>
        </w:rPr>
        <w:t>,</w:t>
      </w:r>
      <w:r w:rsidR="002F1C26">
        <w:rPr>
          <w:sz w:val="20"/>
          <w:szCs w:val="20"/>
        </w:rPr>
        <w:t xml:space="preserve"> </w:t>
      </w:r>
      <w:r w:rsidR="006B6172">
        <w:rPr>
          <w:sz w:val="20"/>
          <w:szCs w:val="20"/>
        </w:rPr>
        <w:t>1776, Danson, w</w:t>
      </w:r>
      <w:r w:rsidR="00F42637" w:rsidRPr="00CF3F46">
        <w:rPr>
          <w:sz w:val="20"/>
          <w:szCs w:val="20"/>
        </w:rPr>
        <w:t>ith decorative panels to the left and right, Charles Pavillon,</w:t>
      </w:r>
      <w:r w:rsidR="00A841C8">
        <w:rPr>
          <w:sz w:val="20"/>
          <w:szCs w:val="20"/>
        </w:rPr>
        <w:t xml:space="preserve"> 1766</w:t>
      </w:r>
    </w:p>
    <w:p w14:paraId="7815937A" w14:textId="77777777" w:rsidR="00235661" w:rsidRDefault="00235661" w:rsidP="00BC688D">
      <w:pPr>
        <w:spacing w:after="0"/>
        <w:contextualSpacing/>
        <w:jc w:val="left"/>
      </w:pPr>
    </w:p>
    <w:p w14:paraId="28FCC363" w14:textId="77777777" w:rsidR="00D76FC8" w:rsidRDefault="00FC7269" w:rsidP="00BC688D">
      <w:pPr>
        <w:spacing w:after="0"/>
        <w:contextualSpacing/>
        <w:jc w:val="left"/>
      </w:pPr>
      <w:r>
        <w:t>It can</w:t>
      </w:r>
      <w:r w:rsidR="00F42637">
        <w:t xml:space="preserve"> also</w:t>
      </w:r>
      <w:r>
        <w:t xml:space="preserve"> be</w:t>
      </w:r>
      <w:r w:rsidR="00F42637">
        <w:t xml:space="preserve"> see</w:t>
      </w:r>
      <w:r>
        <w:t>n</w:t>
      </w:r>
      <w:r w:rsidR="00F42637">
        <w:t xml:space="preserve"> from the letter of February 1767</w:t>
      </w:r>
      <w:r w:rsidR="00925AF8">
        <w:t>,</w:t>
      </w:r>
      <w:r w:rsidR="00F42637">
        <w:t xml:space="preserve"> </w:t>
      </w:r>
      <w:r w:rsidR="00F22898">
        <w:t xml:space="preserve">that </w:t>
      </w:r>
      <w:r w:rsidR="00F42637">
        <w:t>Boyd had decided to commission two landscapes as over</w:t>
      </w:r>
      <w:r w:rsidR="005C2367">
        <w:t xml:space="preserve"> </w:t>
      </w:r>
      <w:r w:rsidR="00F42637">
        <w:t>doors for the doors leading into the dining room and library. His chosen artist for these two paintings was G</w:t>
      </w:r>
      <w:r w:rsidR="00AF5D76">
        <w:t>eorge Barrett (1728 or 32-</w:t>
      </w:r>
      <w:r w:rsidR="00925AF8">
        <w:t>1784).</w:t>
      </w:r>
      <w:r w:rsidR="00F42637">
        <w:t xml:space="preserve"> Barrett was </w:t>
      </w:r>
      <w:r>
        <w:t>born the son of an Irish tailor</w:t>
      </w:r>
      <w:r w:rsidR="0088695A">
        <w:t xml:space="preserve"> and </w:t>
      </w:r>
      <w:r w:rsidR="00F42637">
        <w:t>was essentially a self-taught artist who in his early years in Ireland specialised in the Italianate views. He moved to London in 1763</w:t>
      </w:r>
      <w:r w:rsidR="00925AF8">
        <w:t>,</w:t>
      </w:r>
      <w:r w:rsidR="00F42637">
        <w:t xml:space="preserve"> and within a year he had secured a number of distinguished patrons including the Duke of Portland and, shortly after</w:t>
      </w:r>
      <w:r w:rsidR="00925AF8">
        <w:t>,</w:t>
      </w:r>
      <w:r w:rsidR="00F42637">
        <w:t xml:space="preserve"> the Duke of Buccleuch</w:t>
      </w:r>
      <w:r w:rsidR="00E45AAE">
        <w:rPr>
          <w:rStyle w:val="EndnoteReference"/>
        </w:rPr>
        <w:endnoteReference w:id="178"/>
      </w:r>
      <w:r w:rsidR="00E45AAE">
        <w:t>.</w:t>
      </w:r>
      <w:r w:rsidR="00F42637">
        <w:t xml:space="preserve"> In many respects his subject material was similar to Martin’s</w:t>
      </w:r>
      <w:r w:rsidR="005C2367">
        <w:t>.</w:t>
      </w:r>
      <w:r w:rsidR="00F42637">
        <w:t xml:space="preserve"> </w:t>
      </w:r>
    </w:p>
    <w:p w14:paraId="27B1EA22" w14:textId="03E0756D" w:rsidR="00E45AAE" w:rsidRDefault="005C2367" w:rsidP="00BC688D">
      <w:pPr>
        <w:spacing w:after="0"/>
        <w:contextualSpacing/>
        <w:jc w:val="left"/>
      </w:pPr>
      <w:r>
        <w:lastRenderedPageBreak/>
        <w:t>H</w:t>
      </w:r>
      <w:r w:rsidR="00F42637">
        <w:t>e was attracted to the natural landscape following a tour of North Wales and the Lake District</w:t>
      </w:r>
      <w:r w:rsidR="00925AF8">
        <w:t>,</w:t>
      </w:r>
      <w:r w:rsidR="00F42637">
        <w:t xml:space="preserve"> which inspired him to produce a number </w:t>
      </w:r>
      <w:r w:rsidR="00925AF8">
        <w:t>of sublime landscape views that</w:t>
      </w:r>
      <w:r w:rsidR="00F42637">
        <w:t xml:space="preserve"> became very popular and commanded high prices</w:t>
      </w:r>
      <w:r w:rsidR="00E45AAE">
        <w:rPr>
          <w:rStyle w:val="EndnoteReference"/>
        </w:rPr>
        <w:endnoteReference w:id="179"/>
      </w:r>
      <w:r w:rsidR="00E45AAE">
        <w:t>. He was, like Martin, an earlier member of the Royal Academy in 1768</w:t>
      </w:r>
      <w:r w:rsidR="00E45AAE">
        <w:rPr>
          <w:rStyle w:val="EndnoteReference"/>
        </w:rPr>
        <w:endnoteReference w:id="180"/>
      </w:r>
      <w:r w:rsidR="00E45AAE">
        <w:t>.</w:t>
      </w:r>
    </w:p>
    <w:p w14:paraId="10A153F4" w14:textId="77777777" w:rsidR="00E45AAE" w:rsidRDefault="00E45AAE" w:rsidP="00BC688D">
      <w:pPr>
        <w:spacing w:after="0"/>
        <w:contextualSpacing/>
        <w:jc w:val="left"/>
      </w:pPr>
    </w:p>
    <w:p w14:paraId="6F6FDB16" w14:textId="77777777" w:rsidR="00E45AAE" w:rsidRDefault="00E45AAE" w:rsidP="00BC688D">
      <w:pPr>
        <w:spacing w:after="0"/>
        <w:contextualSpacing/>
        <w:jc w:val="center"/>
      </w:pPr>
      <w:r>
        <w:rPr>
          <w:noProof/>
          <w:lang w:val="en-US"/>
        </w:rPr>
        <w:drawing>
          <wp:inline distT="0" distB="0" distL="0" distR="0" wp14:anchorId="6F6E9290" wp14:editId="79A50EB6">
            <wp:extent cx="4419600" cy="3314582"/>
            <wp:effectExtent l="0" t="0" r="0" b="635"/>
            <wp:docPr id="31" name="Picture 31" descr="C:\Users\Mr. Tear\My Pictures\DANSON HOUSE\IMG_9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r. Tear\My Pictures\DANSON HOUSE\IMG_946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20372" cy="3315161"/>
                    </a:xfrm>
                    <a:prstGeom prst="rect">
                      <a:avLst/>
                    </a:prstGeom>
                    <a:noFill/>
                    <a:ln>
                      <a:noFill/>
                    </a:ln>
                  </pic:spPr>
                </pic:pic>
              </a:graphicData>
            </a:graphic>
          </wp:inline>
        </w:drawing>
      </w:r>
    </w:p>
    <w:p w14:paraId="7D70E279" w14:textId="1C880EBA" w:rsidR="00E45AAE" w:rsidRDefault="00E45AAE" w:rsidP="00BC688D">
      <w:pPr>
        <w:spacing w:after="0"/>
        <w:contextualSpacing/>
        <w:jc w:val="left"/>
        <w:rPr>
          <w:sz w:val="20"/>
          <w:szCs w:val="20"/>
        </w:rPr>
      </w:pPr>
      <w:r w:rsidRPr="00594AA3">
        <w:rPr>
          <w:color w:val="000000" w:themeColor="text1"/>
          <w:sz w:val="20"/>
          <w:szCs w:val="20"/>
        </w:rPr>
        <w:t xml:space="preserve">Figure 4.9. </w:t>
      </w:r>
      <w:r w:rsidRPr="00CF3F46">
        <w:rPr>
          <w:sz w:val="20"/>
          <w:szCs w:val="20"/>
        </w:rPr>
        <w:t>T</w:t>
      </w:r>
      <w:r>
        <w:rPr>
          <w:sz w:val="20"/>
          <w:szCs w:val="20"/>
        </w:rPr>
        <w:t>he view of the front of Danson H</w:t>
      </w:r>
      <w:r w:rsidRPr="00CF3F46">
        <w:rPr>
          <w:sz w:val="20"/>
          <w:szCs w:val="20"/>
        </w:rPr>
        <w:t>ouse, painte</w:t>
      </w:r>
      <w:r>
        <w:rPr>
          <w:sz w:val="20"/>
          <w:szCs w:val="20"/>
        </w:rPr>
        <w:t>d by George Barrett, circa 1768</w:t>
      </w:r>
    </w:p>
    <w:p w14:paraId="00BD7BA2" w14:textId="77777777" w:rsidR="00E45AAE" w:rsidRPr="00CF3F46" w:rsidRDefault="00E45AAE" w:rsidP="00BC688D">
      <w:pPr>
        <w:spacing w:after="0"/>
        <w:contextualSpacing/>
        <w:jc w:val="left"/>
        <w:rPr>
          <w:sz w:val="20"/>
          <w:szCs w:val="20"/>
        </w:rPr>
      </w:pPr>
    </w:p>
    <w:p w14:paraId="4C32567A" w14:textId="2AA9BB08" w:rsidR="002F1C26" w:rsidRDefault="00E45AAE" w:rsidP="00BC688D">
      <w:pPr>
        <w:spacing w:after="0"/>
        <w:contextualSpacing/>
        <w:jc w:val="left"/>
      </w:pPr>
      <w:r>
        <w:t>It was common practice that if a pair of paintings was required, as in over doors or to go on either side of a room, one artist would be commissioned to paint both pictures. Boyd did follow this principle as can be seen from the sale catalogue of his paintings following his death. Due to financial circumstances, his son John Boyd II sold the majority of his picture collection in 1805</w:t>
      </w:r>
      <w:r>
        <w:rPr>
          <w:rStyle w:val="EndnoteReference"/>
        </w:rPr>
        <w:endnoteReference w:id="181"/>
      </w:r>
      <w:r>
        <w:t>.</w:t>
      </w:r>
      <w:r w:rsidR="00F42637">
        <w:t xml:space="preserve"> Within the sale we can see that Boyd was an active collector of fine art, as well as commissioning works from artists of the day to furnish Danson </w:t>
      </w:r>
      <w:r w:rsidR="005C2367">
        <w:t>H</w:t>
      </w:r>
      <w:r w:rsidR="00F42637">
        <w:t xml:space="preserve">ouse. </w:t>
      </w:r>
    </w:p>
    <w:p w14:paraId="48E436FF" w14:textId="77777777" w:rsidR="001A5C72" w:rsidRDefault="001A5C72" w:rsidP="00BC688D">
      <w:pPr>
        <w:spacing w:after="0"/>
        <w:contextualSpacing/>
        <w:jc w:val="left"/>
      </w:pPr>
    </w:p>
    <w:p w14:paraId="55057C83" w14:textId="77777777" w:rsidR="00D76FC8" w:rsidRDefault="00F42637" w:rsidP="00BC688D">
      <w:pPr>
        <w:spacing w:after="0"/>
        <w:contextualSpacing/>
        <w:jc w:val="left"/>
      </w:pPr>
      <w:r>
        <w:t>In his art collection we see pictures by Rembrandt and Cuyp, along with a number of English artists such as Wilson, Van Loo, Romney, Wheatley and Joseph Wright of Derby. Within the sale there were a number of paintings</w:t>
      </w:r>
      <w:r w:rsidR="00925AF8">
        <w:t>,</w:t>
      </w:r>
      <w:r>
        <w:t xml:space="preserve"> which could be considered to be pairs, </w:t>
      </w:r>
      <w:r w:rsidR="00925AF8">
        <w:t xml:space="preserve">works by </w:t>
      </w:r>
      <w:r>
        <w:t>Wilson, Joseph Wright of Derby and Barrett had all been purchased</w:t>
      </w:r>
      <w:r w:rsidR="00925AF8">
        <w:t>,</w:t>
      </w:r>
      <w:r>
        <w:t xml:space="preserve"> or painted</w:t>
      </w:r>
      <w:r w:rsidR="00925AF8">
        <w:t>,</w:t>
      </w:r>
      <w:r>
        <w:t xml:space="preserve"> in pairs for Danson. </w:t>
      </w:r>
    </w:p>
    <w:p w14:paraId="536DE30C" w14:textId="31AB5430" w:rsidR="00F42637" w:rsidRDefault="00F42637" w:rsidP="00BC688D">
      <w:pPr>
        <w:spacing w:after="0"/>
        <w:contextualSpacing/>
        <w:jc w:val="left"/>
      </w:pPr>
      <w:r>
        <w:lastRenderedPageBreak/>
        <w:t>Howe</w:t>
      </w:r>
      <w:r w:rsidR="00962FC4">
        <w:t xml:space="preserve">ver, the </w:t>
      </w:r>
      <w:r w:rsidR="00962FC4" w:rsidRPr="00D76FC8">
        <w:t xml:space="preserve">over doors </w:t>
      </w:r>
      <w:r w:rsidR="00E6235B">
        <w:t xml:space="preserve">in the saloon </w:t>
      </w:r>
      <w:r w:rsidR="00962FC4" w:rsidRPr="00D76FC8">
        <w:t>w</w:t>
      </w:r>
      <w:r w:rsidRPr="00D76FC8">
        <w:t xml:space="preserve">ere </w:t>
      </w:r>
      <w:r>
        <w:t xml:space="preserve">painted by two different artists, one by Barrett and the other by Martin, </w:t>
      </w:r>
      <w:r w:rsidR="005C2367">
        <w:t xml:space="preserve">and this </w:t>
      </w:r>
      <w:r>
        <w:t>would be considered unusual. Barrett had painted three paintings for Boyd, includ</w:t>
      </w:r>
      <w:r w:rsidR="005C2367">
        <w:t>ing</w:t>
      </w:r>
      <w:r w:rsidR="00583E46">
        <w:t xml:space="preserve"> the one for the saloon; </w:t>
      </w:r>
      <w:r>
        <w:t xml:space="preserve">he may have had other commitments to fulfil and was </w:t>
      </w:r>
      <w:r w:rsidR="005A040F">
        <w:t xml:space="preserve">therefore </w:t>
      </w:r>
      <w:r>
        <w:t xml:space="preserve">unable to complete </w:t>
      </w:r>
      <w:r w:rsidR="00F22898">
        <w:t xml:space="preserve">the pair for the saloon. </w:t>
      </w:r>
    </w:p>
    <w:p w14:paraId="2C3476D3" w14:textId="77777777" w:rsidR="00925AF8" w:rsidRDefault="00925AF8" w:rsidP="00BC688D">
      <w:pPr>
        <w:spacing w:after="0"/>
        <w:contextualSpacing/>
        <w:jc w:val="left"/>
      </w:pPr>
    </w:p>
    <w:p w14:paraId="39AC3480" w14:textId="78C647A0" w:rsidR="00F42637" w:rsidRDefault="00F42637" w:rsidP="00BC688D">
      <w:pPr>
        <w:spacing w:after="0"/>
        <w:contextualSpacing/>
        <w:jc w:val="left"/>
      </w:pPr>
      <w:r>
        <w:t>Barrett's picture was the primary view as it ill</w:t>
      </w:r>
      <w:r w:rsidR="00925AF8">
        <w:t>ustrates the front of the house.</w:t>
      </w:r>
    </w:p>
    <w:p w14:paraId="69B6AFAC" w14:textId="77777777" w:rsidR="00925AF8" w:rsidRDefault="00925AF8" w:rsidP="00BC688D">
      <w:pPr>
        <w:spacing w:after="0"/>
        <w:contextualSpacing/>
        <w:jc w:val="left"/>
      </w:pPr>
    </w:p>
    <w:p w14:paraId="1E66F6FB" w14:textId="77777777" w:rsidR="00F42637" w:rsidRDefault="00F42637" w:rsidP="00BC688D">
      <w:pPr>
        <w:spacing w:after="0"/>
        <w:ind w:left="680" w:right="680"/>
        <w:contextualSpacing/>
        <w:jc w:val="left"/>
      </w:pPr>
      <w:r>
        <w:t>Lot 45, Barrett, a perspective view of the principal front of Danson in the County of Kent. With lawns, cattle and figures.</w:t>
      </w:r>
    </w:p>
    <w:p w14:paraId="6F1DC4E9" w14:textId="03DB79F1" w:rsidR="00F42637" w:rsidRDefault="00F42637" w:rsidP="00BC688D">
      <w:pPr>
        <w:spacing w:after="0"/>
        <w:ind w:left="680" w:right="680"/>
        <w:contextualSpacing/>
        <w:jc w:val="left"/>
      </w:pPr>
      <w:r>
        <w:t>Lot 46, Martin, a picturesque view of the back elevation of Danson in the county of Kent. With cattle and figures</w:t>
      </w:r>
      <w:r w:rsidR="00E45AAE">
        <w:rPr>
          <w:rStyle w:val="EndnoteReference"/>
        </w:rPr>
        <w:endnoteReference w:id="182"/>
      </w:r>
      <w:r w:rsidR="00E45AAE">
        <w:t>.</w:t>
      </w:r>
    </w:p>
    <w:p w14:paraId="2638B52B" w14:textId="77777777" w:rsidR="00925AF8" w:rsidRDefault="00925AF8" w:rsidP="00BC688D">
      <w:pPr>
        <w:spacing w:after="0"/>
        <w:ind w:left="680" w:right="680"/>
        <w:contextualSpacing/>
        <w:jc w:val="left"/>
      </w:pPr>
    </w:p>
    <w:p w14:paraId="641814A8" w14:textId="02A1888C" w:rsidR="00F42637" w:rsidRDefault="00F42637" w:rsidP="00BC688D">
      <w:pPr>
        <w:spacing w:after="0"/>
        <w:contextualSpacing/>
        <w:jc w:val="left"/>
      </w:pPr>
      <w:r>
        <w:t>At Danson today only</w:t>
      </w:r>
      <w:r w:rsidR="00925AF8">
        <w:t xml:space="preserve"> one over door survives in the s</w:t>
      </w:r>
      <w:r>
        <w:t>aloon, the cur</w:t>
      </w:r>
      <w:r w:rsidR="006B6172">
        <w:t>rent location of the second painting</w:t>
      </w:r>
      <w:r>
        <w:t xml:space="preserve"> </w:t>
      </w:r>
      <w:r w:rsidR="006B6172">
        <w:t>is not known, the one remaining shows Danson’s</w:t>
      </w:r>
      <w:r>
        <w:t xml:space="preserve"> front elevation and this is attributed to Barrett. </w:t>
      </w:r>
    </w:p>
    <w:p w14:paraId="6EC799A4" w14:textId="77777777" w:rsidR="00235661" w:rsidRPr="00602995" w:rsidRDefault="00235661" w:rsidP="00BC688D">
      <w:pPr>
        <w:spacing w:after="0"/>
        <w:contextualSpacing/>
        <w:jc w:val="left"/>
        <w:rPr>
          <w:color w:val="0070C0"/>
        </w:rPr>
      </w:pPr>
    </w:p>
    <w:p w14:paraId="670C98FE" w14:textId="688A1EE4" w:rsidR="00F42637" w:rsidRPr="004E1685" w:rsidRDefault="00602995" w:rsidP="00BC688D">
      <w:pPr>
        <w:spacing w:after="0"/>
        <w:contextualSpacing/>
        <w:jc w:val="left"/>
      </w:pPr>
      <w:r w:rsidRPr="004E1685">
        <w:t>The question of whether</w:t>
      </w:r>
      <w:r w:rsidR="00F42637" w:rsidRPr="004E1685">
        <w:t xml:space="preserve"> Martin introduced Chambers </w:t>
      </w:r>
      <w:r w:rsidRPr="004E1685">
        <w:t xml:space="preserve">to Danson </w:t>
      </w:r>
      <w:r w:rsidR="00F42637" w:rsidRPr="004E1685">
        <w:t>in 1768</w:t>
      </w:r>
      <w:r w:rsidR="00925AF8" w:rsidRPr="004E1685">
        <w:t>,</w:t>
      </w:r>
      <w:r w:rsidR="00F42637" w:rsidRPr="004E1685">
        <w:t xml:space="preserve"> or whether Chambers had been working for Boyd and introduced Martin </w:t>
      </w:r>
      <w:r w:rsidRPr="004E1685">
        <w:t>to him, can be</w:t>
      </w:r>
      <w:r w:rsidR="00F42637" w:rsidRPr="004E1685">
        <w:t xml:space="preserve"> answer</w:t>
      </w:r>
      <w:r w:rsidRPr="004E1685">
        <w:t xml:space="preserve">ed by </w:t>
      </w:r>
      <w:r w:rsidR="00F42637" w:rsidRPr="004E1685">
        <w:t>looking at the correspondence bet</w:t>
      </w:r>
      <w:r w:rsidRPr="004E1685">
        <w:t>ween Boyd and Chambers</w:t>
      </w:r>
      <w:r w:rsidR="009916D1">
        <w:t>.</w:t>
      </w:r>
    </w:p>
    <w:p w14:paraId="1FE427D9" w14:textId="77777777" w:rsidR="00235661" w:rsidRDefault="00235661" w:rsidP="00BC688D">
      <w:pPr>
        <w:spacing w:after="0"/>
        <w:contextualSpacing/>
        <w:jc w:val="left"/>
      </w:pPr>
    </w:p>
    <w:p w14:paraId="39442FA8" w14:textId="77777777" w:rsidR="002F1C26" w:rsidRDefault="002F1C26" w:rsidP="00BC688D">
      <w:pPr>
        <w:spacing w:after="0"/>
        <w:contextualSpacing/>
        <w:jc w:val="left"/>
      </w:pPr>
    </w:p>
    <w:p w14:paraId="07E51348" w14:textId="77777777" w:rsidR="002F1C26" w:rsidRDefault="002F1C26" w:rsidP="00BC688D">
      <w:pPr>
        <w:spacing w:after="0"/>
        <w:contextualSpacing/>
        <w:jc w:val="left"/>
      </w:pPr>
    </w:p>
    <w:p w14:paraId="358247BA" w14:textId="77777777" w:rsidR="00602995" w:rsidRDefault="00602995" w:rsidP="00BC688D">
      <w:pPr>
        <w:spacing w:after="0"/>
        <w:contextualSpacing/>
        <w:jc w:val="left"/>
      </w:pPr>
    </w:p>
    <w:p w14:paraId="19821E96" w14:textId="77777777" w:rsidR="00D76FC8" w:rsidRDefault="00D76FC8" w:rsidP="00BC688D">
      <w:pPr>
        <w:spacing w:after="0"/>
        <w:contextualSpacing/>
        <w:jc w:val="left"/>
      </w:pPr>
    </w:p>
    <w:p w14:paraId="2FDC1146" w14:textId="77777777" w:rsidR="00D76FC8" w:rsidRDefault="00D76FC8" w:rsidP="00BC688D">
      <w:pPr>
        <w:spacing w:after="0"/>
        <w:contextualSpacing/>
        <w:jc w:val="left"/>
      </w:pPr>
    </w:p>
    <w:p w14:paraId="288F676C" w14:textId="77777777" w:rsidR="00D76FC8" w:rsidRDefault="00D76FC8" w:rsidP="00BC688D">
      <w:pPr>
        <w:spacing w:after="0"/>
        <w:contextualSpacing/>
        <w:jc w:val="left"/>
      </w:pPr>
    </w:p>
    <w:p w14:paraId="207F6E88" w14:textId="77777777" w:rsidR="00D76FC8" w:rsidRDefault="00D76FC8" w:rsidP="00BC688D">
      <w:pPr>
        <w:spacing w:after="0"/>
        <w:contextualSpacing/>
        <w:jc w:val="left"/>
      </w:pPr>
    </w:p>
    <w:p w14:paraId="53C01825" w14:textId="77777777" w:rsidR="00D76FC8" w:rsidRDefault="00D76FC8" w:rsidP="00BC688D">
      <w:pPr>
        <w:spacing w:after="0"/>
        <w:contextualSpacing/>
        <w:jc w:val="left"/>
      </w:pPr>
    </w:p>
    <w:p w14:paraId="0B6B1AE3" w14:textId="77777777" w:rsidR="00D76FC8" w:rsidRDefault="00D76FC8" w:rsidP="00BC688D">
      <w:pPr>
        <w:spacing w:after="0"/>
        <w:contextualSpacing/>
        <w:jc w:val="left"/>
      </w:pPr>
    </w:p>
    <w:p w14:paraId="26F328F8" w14:textId="77777777" w:rsidR="00D76FC8" w:rsidRDefault="00D76FC8" w:rsidP="00BC688D">
      <w:pPr>
        <w:spacing w:after="0"/>
        <w:contextualSpacing/>
        <w:jc w:val="left"/>
      </w:pPr>
    </w:p>
    <w:p w14:paraId="597775E7" w14:textId="77777777" w:rsidR="00D76FC8" w:rsidRDefault="00D76FC8" w:rsidP="00BC688D">
      <w:pPr>
        <w:spacing w:after="0"/>
        <w:contextualSpacing/>
        <w:jc w:val="left"/>
      </w:pPr>
    </w:p>
    <w:p w14:paraId="56F30784" w14:textId="77777777" w:rsidR="00D76FC8" w:rsidRDefault="00D76FC8" w:rsidP="00BC688D">
      <w:pPr>
        <w:spacing w:after="0"/>
        <w:contextualSpacing/>
        <w:jc w:val="left"/>
      </w:pPr>
    </w:p>
    <w:p w14:paraId="620667EF" w14:textId="77777777" w:rsidR="00602995" w:rsidRDefault="00602995" w:rsidP="00BC688D">
      <w:pPr>
        <w:spacing w:after="0"/>
        <w:contextualSpacing/>
        <w:jc w:val="left"/>
      </w:pPr>
    </w:p>
    <w:p w14:paraId="604DFCD4" w14:textId="77777777" w:rsidR="00602995" w:rsidRDefault="00602995" w:rsidP="00BC688D">
      <w:pPr>
        <w:spacing w:after="0"/>
        <w:contextualSpacing/>
        <w:jc w:val="left"/>
      </w:pPr>
    </w:p>
    <w:p w14:paraId="69562C27" w14:textId="77777777" w:rsidR="00F42637" w:rsidRPr="003E0E7D" w:rsidRDefault="00F42637" w:rsidP="00BC688D">
      <w:pPr>
        <w:spacing w:after="0"/>
        <w:ind w:left="680" w:right="680"/>
        <w:contextualSpacing/>
        <w:jc w:val="left"/>
      </w:pPr>
      <w:r w:rsidRPr="003E0E7D">
        <w:t>To: Chambers Esq</w:t>
      </w:r>
    </w:p>
    <w:p w14:paraId="29E8B2E1" w14:textId="77777777" w:rsidR="00F42637" w:rsidRPr="003E0E7D" w:rsidRDefault="00F42637" w:rsidP="00BC688D">
      <w:pPr>
        <w:spacing w:after="0"/>
        <w:ind w:left="680" w:right="680"/>
        <w:contextualSpacing/>
        <w:jc w:val="left"/>
      </w:pPr>
      <w:r w:rsidRPr="003E0E7D">
        <w:t>Architect to the King</w:t>
      </w:r>
    </w:p>
    <w:p w14:paraId="5F232BFE" w14:textId="77777777" w:rsidR="00F42637" w:rsidRPr="003E0E7D" w:rsidRDefault="00F42637" w:rsidP="00BC688D">
      <w:pPr>
        <w:spacing w:after="0"/>
        <w:ind w:left="680" w:right="680"/>
        <w:contextualSpacing/>
        <w:jc w:val="left"/>
      </w:pPr>
      <w:r w:rsidRPr="003E0E7D">
        <w:t>In</w:t>
      </w:r>
      <w:r w:rsidR="001B1556" w:rsidRPr="003E0E7D">
        <w:t xml:space="preserve"> </w:t>
      </w:r>
      <w:r w:rsidRPr="003E0E7D">
        <w:t>Burnell Street [Berners Street]</w:t>
      </w:r>
    </w:p>
    <w:p w14:paraId="635B8956" w14:textId="77777777" w:rsidR="001B1556" w:rsidRPr="003E0E7D" w:rsidRDefault="001B1556" w:rsidP="00925AF8">
      <w:pPr>
        <w:spacing w:after="0"/>
        <w:ind w:left="680" w:right="680"/>
        <w:jc w:val="left"/>
      </w:pPr>
    </w:p>
    <w:p w14:paraId="49B08ED2" w14:textId="6565D89F" w:rsidR="00F42637" w:rsidRPr="003E0E7D" w:rsidRDefault="00F42637" w:rsidP="00925AF8">
      <w:pPr>
        <w:spacing w:after="0"/>
        <w:ind w:left="680" w:right="680"/>
        <w:jc w:val="left"/>
      </w:pPr>
      <w:r w:rsidRPr="003E0E7D">
        <w:t>Danson</w:t>
      </w:r>
      <w:r w:rsidR="00737D18">
        <w:t>,</w:t>
      </w:r>
      <w:r w:rsidRPr="003E0E7D">
        <w:t xml:space="preserve"> Monday, June 11, 1770</w:t>
      </w:r>
    </w:p>
    <w:p w14:paraId="1563DB51" w14:textId="77777777" w:rsidR="00F42637" w:rsidRPr="003E0E7D" w:rsidRDefault="00F42637" w:rsidP="00925AF8">
      <w:pPr>
        <w:ind w:left="680" w:right="680"/>
        <w:jc w:val="left"/>
      </w:pPr>
      <w:r w:rsidRPr="003E0E7D">
        <w:t>Dear Sir</w:t>
      </w:r>
    </w:p>
    <w:p w14:paraId="32E181C7" w14:textId="0F3790DF" w:rsidR="00F42637" w:rsidRPr="003E0E7D" w:rsidRDefault="00F42637" w:rsidP="00925AF8">
      <w:pPr>
        <w:spacing w:after="0"/>
        <w:ind w:left="680" w:right="680"/>
        <w:contextualSpacing/>
        <w:jc w:val="left"/>
      </w:pPr>
      <w:r w:rsidRPr="003E0E7D">
        <w:t xml:space="preserve">As the ground is dug out ready for the Bridge I propose making to terminate my water &amp; and that I wish to begin it immediately. I shall be obliged to you if you will send the Drawings of the one you was so kind to promise me </w:t>
      </w:r>
      <w:r w:rsidR="00721B98">
        <w:t>to Mess” Wood &amp; Trevanion’s in N</w:t>
      </w:r>
      <w:r w:rsidRPr="003E0E7D">
        <w:t>ew Broad Street with directions to forward it here. You’ll please to remember I would have it of one arch 30 feet long. The piers or butments of Brick &amp; the bridge &amp; rail of wood, not to rise too high. The Passage over 9 feet in the clear &amp; to bear a Carriage. I should be glad likewise to have the Drawing of the Temple for the pond head when your leisure will permit &amp; as you give me hope of the pleasure of your company with Mrs Chambers to spend a day here soon, we shall be happy to see you either Saturday or Monday next &amp; beg you would fill your coach with as many of the young Folks as it will hold. We shall expect you to Breakfast in the interim &amp; at all times believe me to be with great regard &amp; esteem.</w:t>
      </w:r>
    </w:p>
    <w:p w14:paraId="103C707C" w14:textId="77777777" w:rsidR="00F42637" w:rsidRPr="003E0E7D" w:rsidRDefault="00F42637" w:rsidP="00925AF8">
      <w:pPr>
        <w:spacing w:after="0"/>
        <w:ind w:left="680" w:right="680"/>
        <w:contextualSpacing/>
        <w:jc w:val="left"/>
      </w:pPr>
      <w:r w:rsidRPr="003E0E7D">
        <w:tab/>
      </w:r>
      <w:r w:rsidRPr="003E0E7D">
        <w:tab/>
      </w:r>
      <w:r w:rsidRPr="003E0E7D">
        <w:tab/>
      </w:r>
      <w:r w:rsidRPr="003E0E7D">
        <w:tab/>
      </w:r>
      <w:r w:rsidRPr="003E0E7D">
        <w:tab/>
        <w:t>Dear Sir</w:t>
      </w:r>
    </w:p>
    <w:p w14:paraId="79B3F992" w14:textId="77777777" w:rsidR="00F42637" w:rsidRPr="003E0E7D" w:rsidRDefault="00F42637" w:rsidP="00925AF8">
      <w:pPr>
        <w:spacing w:after="0"/>
        <w:ind w:left="680" w:right="680"/>
        <w:contextualSpacing/>
        <w:jc w:val="left"/>
      </w:pPr>
      <w:r w:rsidRPr="003E0E7D">
        <w:tab/>
      </w:r>
      <w:r w:rsidRPr="003E0E7D">
        <w:tab/>
      </w:r>
      <w:r w:rsidRPr="003E0E7D">
        <w:tab/>
      </w:r>
      <w:r w:rsidRPr="003E0E7D">
        <w:tab/>
      </w:r>
      <w:r w:rsidRPr="003E0E7D">
        <w:tab/>
      </w:r>
      <w:r w:rsidRPr="003E0E7D">
        <w:tab/>
      </w:r>
      <w:r w:rsidRPr="003E0E7D">
        <w:tab/>
      </w:r>
      <w:r w:rsidRPr="003E0E7D">
        <w:tab/>
        <w:t>Your obliged &amp;</w:t>
      </w:r>
    </w:p>
    <w:p w14:paraId="20880B0B" w14:textId="77777777" w:rsidR="00925AF8" w:rsidRDefault="00925AF8" w:rsidP="00925AF8">
      <w:pPr>
        <w:spacing w:after="0"/>
        <w:ind w:left="680" w:right="680"/>
        <w:contextualSpacing/>
        <w:jc w:val="right"/>
      </w:pPr>
      <w:r>
        <w:tab/>
      </w:r>
      <w:r>
        <w:tab/>
      </w:r>
      <w:r>
        <w:tab/>
      </w:r>
      <w:r>
        <w:tab/>
      </w:r>
      <w:r>
        <w:tab/>
      </w:r>
      <w:r>
        <w:tab/>
      </w:r>
      <w:r w:rsidR="00F42637" w:rsidRPr="003E0E7D">
        <w:t>Obed’[ant] humble Serv’[ant]</w:t>
      </w:r>
      <w:r>
        <w:t xml:space="preserve"> </w:t>
      </w:r>
      <w:r w:rsidR="00F42637" w:rsidRPr="003E0E7D">
        <w:t>John Boyd</w:t>
      </w:r>
    </w:p>
    <w:p w14:paraId="0FCA60BE" w14:textId="77777777" w:rsidR="00BC688D" w:rsidRDefault="00BC688D" w:rsidP="00925AF8">
      <w:pPr>
        <w:spacing w:after="0"/>
        <w:ind w:right="680"/>
        <w:contextualSpacing/>
      </w:pPr>
    </w:p>
    <w:p w14:paraId="1D78290F" w14:textId="421A4E3E" w:rsidR="00F42637" w:rsidRPr="003E0E7D" w:rsidRDefault="00925AF8" w:rsidP="00835D73">
      <w:pPr>
        <w:spacing w:after="0"/>
        <w:contextualSpacing/>
      </w:pPr>
      <w:r>
        <w:t>Envelope sealed with re</w:t>
      </w:r>
      <w:r w:rsidR="00F42637" w:rsidRPr="003E0E7D">
        <w:t>d sealing wax impressed with the Boyd’s seal</w:t>
      </w:r>
      <w:r w:rsidR="00E45AAE" w:rsidRPr="003E0E7D">
        <w:rPr>
          <w:rStyle w:val="EndnoteReference"/>
        </w:rPr>
        <w:endnoteReference w:id="183"/>
      </w:r>
      <w:r w:rsidR="00E45AAE">
        <w:t>.</w:t>
      </w:r>
    </w:p>
    <w:p w14:paraId="7034E786" w14:textId="77777777" w:rsidR="00925AF8" w:rsidRDefault="00925AF8" w:rsidP="003C069A">
      <w:pPr>
        <w:spacing w:after="0"/>
        <w:contextualSpacing/>
        <w:jc w:val="left"/>
      </w:pPr>
    </w:p>
    <w:p w14:paraId="7A215D10" w14:textId="77777777" w:rsidR="002F1C26" w:rsidRDefault="002F1C26" w:rsidP="003C069A">
      <w:pPr>
        <w:spacing w:after="0"/>
        <w:contextualSpacing/>
        <w:jc w:val="left"/>
      </w:pPr>
    </w:p>
    <w:p w14:paraId="2AE94502" w14:textId="77777777" w:rsidR="00602995" w:rsidRDefault="00602995" w:rsidP="003C069A">
      <w:pPr>
        <w:spacing w:after="0"/>
        <w:contextualSpacing/>
        <w:jc w:val="left"/>
      </w:pPr>
    </w:p>
    <w:p w14:paraId="1E6E6331" w14:textId="77777777" w:rsidR="002F1C26" w:rsidRDefault="002F1C26" w:rsidP="003C069A">
      <w:pPr>
        <w:spacing w:after="0"/>
        <w:contextualSpacing/>
        <w:jc w:val="left"/>
      </w:pPr>
    </w:p>
    <w:p w14:paraId="447442AC" w14:textId="77777777" w:rsidR="00D76FC8" w:rsidRDefault="00D76FC8" w:rsidP="003C069A">
      <w:pPr>
        <w:spacing w:after="0"/>
        <w:contextualSpacing/>
        <w:jc w:val="left"/>
      </w:pPr>
    </w:p>
    <w:p w14:paraId="3B2E93A8" w14:textId="77777777" w:rsidR="00D76FC8" w:rsidRDefault="00D76FC8" w:rsidP="003C069A">
      <w:pPr>
        <w:spacing w:after="0"/>
        <w:contextualSpacing/>
        <w:jc w:val="left"/>
      </w:pPr>
    </w:p>
    <w:p w14:paraId="6913AF7E" w14:textId="3766BD29" w:rsidR="00F42637" w:rsidRPr="003E0E7D" w:rsidRDefault="00F42637" w:rsidP="003C069A">
      <w:pPr>
        <w:spacing w:after="0"/>
        <w:contextualSpacing/>
        <w:jc w:val="left"/>
      </w:pPr>
      <w:r w:rsidRPr="003E0E7D">
        <w:t>Chambers re</w:t>
      </w:r>
      <w:r w:rsidR="00925AF8">
        <w:t>plied to Boyd by Return of post:</w:t>
      </w:r>
    </w:p>
    <w:p w14:paraId="33405F53" w14:textId="77777777" w:rsidR="00F42637" w:rsidRPr="003E0E7D" w:rsidRDefault="00F42637" w:rsidP="00835D73">
      <w:pPr>
        <w:spacing w:after="0"/>
        <w:ind w:left="680" w:right="680"/>
        <w:contextualSpacing/>
        <w:jc w:val="right"/>
      </w:pPr>
      <w:r w:rsidRPr="003E0E7D">
        <w:t>Berners Street</w:t>
      </w:r>
    </w:p>
    <w:p w14:paraId="4795B1DE" w14:textId="77777777" w:rsidR="00F42637" w:rsidRPr="003E0E7D" w:rsidRDefault="00F42637" w:rsidP="00835D73">
      <w:pPr>
        <w:spacing w:after="0"/>
        <w:ind w:left="680" w:right="680"/>
        <w:contextualSpacing/>
        <w:jc w:val="right"/>
      </w:pPr>
      <w:r w:rsidRPr="003E0E7D">
        <w:t>Oxford Street</w:t>
      </w:r>
    </w:p>
    <w:p w14:paraId="54D56CC3" w14:textId="77777777" w:rsidR="00F42637" w:rsidRPr="003E0E7D" w:rsidRDefault="00F42637" w:rsidP="00835D73">
      <w:pPr>
        <w:spacing w:after="0"/>
        <w:ind w:left="680" w:right="680" w:firstLine="720"/>
        <w:contextualSpacing/>
        <w:jc w:val="right"/>
      </w:pPr>
      <w:r w:rsidRPr="003E0E7D">
        <w:t>London</w:t>
      </w:r>
    </w:p>
    <w:p w14:paraId="77B14328" w14:textId="07390ADF" w:rsidR="00F42637" w:rsidRPr="003E0E7D" w:rsidRDefault="00F42637" w:rsidP="00835D73">
      <w:pPr>
        <w:spacing w:after="0"/>
        <w:ind w:left="680" w:right="680"/>
        <w:contextualSpacing/>
        <w:jc w:val="right"/>
      </w:pPr>
      <w:r w:rsidRPr="003E0E7D">
        <w:t>12</w:t>
      </w:r>
      <w:r w:rsidRPr="003E0E7D">
        <w:rPr>
          <w:vertAlign w:val="superscript"/>
        </w:rPr>
        <w:t>th</w:t>
      </w:r>
      <w:r w:rsidRPr="003E0E7D">
        <w:t xml:space="preserve"> June 1770</w:t>
      </w:r>
    </w:p>
    <w:p w14:paraId="3CA39502" w14:textId="77777777" w:rsidR="00F42637" w:rsidRPr="003E0E7D" w:rsidRDefault="00F42637" w:rsidP="00835D73">
      <w:pPr>
        <w:spacing w:after="0"/>
        <w:ind w:left="680" w:right="680"/>
        <w:contextualSpacing/>
        <w:jc w:val="left"/>
      </w:pPr>
      <w:r w:rsidRPr="003E0E7D">
        <w:t>Dear Sir,</w:t>
      </w:r>
    </w:p>
    <w:p w14:paraId="6A9843F7" w14:textId="77777777" w:rsidR="00F42637" w:rsidRPr="003E0E7D" w:rsidRDefault="00F42637" w:rsidP="00835D73">
      <w:pPr>
        <w:spacing w:after="0"/>
        <w:ind w:left="680" w:right="680"/>
        <w:contextualSpacing/>
        <w:jc w:val="left"/>
      </w:pPr>
    </w:p>
    <w:p w14:paraId="6E745D8E" w14:textId="77777777" w:rsidR="00F42637" w:rsidRPr="003E0E7D" w:rsidRDefault="00F42637" w:rsidP="00835D73">
      <w:pPr>
        <w:spacing w:after="0"/>
        <w:ind w:left="680" w:right="680"/>
        <w:contextualSpacing/>
        <w:jc w:val="left"/>
      </w:pPr>
      <w:r w:rsidRPr="003E0E7D">
        <w:t>Excessive hurry....has prevented me from doing your designs. I am just going to Hertfordshire for a couple of days and on my return will immediately do your temple. In the mean time I have sent you a design for a bridge wh[ich] has scarcely a rise at all it is a thought of Palladios and provided you have it framed by a skilled carpenter will do very well and look very handsome.</w:t>
      </w:r>
    </w:p>
    <w:p w14:paraId="0135EFF9" w14:textId="77777777" w:rsidR="00F42637" w:rsidRPr="003E0E7D" w:rsidRDefault="00F42637" w:rsidP="00835D73">
      <w:pPr>
        <w:spacing w:after="0"/>
        <w:ind w:left="680" w:right="680"/>
        <w:jc w:val="left"/>
      </w:pPr>
      <w:r w:rsidRPr="003E0E7D">
        <w:tab/>
      </w:r>
      <w:r w:rsidRPr="003E0E7D">
        <w:tab/>
      </w:r>
      <w:r w:rsidRPr="003E0E7D">
        <w:tab/>
      </w:r>
      <w:r w:rsidRPr="003E0E7D">
        <w:tab/>
        <w:t>Sir</w:t>
      </w:r>
    </w:p>
    <w:p w14:paraId="0D43DFC7" w14:textId="133E2F20" w:rsidR="00F42637" w:rsidRPr="003E0E7D" w:rsidRDefault="00721B98" w:rsidP="00835D73">
      <w:pPr>
        <w:spacing w:after="0"/>
        <w:ind w:left="680" w:right="680"/>
        <w:contextualSpacing/>
        <w:jc w:val="right"/>
      </w:pPr>
      <w:r>
        <w:tab/>
      </w:r>
      <w:r>
        <w:tab/>
      </w:r>
      <w:r>
        <w:tab/>
      </w:r>
      <w:r>
        <w:tab/>
      </w:r>
      <w:r>
        <w:tab/>
      </w:r>
      <w:r>
        <w:tab/>
      </w:r>
      <w:r w:rsidR="00F42637" w:rsidRPr="003E0E7D">
        <w:t>Your obedient servant</w:t>
      </w:r>
    </w:p>
    <w:p w14:paraId="7FEC913C" w14:textId="517EA8E3" w:rsidR="00E45AAE" w:rsidRPr="003E0E7D" w:rsidRDefault="00721B98" w:rsidP="00835D73">
      <w:pPr>
        <w:spacing w:after="0"/>
        <w:ind w:left="680" w:right="680"/>
        <w:contextualSpacing/>
        <w:jc w:val="right"/>
      </w:pPr>
      <w:r>
        <w:tab/>
      </w:r>
      <w:r>
        <w:tab/>
      </w:r>
      <w:r>
        <w:tab/>
      </w:r>
      <w:r>
        <w:tab/>
      </w:r>
      <w:r>
        <w:tab/>
      </w:r>
      <w:r>
        <w:tab/>
      </w:r>
      <w:r>
        <w:tab/>
        <w:t>William</w:t>
      </w:r>
      <w:r w:rsidR="00BC688D">
        <w:t xml:space="preserve"> </w:t>
      </w:r>
      <w:r w:rsidR="00F42637" w:rsidRPr="003E0E7D">
        <w:t xml:space="preserve">Chambers </w:t>
      </w:r>
      <w:r w:rsidR="00E45AAE" w:rsidRPr="003E0E7D">
        <w:rPr>
          <w:rStyle w:val="EndnoteReference"/>
        </w:rPr>
        <w:endnoteReference w:id="184"/>
      </w:r>
    </w:p>
    <w:p w14:paraId="53A29B3E" w14:textId="77777777" w:rsidR="00721B98" w:rsidRDefault="00721B98" w:rsidP="003C069A">
      <w:pPr>
        <w:spacing w:after="0"/>
        <w:contextualSpacing/>
        <w:jc w:val="left"/>
      </w:pPr>
    </w:p>
    <w:p w14:paraId="7A4E5A74" w14:textId="0BB4659B" w:rsidR="00F42637" w:rsidRPr="003E0E7D" w:rsidRDefault="00F42637" w:rsidP="003C069A">
      <w:pPr>
        <w:spacing w:after="0"/>
        <w:contextualSpacing/>
        <w:jc w:val="left"/>
      </w:pPr>
      <w:r w:rsidRPr="003E0E7D">
        <w:t>Chambers must have subsequentl</w:t>
      </w:r>
      <w:r w:rsidR="00721B98">
        <w:t>y supplied the drawing for the T</w:t>
      </w:r>
      <w:r w:rsidRPr="003E0E7D">
        <w:t>emple as we see from</w:t>
      </w:r>
      <w:r w:rsidR="00721B98">
        <w:t xml:space="preserve"> Boyd’s next letter to Chambers:</w:t>
      </w:r>
    </w:p>
    <w:p w14:paraId="1E43433A" w14:textId="77777777" w:rsidR="00721B98" w:rsidRDefault="00721B98" w:rsidP="003C069A">
      <w:pPr>
        <w:spacing w:after="0"/>
        <w:contextualSpacing/>
        <w:jc w:val="left"/>
      </w:pPr>
    </w:p>
    <w:p w14:paraId="0BDFFE3C" w14:textId="77777777" w:rsidR="002F1C26" w:rsidRDefault="002F1C26" w:rsidP="003C069A">
      <w:pPr>
        <w:spacing w:after="0"/>
        <w:contextualSpacing/>
        <w:jc w:val="left"/>
      </w:pPr>
    </w:p>
    <w:p w14:paraId="2B28F673" w14:textId="77777777" w:rsidR="002F1C26" w:rsidRDefault="002F1C26" w:rsidP="003C069A">
      <w:pPr>
        <w:spacing w:after="0"/>
        <w:contextualSpacing/>
        <w:jc w:val="left"/>
      </w:pPr>
    </w:p>
    <w:p w14:paraId="5D836B86" w14:textId="77777777" w:rsidR="002F1C26" w:rsidRDefault="002F1C26" w:rsidP="003C069A">
      <w:pPr>
        <w:spacing w:after="0"/>
        <w:contextualSpacing/>
        <w:jc w:val="left"/>
      </w:pPr>
    </w:p>
    <w:p w14:paraId="15C0D40A" w14:textId="77777777" w:rsidR="002F1C26" w:rsidRDefault="002F1C26" w:rsidP="003C069A">
      <w:pPr>
        <w:spacing w:after="0"/>
        <w:contextualSpacing/>
        <w:jc w:val="left"/>
      </w:pPr>
    </w:p>
    <w:p w14:paraId="21934DBD" w14:textId="77777777" w:rsidR="002F1C26" w:rsidRDefault="002F1C26" w:rsidP="003C069A">
      <w:pPr>
        <w:spacing w:after="0"/>
        <w:contextualSpacing/>
        <w:jc w:val="left"/>
      </w:pPr>
    </w:p>
    <w:p w14:paraId="2B1A17CA" w14:textId="77777777" w:rsidR="002F1C26" w:rsidRDefault="002F1C26" w:rsidP="003C069A">
      <w:pPr>
        <w:spacing w:after="0"/>
        <w:contextualSpacing/>
        <w:jc w:val="left"/>
      </w:pPr>
    </w:p>
    <w:p w14:paraId="230F68D7" w14:textId="77777777" w:rsidR="002F1C26" w:rsidRDefault="002F1C26" w:rsidP="003C069A">
      <w:pPr>
        <w:spacing w:after="0"/>
        <w:contextualSpacing/>
        <w:jc w:val="left"/>
      </w:pPr>
    </w:p>
    <w:p w14:paraId="2135CC62" w14:textId="77777777" w:rsidR="002F1C26" w:rsidRDefault="002F1C26" w:rsidP="003C069A">
      <w:pPr>
        <w:spacing w:after="0"/>
        <w:contextualSpacing/>
        <w:jc w:val="left"/>
      </w:pPr>
    </w:p>
    <w:p w14:paraId="27EEA1FF" w14:textId="77777777" w:rsidR="002F1C26" w:rsidRDefault="002F1C26" w:rsidP="003C069A">
      <w:pPr>
        <w:spacing w:after="0"/>
        <w:contextualSpacing/>
        <w:jc w:val="left"/>
      </w:pPr>
    </w:p>
    <w:p w14:paraId="08C977AD" w14:textId="77777777" w:rsidR="002F1C26" w:rsidRDefault="002F1C26" w:rsidP="003C069A">
      <w:pPr>
        <w:spacing w:after="0"/>
        <w:contextualSpacing/>
        <w:jc w:val="left"/>
      </w:pPr>
    </w:p>
    <w:p w14:paraId="04E35F57" w14:textId="77777777" w:rsidR="00D76FC8" w:rsidRDefault="00D76FC8" w:rsidP="003C069A">
      <w:pPr>
        <w:spacing w:after="0"/>
        <w:contextualSpacing/>
        <w:jc w:val="left"/>
      </w:pPr>
    </w:p>
    <w:p w14:paraId="21CD2EC6" w14:textId="77777777" w:rsidR="00D76FC8" w:rsidRDefault="00D76FC8" w:rsidP="003C069A">
      <w:pPr>
        <w:spacing w:after="0"/>
        <w:contextualSpacing/>
        <w:jc w:val="left"/>
      </w:pPr>
    </w:p>
    <w:p w14:paraId="5788352D" w14:textId="77777777" w:rsidR="00D76FC8" w:rsidRDefault="00D76FC8" w:rsidP="003C069A">
      <w:pPr>
        <w:spacing w:after="0"/>
        <w:contextualSpacing/>
        <w:jc w:val="left"/>
      </w:pPr>
    </w:p>
    <w:p w14:paraId="3400D8A1" w14:textId="77777777" w:rsidR="002F1C26" w:rsidRDefault="002F1C26" w:rsidP="003C069A">
      <w:pPr>
        <w:spacing w:after="0"/>
        <w:contextualSpacing/>
        <w:jc w:val="left"/>
      </w:pPr>
    </w:p>
    <w:p w14:paraId="7B420155" w14:textId="77777777" w:rsidR="00F42637" w:rsidRPr="003E0E7D" w:rsidRDefault="00F42637" w:rsidP="00721B98">
      <w:pPr>
        <w:spacing w:after="0"/>
        <w:ind w:left="680" w:right="680"/>
        <w:contextualSpacing/>
        <w:jc w:val="left"/>
      </w:pPr>
      <w:r w:rsidRPr="003E0E7D">
        <w:t>To: William Chambers Esq</w:t>
      </w:r>
    </w:p>
    <w:p w14:paraId="2E3A2300" w14:textId="6BD8A7BC" w:rsidR="00F42637" w:rsidRPr="003E0E7D" w:rsidRDefault="00F42637" w:rsidP="00721B98">
      <w:pPr>
        <w:spacing w:after="0"/>
        <w:ind w:left="680" w:right="680"/>
        <w:contextualSpacing/>
        <w:jc w:val="left"/>
      </w:pPr>
      <w:r w:rsidRPr="003E0E7D">
        <w:t>Berner Street [Berners Street]</w:t>
      </w:r>
    </w:p>
    <w:p w14:paraId="075D7A11" w14:textId="2DD8A903" w:rsidR="00F42637" w:rsidRPr="003E0E7D" w:rsidRDefault="00F42637" w:rsidP="00721B98">
      <w:pPr>
        <w:spacing w:after="0"/>
        <w:ind w:left="680" w:right="680"/>
        <w:contextualSpacing/>
        <w:jc w:val="left"/>
      </w:pPr>
      <w:r w:rsidRPr="003E0E7D">
        <w:t>Oxford Street</w:t>
      </w:r>
    </w:p>
    <w:p w14:paraId="28208118" w14:textId="77777777" w:rsidR="00F42637" w:rsidRPr="003E0E7D" w:rsidRDefault="00F42637" w:rsidP="00721B98">
      <w:pPr>
        <w:spacing w:after="0"/>
        <w:ind w:left="680" w:right="680"/>
        <w:contextualSpacing/>
        <w:jc w:val="left"/>
      </w:pPr>
    </w:p>
    <w:p w14:paraId="020541ED" w14:textId="77777777" w:rsidR="00F42637" w:rsidRPr="003E0E7D" w:rsidRDefault="00F42637" w:rsidP="00721B98">
      <w:pPr>
        <w:spacing w:after="0"/>
        <w:ind w:left="680" w:right="680"/>
        <w:contextualSpacing/>
        <w:jc w:val="left"/>
      </w:pPr>
      <w:r w:rsidRPr="003E0E7D">
        <w:t>Danson July 12</w:t>
      </w:r>
      <w:r w:rsidRPr="003E0E7D">
        <w:rPr>
          <w:vertAlign w:val="superscript"/>
        </w:rPr>
        <w:t>th</w:t>
      </w:r>
      <w:r w:rsidRPr="003E0E7D">
        <w:t xml:space="preserve"> 1770</w:t>
      </w:r>
    </w:p>
    <w:p w14:paraId="1EBECA29" w14:textId="77777777" w:rsidR="00F42637" w:rsidRPr="003E0E7D" w:rsidRDefault="00F42637" w:rsidP="00721B98">
      <w:pPr>
        <w:spacing w:after="0"/>
        <w:ind w:left="680" w:right="680"/>
        <w:contextualSpacing/>
        <w:jc w:val="left"/>
      </w:pPr>
      <w:r w:rsidRPr="003E0E7D">
        <w:t>Dear Sir</w:t>
      </w:r>
    </w:p>
    <w:p w14:paraId="185E4F0E" w14:textId="77777777" w:rsidR="00F42637" w:rsidRPr="003E0E7D" w:rsidRDefault="00F42637" w:rsidP="00721B98">
      <w:pPr>
        <w:spacing w:after="0"/>
        <w:ind w:left="680" w:right="680"/>
        <w:contextualSpacing/>
        <w:jc w:val="left"/>
      </w:pPr>
      <w:r w:rsidRPr="003E0E7D">
        <w:tab/>
      </w:r>
      <w:r w:rsidRPr="003E0E7D">
        <w:tab/>
        <w:t>You have paid more attention to my trifling bouyness (sic) than it deserved or I had reason to expect from one so much taken up with more important occupations. I am much obliged to you for the Designs you have sent me of a Bridge and likewise the one you promised me of the Temple which I will talk to you on when I have the pleasure of seeing you here. As my wife is got out of her room, we shall be glad to see you with Mrs Chambers and the young ladies spend a day with this any day after Wednesday next to which time I engaged &amp; as I shall be in New Broad Street next Wednesday beg you would favour me with a line letting me know what day we might hope for the pleasure of your company we will obliged.</w:t>
      </w:r>
    </w:p>
    <w:p w14:paraId="750B937D" w14:textId="77777777" w:rsidR="00F42637" w:rsidRPr="003E0E7D" w:rsidRDefault="00F42637" w:rsidP="00721B98">
      <w:pPr>
        <w:spacing w:after="0"/>
        <w:ind w:left="680" w:right="680"/>
        <w:contextualSpacing/>
        <w:jc w:val="left"/>
      </w:pPr>
      <w:r w:rsidRPr="003E0E7D">
        <w:tab/>
      </w:r>
      <w:r w:rsidRPr="003E0E7D">
        <w:tab/>
      </w:r>
      <w:r w:rsidRPr="003E0E7D">
        <w:tab/>
        <w:t>Dear Sir</w:t>
      </w:r>
    </w:p>
    <w:p w14:paraId="58262695" w14:textId="16D3EBA6" w:rsidR="00F42637" w:rsidRPr="003E0E7D" w:rsidRDefault="00721B98" w:rsidP="00721B98">
      <w:pPr>
        <w:spacing w:after="0"/>
        <w:ind w:left="680" w:right="680"/>
        <w:contextualSpacing/>
        <w:jc w:val="right"/>
      </w:pPr>
      <w:r>
        <w:tab/>
      </w:r>
      <w:r>
        <w:tab/>
      </w:r>
      <w:r>
        <w:tab/>
      </w:r>
      <w:r>
        <w:tab/>
      </w:r>
      <w:r w:rsidR="00F42637" w:rsidRPr="003E0E7D">
        <w:t>Your most obliged &amp;</w:t>
      </w:r>
    </w:p>
    <w:p w14:paraId="4AA30BDA" w14:textId="45964583" w:rsidR="00F42637" w:rsidRPr="003E0E7D" w:rsidRDefault="00721B98" w:rsidP="00721B98">
      <w:pPr>
        <w:spacing w:after="0"/>
        <w:ind w:left="680" w:right="680"/>
        <w:contextualSpacing/>
        <w:jc w:val="right"/>
      </w:pPr>
      <w:r>
        <w:tab/>
      </w:r>
      <w:r>
        <w:tab/>
      </w:r>
      <w:r>
        <w:tab/>
      </w:r>
      <w:r>
        <w:tab/>
      </w:r>
      <w:r>
        <w:tab/>
      </w:r>
      <w:r>
        <w:tab/>
      </w:r>
      <w:r w:rsidR="00F42637" w:rsidRPr="003E0E7D">
        <w:t>Obed’[ant] humble Serv’[ant]</w:t>
      </w:r>
    </w:p>
    <w:p w14:paraId="6C0A8F59" w14:textId="231B45FB" w:rsidR="00E45AAE" w:rsidRPr="003E0E7D" w:rsidRDefault="00F42637" w:rsidP="00721B98">
      <w:pPr>
        <w:spacing w:after="0"/>
        <w:ind w:left="680" w:right="680"/>
        <w:contextualSpacing/>
        <w:jc w:val="right"/>
      </w:pPr>
      <w:r w:rsidRPr="003E0E7D">
        <w:tab/>
      </w:r>
      <w:r w:rsidRPr="003E0E7D">
        <w:tab/>
      </w:r>
      <w:r w:rsidRPr="003E0E7D">
        <w:tab/>
      </w:r>
      <w:r w:rsidRPr="003E0E7D">
        <w:tab/>
      </w:r>
      <w:r w:rsidRPr="003E0E7D">
        <w:tab/>
      </w:r>
      <w:r w:rsidRPr="003E0E7D">
        <w:tab/>
      </w:r>
      <w:r w:rsidRPr="003E0E7D">
        <w:tab/>
      </w:r>
      <w:r w:rsidRPr="003E0E7D">
        <w:tab/>
        <w:t>John Boyd</w:t>
      </w:r>
      <w:r w:rsidR="00E45AAE" w:rsidRPr="003E0E7D">
        <w:rPr>
          <w:rStyle w:val="EndnoteReference"/>
        </w:rPr>
        <w:endnoteReference w:id="185"/>
      </w:r>
    </w:p>
    <w:p w14:paraId="6C2A2B69" w14:textId="77777777" w:rsidR="00E45AAE" w:rsidRPr="003E0E7D" w:rsidRDefault="00E45AAE" w:rsidP="003C069A">
      <w:pPr>
        <w:spacing w:after="0"/>
        <w:contextualSpacing/>
        <w:jc w:val="left"/>
      </w:pPr>
    </w:p>
    <w:p w14:paraId="761E9F56" w14:textId="4698FEA9" w:rsidR="001A5C72" w:rsidRDefault="00E45AAE" w:rsidP="003C069A">
      <w:pPr>
        <w:spacing w:after="0"/>
        <w:contextualSpacing/>
        <w:jc w:val="left"/>
      </w:pPr>
      <w:r w:rsidRPr="003E0E7D">
        <w:t>Following the death of his father in 1765</w:t>
      </w:r>
      <w:r>
        <w:t>,</w:t>
      </w:r>
      <w:r w:rsidRPr="003E0E7D">
        <w:t xml:space="preserve"> Boyd passed on</w:t>
      </w:r>
      <w:r>
        <w:t xml:space="preserve"> </w:t>
      </w:r>
      <w:r w:rsidRPr="003E0E7D">
        <w:t>to his sons-in-law</w:t>
      </w:r>
      <w:r>
        <w:t>,</w:t>
      </w:r>
      <w:r w:rsidRPr="003E0E7D">
        <w:t xml:space="preserve"> John Trevanion and William Wood, the management of the family trading business and turned his attention to more congenial pursuits</w:t>
      </w:r>
      <w:r w:rsidRPr="003E0E7D">
        <w:rPr>
          <w:rStyle w:val="EndnoteReference"/>
        </w:rPr>
        <w:endnoteReference w:id="186"/>
      </w:r>
      <w:r w:rsidRPr="003E0E7D">
        <w:t>.</w:t>
      </w:r>
      <w:r w:rsidR="00F42637" w:rsidRPr="003E0E7D">
        <w:t xml:space="preserve"> On 1 August 1766</w:t>
      </w:r>
      <w:r w:rsidR="00721B98">
        <w:t>,</w:t>
      </w:r>
      <w:r w:rsidR="00F42637" w:rsidRPr="003E0E7D">
        <w:t xml:space="preserve"> Boyd married his second wife Catherine Chapone and subsequently had two more children with her</w:t>
      </w:r>
      <w:r w:rsidR="00721B98">
        <w:t>,</w:t>
      </w:r>
      <w:r w:rsidR="00F42637" w:rsidRPr="003E0E7D">
        <w:t xml:space="preserve"> which he brought up with his own children from his first marriage. Danson </w:t>
      </w:r>
      <w:r w:rsidR="00346086">
        <w:t>H</w:t>
      </w:r>
      <w:r w:rsidR="00F42637" w:rsidRPr="003E0E7D">
        <w:t>ouse was nearing completion and he could now give his full attention to the finer details of furnishing t</w:t>
      </w:r>
      <w:r w:rsidR="00721B98">
        <w:t>he house and adding final touche</w:t>
      </w:r>
      <w:r w:rsidR="00F42637" w:rsidRPr="003E0E7D">
        <w:t xml:space="preserve">s to the landscape. </w:t>
      </w:r>
    </w:p>
    <w:p w14:paraId="2CB2852C" w14:textId="77777777" w:rsidR="00D76FC8" w:rsidRDefault="00F42637" w:rsidP="003C069A">
      <w:pPr>
        <w:spacing w:after="0"/>
        <w:contextualSpacing/>
        <w:jc w:val="left"/>
      </w:pPr>
      <w:r w:rsidRPr="003E0E7D">
        <w:t>From the research detailed above</w:t>
      </w:r>
      <w:r w:rsidR="00602995">
        <w:t>,</w:t>
      </w:r>
      <w:r w:rsidRPr="003E0E7D">
        <w:t xml:space="preserve"> it can be seen that Boyd had already started employing artists to furnish many of the rooms. </w:t>
      </w:r>
    </w:p>
    <w:p w14:paraId="726F550E" w14:textId="77777777" w:rsidR="00D76FC8" w:rsidRDefault="00D76FC8" w:rsidP="003C069A">
      <w:pPr>
        <w:spacing w:after="0"/>
        <w:contextualSpacing/>
        <w:jc w:val="left"/>
      </w:pPr>
    </w:p>
    <w:p w14:paraId="341EF69E" w14:textId="77777777" w:rsidR="00D76FC8" w:rsidRDefault="00D76FC8" w:rsidP="003C069A">
      <w:pPr>
        <w:spacing w:after="0"/>
        <w:contextualSpacing/>
        <w:jc w:val="left"/>
      </w:pPr>
    </w:p>
    <w:p w14:paraId="28D05282" w14:textId="57ABBC9A" w:rsidR="00F42637" w:rsidRDefault="00F42637" w:rsidP="003C069A">
      <w:pPr>
        <w:spacing w:after="0"/>
        <w:contextualSpacing/>
        <w:jc w:val="left"/>
      </w:pPr>
      <w:r w:rsidRPr="003E0E7D">
        <w:lastRenderedPageBreak/>
        <w:t>Significantly</w:t>
      </w:r>
      <w:r w:rsidR="00721B98">
        <w:t>,</w:t>
      </w:r>
      <w:r w:rsidRPr="003E0E7D">
        <w:t xml:space="preserve"> he requested that the landscape from Vernet be delivered by March 1768</w:t>
      </w:r>
      <w:r w:rsidR="00346086">
        <w:t>;</w:t>
      </w:r>
      <w:r w:rsidRPr="003E0E7D">
        <w:t xml:space="preserve"> one of the 19 paintings by Charles Pavillon was dated 1766, perhaps to signify either the start of the commission or the completion. So it would seem that Boyd was trying to get the internal decoration completed by 1768-9.</w:t>
      </w:r>
    </w:p>
    <w:p w14:paraId="0344BF1D" w14:textId="77777777" w:rsidR="00721B98" w:rsidRDefault="00721B98" w:rsidP="003C069A">
      <w:pPr>
        <w:spacing w:after="0"/>
        <w:contextualSpacing/>
        <w:jc w:val="left"/>
      </w:pPr>
    </w:p>
    <w:p w14:paraId="5AFA0657" w14:textId="77777777" w:rsidR="00F42637" w:rsidRDefault="00E06C14" w:rsidP="00721B98">
      <w:pPr>
        <w:spacing w:after="0"/>
        <w:contextualSpacing/>
        <w:jc w:val="center"/>
      </w:pPr>
      <w:r>
        <w:rPr>
          <w:noProof/>
          <w:lang w:val="en-US"/>
        </w:rPr>
        <w:drawing>
          <wp:inline distT="0" distB="0" distL="0" distR="0" wp14:anchorId="26AD5AD7" wp14:editId="2C30B887">
            <wp:extent cx="5060917" cy="3258435"/>
            <wp:effectExtent l="0" t="0" r="6985" b="0"/>
            <wp:docPr id="32" name="Picture 32" descr="Landscape with country house in the middle distance at right, viewed from across a river with boat, figures and sheep on the bank in the foreground, and an ornate bridge at left; after Richard Corbould, illustration to 'the Copper-plate Magazine'.  1794  E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ndscape with country house in the middle distance at right, viewed from across a river with boat, figures and sheep on the bank in the foreground, and an ornate bridge at left; after Richard Corbould, illustration to 'the Copper-plate Magazine'.  1794  Etching"/>
                    <pic:cNvPicPr>
                      <a:picLocks noChangeAspect="1" noChangeArrowheads="1"/>
                    </pic:cNvPicPr>
                  </pic:nvPicPr>
                  <pic:blipFill rotWithShape="1">
                    <a:blip r:embed="rId70">
                      <a:extLst>
                        <a:ext uri="{28A0092B-C50C-407E-A947-70E740481C1C}">
                          <a14:useLocalDpi xmlns:a14="http://schemas.microsoft.com/office/drawing/2010/main" val="0"/>
                        </a:ext>
                      </a:extLst>
                    </a:blip>
                    <a:srcRect l="17091" t="17618" r="17461" b="25231"/>
                    <a:stretch/>
                  </pic:blipFill>
                  <pic:spPr bwMode="auto">
                    <a:xfrm>
                      <a:off x="0" y="0"/>
                      <a:ext cx="5092634" cy="3278856"/>
                    </a:xfrm>
                    <a:prstGeom prst="rect">
                      <a:avLst/>
                    </a:prstGeom>
                    <a:noFill/>
                    <a:ln>
                      <a:noFill/>
                    </a:ln>
                    <a:extLst>
                      <a:ext uri="{53640926-AAD7-44D8-BBD7-CCE9431645EC}">
                        <a14:shadowObscured xmlns:a14="http://schemas.microsoft.com/office/drawing/2010/main"/>
                      </a:ext>
                    </a:extLst>
                  </pic:spPr>
                </pic:pic>
              </a:graphicData>
            </a:graphic>
          </wp:inline>
        </w:drawing>
      </w:r>
    </w:p>
    <w:p w14:paraId="44D20B86" w14:textId="2FD6A07C" w:rsidR="001B2286" w:rsidRDefault="00721B98" w:rsidP="003C069A">
      <w:pPr>
        <w:spacing w:after="0"/>
        <w:contextualSpacing/>
        <w:jc w:val="left"/>
        <w:rPr>
          <w:sz w:val="20"/>
          <w:szCs w:val="20"/>
        </w:rPr>
      </w:pPr>
      <w:r w:rsidRPr="00D76FC8">
        <w:rPr>
          <w:sz w:val="20"/>
          <w:szCs w:val="20"/>
        </w:rPr>
        <w:t xml:space="preserve">Figure </w:t>
      </w:r>
      <w:r w:rsidR="008814FC" w:rsidRPr="00D76FC8">
        <w:rPr>
          <w:sz w:val="20"/>
          <w:szCs w:val="20"/>
        </w:rPr>
        <w:t>4.10</w:t>
      </w:r>
      <w:r w:rsidR="00F42637" w:rsidRPr="008814FC">
        <w:rPr>
          <w:color w:val="0070C0"/>
          <w:sz w:val="20"/>
          <w:szCs w:val="20"/>
        </w:rPr>
        <w:t xml:space="preserve">. </w:t>
      </w:r>
      <w:r w:rsidR="00F42637" w:rsidRPr="00A27A83">
        <w:rPr>
          <w:sz w:val="20"/>
          <w:szCs w:val="20"/>
        </w:rPr>
        <w:t>Engraving of Danson from the south-east, published in 1794</w:t>
      </w:r>
      <w:r>
        <w:rPr>
          <w:sz w:val="20"/>
          <w:szCs w:val="20"/>
        </w:rPr>
        <w:t>,</w:t>
      </w:r>
      <w:r w:rsidR="00F42637" w:rsidRPr="00A27A83">
        <w:rPr>
          <w:sz w:val="20"/>
          <w:szCs w:val="20"/>
        </w:rPr>
        <w:t xml:space="preserve"> from an earlier drawing by Richard Corbould. Chamber’s bridge can be seen on the far left.</w:t>
      </w:r>
    </w:p>
    <w:p w14:paraId="4910FE4D" w14:textId="77777777" w:rsidR="00C471A7" w:rsidRPr="00A841C8" w:rsidRDefault="00C471A7" w:rsidP="003C069A">
      <w:pPr>
        <w:spacing w:after="0"/>
        <w:contextualSpacing/>
        <w:jc w:val="left"/>
        <w:rPr>
          <w:sz w:val="20"/>
          <w:szCs w:val="20"/>
        </w:rPr>
      </w:pPr>
    </w:p>
    <w:p w14:paraId="096CAB07" w14:textId="625B0B89" w:rsidR="001A5C72" w:rsidRDefault="00F42637" w:rsidP="00721B98">
      <w:pPr>
        <w:spacing w:after="0"/>
        <w:contextualSpacing/>
        <w:jc w:val="left"/>
      </w:pPr>
      <w:r>
        <w:t>The correspondence between Boyd and Chambers relates to the comple</w:t>
      </w:r>
      <w:r w:rsidR="00721B98">
        <w:t>tion of the landscaping in the p</w:t>
      </w:r>
      <w:r>
        <w:t>ark, specifically a bridge to allow coach access to and from the house and a folly in the form of a Roman temple at the head</w:t>
      </w:r>
      <w:r w:rsidR="00602995">
        <w:t xml:space="preserve"> of the lake. This</w:t>
      </w:r>
      <w:r>
        <w:t xml:space="preserve"> indicate</w:t>
      </w:r>
      <w:r w:rsidR="00602995">
        <w:t>s</w:t>
      </w:r>
      <w:r>
        <w:t xml:space="preserve"> that the furnishing </w:t>
      </w:r>
      <w:r w:rsidR="00327529">
        <w:t xml:space="preserve">of </w:t>
      </w:r>
      <w:r>
        <w:t>the house was complete and that Boyd could now turn his attention to the parkland. The style in which the letters are written would seem to indicate a more intimate relationship between Boyd and Chambers</w:t>
      </w:r>
      <w:r w:rsidR="00CF2077">
        <w:t>.</w:t>
      </w:r>
      <w:r>
        <w:t xml:space="preserve"> </w:t>
      </w:r>
      <w:r w:rsidR="00CF2077">
        <w:t>T</w:t>
      </w:r>
      <w:r>
        <w:t>his was not just a client-customer associat</w:t>
      </w:r>
      <w:r w:rsidR="00327529">
        <w:t>ion, but an affiliation that had</w:t>
      </w:r>
      <w:r>
        <w:t xml:space="preserve"> been built up over many years. </w:t>
      </w:r>
    </w:p>
    <w:p w14:paraId="6423EE4E" w14:textId="77777777" w:rsidR="00343EC1" w:rsidRDefault="00343EC1" w:rsidP="00721B98">
      <w:pPr>
        <w:spacing w:after="0"/>
        <w:contextualSpacing/>
        <w:jc w:val="left"/>
      </w:pPr>
    </w:p>
    <w:p w14:paraId="22E7E10B" w14:textId="77777777" w:rsidR="00D76FC8" w:rsidRDefault="00D76FC8" w:rsidP="00721B98">
      <w:pPr>
        <w:spacing w:after="0"/>
        <w:contextualSpacing/>
        <w:jc w:val="left"/>
      </w:pPr>
    </w:p>
    <w:p w14:paraId="34B12E13" w14:textId="77777777" w:rsidR="00D76FC8" w:rsidRDefault="00D76FC8" w:rsidP="00721B98">
      <w:pPr>
        <w:spacing w:after="0"/>
        <w:contextualSpacing/>
        <w:jc w:val="left"/>
      </w:pPr>
    </w:p>
    <w:p w14:paraId="4461D270" w14:textId="77777777" w:rsidR="00D76FC8" w:rsidRDefault="00D76FC8" w:rsidP="00721B98">
      <w:pPr>
        <w:spacing w:after="0"/>
        <w:contextualSpacing/>
        <w:jc w:val="left"/>
      </w:pPr>
    </w:p>
    <w:p w14:paraId="6504AA36" w14:textId="79A3A472" w:rsidR="002F1C26" w:rsidRDefault="00F42637" w:rsidP="00721B98">
      <w:pPr>
        <w:spacing w:after="0"/>
        <w:contextualSpacing/>
        <w:jc w:val="left"/>
      </w:pPr>
      <w:r>
        <w:lastRenderedPageBreak/>
        <w:t xml:space="preserve">Boyd was never charged for </w:t>
      </w:r>
      <w:r w:rsidR="00721B98">
        <w:t>the drawings of the bridge and t</w:t>
      </w:r>
      <w:r>
        <w:t>emple</w:t>
      </w:r>
      <w:r w:rsidR="00346086">
        <w:t>.</w:t>
      </w:r>
      <w:r>
        <w:t xml:space="preserve"> </w:t>
      </w:r>
      <w:r w:rsidR="00346086">
        <w:t>I</w:t>
      </w:r>
      <w:r>
        <w:t>n a letter from Boyd to Chambers</w:t>
      </w:r>
      <w:r w:rsidR="00721B98">
        <w:t>,</w:t>
      </w:r>
      <w:r>
        <w:t xml:space="preserve"> dated 14th of May 1773</w:t>
      </w:r>
      <w:r w:rsidR="00721B98">
        <w:t>,</w:t>
      </w:r>
      <w:r>
        <w:t xml:space="preserve"> he states</w:t>
      </w:r>
      <w:r w:rsidR="00721B98">
        <w:t>: “</w:t>
      </w:r>
      <w:r>
        <w:t>I am in your debt for the drawings of my Temple which is finished, and when your leisure will permit, should be glad you would come to see it and spend a</w:t>
      </w:r>
      <w:r w:rsidR="00772534">
        <w:t xml:space="preserve"> day at Danson with your ladies.</w:t>
      </w:r>
      <w:r w:rsidR="00721B98">
        <w:t>”</w:t>
      </w:r>
      <w:r w:rsidR="00772534">
        <w:t xml:space="preserve"> </w:t>
      </w:r>
    </w:p>
    <w:p w14:paraId="6076F49E" w14:textId="4569487C" w:rsidR="00F42637" w:rsidRDefault="00772534" w:rsidP="00721B98">
      <w:pPr>
        <w:spacing w:after="0"/>
        <w:contextualSpacing/>
        <w:jc w:val="left"/>
      </w:pPr>
      <w:r>
        <w:t xml:space="preserve">Chambers replied, </w:t>
      </w:r>
      <w:r w:rsidR="00721B98">
        <w:t>“</w:t>
      </w:r>
      <w:r w:rsidR="00F42637">
        <w:t>if the Temple pleases you, it makes me happy</w:t>
      </w:r>
      <w:r w:rsidR="00E45AAE">
        <w:rPr>
          <w:rStyle w:val="EndnoteReference"/>
        </w:rPr>
        <w:endnoteReference w:id="187"/>
      </w:r>
      <w:r w:rsidR="00E45AAE">
        <w:t>.</w:t>
      </w:r>
      <w:r w:rsidR="00721B98">
        <w:t>”</w:t>
      </w:r>
    </w:p>
    <w:p w14:paraId="4E932DF0" w14:textId="77777777" w:rsidR="00F42637" w:rsidRDefault="00F42637" w:rsidP="003C069A">
      <w:pPr>
        <w:spacing w:after="0"/>
        <w:contextualSpacing/>
        <w:jc w:val="left"/>
      </w:pPr>
    </w:p>
    <w:p w14:paraId="7F561E8F" w14:textId="15E8B1A3" w:rsidR="00F42637" w:rsidRDefault="00F42637" w:rsidP="003C069A">
      <w:pPr>
        <w:spacing w:after="0"/>
        <w:contextualSpacing/>
        <w:jc w:val="left"/>
      </w:pPr>
      <w:r>
        <w:t>Chambers</w:t>
      </w:r>
      <w:r w:rsidRPr="00B77A5E">
        <w:t xml:space="preserve"> </w:t>
      </w:r>
      <w:r>
        <w:t xml:space="preserve">undertook a number of commissions at </w:t>
      </w:r>
      <w:r w:rsidR="00721B98">
        <w:t>Danson, mainly in the princip</w:t>
      </w:r>
      <w:r w:rsidR="006D477F">
        <w:t>al</w:t>
      </w:r>
      <w:r>
        <w:t xml:space="preserve"> rooms</w:t>
      </w:r>
      <w:r w:rsidR="00721B98">
        <w:t>:</w:t>
      </w:r>
    </w:p>
    <w:p w14:paraId="2FA3CEAF" w14:textId="77777777" w:rsidR="00721B98" w:rsidRDefault="00721B98" w:rsidP="003C069A">
      <w:pPr>
        <w:spacing w:after="0"/>
        <w:contextualSpacing/>
        <w:jc w:val="left"/>
        <w:rPr>
          <w:b/>
        </w:rPr>
      </w:pPr>
    </w:p>
    <w:p w14:paraId="25DF5401" w14:textId="77777777" w:rsidR="00F42637" w:rsidRDefault="00F42637" w:rsidP="00721B98">
      <w:pPr>
        <w:spacing w:after="0"/>
        <w:ind w:left="680" w:right="680"/>
        <w:contextualSpacing/>
        <w:jc w:val="left"/>
      </w:pPr>
      <w:r w:rsidRPr="00C57210">
        <w:rPr>
          <w:b/>
        </w:rPr>
        <w:t>Dining or eating room:</w:t>
      </w:r>
      <w:r>
        <w:t xml:space="preserve"> Marble chimneypiece, with side pilasters ornamented with a Bacchic ‘thyrsus’ surmounted by a leopard’s head.</w:t>
      </w:r>
    </w:p>
    <w:p w14:paraId="03A66E2D" w14:textId="0F389672" w:rsidR="00F42637" w:rsidRDefault="00F42637" w:rsidP="00721B98">
      <w:pPr>
        <w:spacing w:after="0"/>
        <w:ind w:left="680" w:right="680"/>
        <w:contextualSpacing/>
        <w:jc w:val="left"/>
      </w:pPr>
      <w:r w:rsidRPr="00C57210">
        <w:rPr>
          <w:b/>
        </w:rPr>
        <w:t>Library:</w:t>
      </w:r>
      <w:r>
        <w:t xml:space="preserve"> Marble fireplace, the </w:t>
      </w:r>
      <w:r w:rsidR="00837D6C">
        <w:t>plainest</w:t>
      </w:r>
      <w:r>
        <w:t xml:space="preserve"> of the three.</w:t>
      </w:r>
    </w:p>
    <w:p w14:paraId="22DD7696" w14:textId="77777777" w:rsidR="00F42637" w:rsidRDefault="00F42637" w:rsidP="00721B98">
      <w:pPr>
        <w:spacing w:after="0"/>
        <w:ind w:left="680" w:right="680"/>
        <w:contextualSpacing/>
        <w:jc w:val="left"/>
      </w:pPr>
      <w:r w:rsidRPr="00C57210">
        <w:rPr>
          <w:b/>
        </w:rPr>
        <w:t>Saloon</w:t>
      </w:r>
      <w:r>
        <w:t>: Marble fireplace with side pilasters in the form of female terms, central tablet depicting the ‘Marlborough house Gem.’</w:t>
      </w:r>
    </w:p>
    <w:p w14:paraId="251B21D9" w14:textId="51CC849C" w:rsidR="00E45AAE" w:rsidRDefault="00F42637" w:rsidP="00721B98">
      <w:pPr>
        <w:spacing w:after="0"/>
        <w:ind w:left="680" w:right="680"/>
        <w:contextualSpacing/>
        <w:jc w:val="left"/>
      </w:pPr>
      <w:r>
        <w:t>Door casings</w:t>
      </w:r>
      <w:r w:rsidR="00E45AAE">
        <w:rPr>
          <w:rStyle w:val="EndnoteReference"/>
        </w:rPr>
        <w:endnoteReference w:id="188"/>
      </w:r>
      <w:r w:rsidR="00E45AAE">
        <w:t xml:space="preserve">. </w:t>
      </w:r>
    </w:p>
    <w:p w14:paraId="1CEE5501" w14:textId="77777777" w:rsidR="00E45AAE" w:rsidRDefault="00E45AAE" w:rsidP="00721B98">
      <w:pPr>
        <w:spacing w:after="0"/>
        <w:ind w:left="680" w:right="680"/>
        <w:contextualSpacing/>
        <w:jc w:val="left"/>
      </w:pPr>
      <w:r>
        <w:t>Two carved and gilt pier mirrors.</w:t>
      </w:r>
    </w:p>
    <w:p w14:paraId="7E3FD2AA" w14:textId="03A617D7" w:rsidR="00E45AAE" w:rsidRDefault="00E45AAE" w:rsidP="00721B98">
      <w:pPr>
        <w:spacing w:after="0"/>
        <w:ind w:left="680" w:right="680"/>
        <w:contextualSpacing/>
        <w:jc w:val="left"/>
      </w:pPr>
      <w:r>
        <w:t xml:space="preserve">Three parcel gilt picture frames. </w:t>
      </w:r>
    </w:p>
    <w:p w14:paraId="7181B2A6" w14:textId="77777777" w:rsidR="00E45AAE" w:rsidRDefault="00E45AAE" w:rsidP="00721B98">
      <w:pPr>
        <w:spacing w:after="0"/>
        <w:ind w:left="680" w:right="680"/>
        <w:contextualSpacing/>
        <w:jc w:val="left"/>
      </w:pPr>
      <w:r w:rsidRPr="00C57210">
        <w:rPr>
          <w:b/>
        </w:rPr>
        <w:t>Main door</w:t>
      </w:r>
      <w:r>
        <w:t>: A scrolled block pediment with a vase in the centre.</w:t>
      </w:r>
    </w:p>
    <w:p w14:paraId="17AF83EB" w14:textId="77777777" w:rsidR="00E45AAE" w:rsidRDefault="00E45AAE" w:rsidP="003C069A">
      <w:pPr>
        <w:spacing w:after="0"/>
        <w:contextualSpacing/>
        <w:jc w:val="left"/>
      </w:pPr>
    </w:p>
    <w:p w14:paraId="619792F5" w14:textId="4E746746" w:rsidR="001A5C72" w:rsidRDefault="00E45AAE" w:rsidP="00BC688D">
      <w:pPr>
        <w:spacing w:after="0"/>
        <w:contextualSpacing/>
        <w:jc w:val="left"/>
      </w:pPr>
      <w:r>
        <w:t>The main body of work centred on the principal entertaining room, the Saloon. Boyd's letter to Vernet in February 1767, changing the size of the painting he required, would seem to indicate that he proposed to make changes to the fireplace below. This involved either replacing the fireplace proposed by Taylor, or installing a new fireplace by another designer. It is reasonable to suggest tha</w:t>
      </w:r>
      <w:r w:rsidRPr="004D2FF8">
        <w:t>t</w:t>
      </w:r>
      <w:r>
        <w:t xml:space="preserve"> the fireplace by</w:t>
      </w:r>
      <w:r w:rsidRPr="004D2FF8">
        <w:t xml:space="preserve"> Chambers w</w:t>
      </w:r>
      <w:r>
        <w:t>as designed and approved by 1767.</w:t>
      </w:r>
      <w:r w:rsidRPr="004D2FF8">
        <w:t xml:space="preserve"> </w:t>
      </w:r>
      <w:r>
        <w:t xml:space="preserve">Lea, Miele and Higgott </w:t>
      </w:r>
      <w:r w:rsidR="00AF4BFE">
        <w:t xml:space="preserve">(2011) </w:t>
      </w:r>
      <w:r>
        <w:t>propose that the fireplace was installed in the early 1770s, based on nail marks on the wall indicating that the Chambers fireplace had replaced an original</w:t>
      </w:r>
      <w:r>
        <w:rPr>
          <w:rStyle w:val="EndnoteReference"/>
        </w:rPr>
        <w:endnoteReference w:id="189"/>
      </w:r>
      <w:r>
        <w:t>,</w:t>
      </w:r>
      <w:r w:rsidR="00327529">
        <w:t xml:space="preserve"> </w:t>
      </w:r>
      <w:r w:rsidR="00F42637">
        <w:t>and a drawing for a fireplace by Chambers for Marlborough house</w:t>
      </w:r>
      <w:r w:rsidR="00721B98">
        <w:t>,</w:t>
      </w:r>
      <w:r w:rsidR="00F42637">
        <w:t xml:space="preserve"> circa 1771-4. </w:t>
      </w:r>
    </w:p>
    <w:p w14:paraId="28B7BB77" w14:textId="77777777" w:rsidR="007A2D20" w:rsidRDefault="007A2D20" w:rsidP="00BC688D">
      <w:pPr>
        <w:spacing w:after="0"/>
        <w:contextualSpacing/>
        <w:jc w:val="left"/>
      </w:pPr>
    </w:p>
    <w:p w14:paraId="77D2E3D5" w14:textId="77777777" w:rsidR="00D76FC8" w:rsidRDefault="00F42637" w:rsidP="00BC688D">
      <w:pPr>
        <w:spacing w:after="0"/>
        <w:contextualSpacing/>
        <w:jc w:val="left"/>
      </w:pPr>
      <w:r>
        <w:t>Their argument is reinforced by the design of the tablet in the centre of the fireplace</w:t>
      </w:r>
      <w:r w:rsidR="00721B98">
        <w:t>,</w:t>
      </w:r>
      <w:r>
        <w:t xml:space="preserve"> which is known as the ‘Marlborough Gem’</w:t>
      </w:r>
      <w:r w:rsidR="00346086">
        <w:t>.</w:t>
      </w:r>
      <w:r>
        <w:t xml:space="preserve"> </w:t>
      </w:r>
      <w:r w:rsidR="00346086">
        <w:t>T</w:t>
      </w:r>
      <w:r>
        <w:t xml:space="preserve">he scene is from the popular Renaissance allegory, where Cupid has his head covered to signify his hidden identity as a God, while Psyche, a mortal, is completely shrouded, denoting her ignorance. </w:t>
      </w:r>
    </w:p>
    <w:p w14:paraId="0E21AA28" w14:textId="46E0F2B4" w:rsidR="00F42637" w:rsidRDefault="00F42637" w:rsidP="00BC688D">
      <w:pPr>
        <w:spacing w:after="0"/>
        <w:contextualSpacing/>
        <w:jc w:val="left"/>
      </w:pPr>
      <w:r>
        <w:lastRenderedPageBreak/>
        <w:t xml:space="preserve">Chained together, they approach the marriage couch and an attendant carries a sacramental torch as homage to Hymen, while another </w:t>
      </w:r>
      <w:r w:rsidR="00346086">
        <w:t xml:space="preserve">carries </w:t>
      </w:r>
      <w:r>
        <w:t>a tray of fruit symbolising fertility</w:t>
      </w:r>
      <w:r w:rsidR="00E45BA8">
        <w:rPr>
          <w:rStyle w:val="EndnoteReference"/>
        </w:rPr>
        <w:endnoteReference w:id="190"/>
      </w:r>
      <w:r w:rsidR="00E45BA8">
        <w:t>.</w:t>
      </w:r>
      <w:r>
        <w:t xml:space="preserve"> The possible flaw in their argument is the source for the ‘Marlborough Gem’ </w:t>
      </w:r>
      <w:r w:rsidR="00B45B70">
        <w:t xml:space="preserve">which </w:t>
      </w:r>
      <w:r>
        <w:t>was published and described by Bernard de Montfaucon in 1719</w:t>
      </w:r>
      <w:r w:rsidR="00E45BA8">
        <w:rPr>
          <w:rStyle w:val="EndnoteReference"/>
        </w:rPr>
        <w:endnoteReference w:id="191"/>
      </w:r>
      <w:r w:rsidR="00E45BA8">
        <w:t>.</w:t>
      </w:r>
    </w:p>
    <w:p w14:paraId="49515365" w14:textId="77777777" w:rsidR="00B45B70" w:rsidRDefault="00B45B70" w:rsidP="00BC688D">
      <w:pPr>
        <w:spacing w:after="0"/>
        <w:contextualSpacing/>
        <w:jc w:val="left"/>
      </w:pPr>
    </w:p>
    <w:p w14:paraId="3C897E1F" w14:textId="77777777" w:rsidR="00F42637" w:rsidRPr="00FF1295" w:rsidRDefault="00A27A83" w:rsidP="00BC688D">
      <w:pPr>
        <w:spacing w:after="0"/>
        <w:contextualSpacing/>
        <w:jc w:val="center"/>
      </w:pPr>
      <w:r>
        <w:rPr>
          <w:noProof/>
          <w:lang w:val="en-US"/>
        </w:rPr>
        <w:drawing>
          <wp:inline distT="0" distB="0" distL="0" distR="0" wp14:anchorId="2ABAEB8E" wp14:editId="70403465">
            <wp:extent cx="4718050" cy="3538410"/>
            <wp:effectExtent l="0" t="0" r="6350" b="5080"/>
            <wp:docPr id="33" name="Picture 33" descr="C:\Users\Mr. Tear\My Pictures\DANSON HOUSE\IMG_9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r. Tear\My Pictures\DANSON HOUSE\IMG_945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23533" cy="3542522"/>
                    </a:xfrm>
                    <a:prstGeom prst="rect">
                      <a:avLst/>
                    </a:prstGeom>
                    <a:noFill/>
                    <a:ln>
                      <a:noFill/>
                    </a:ln>
                  </pic:spPr>
                </pic:pic>
              </a:graphicData>
            </a:graphic>
          </wp:inline>
        </w:drawing>
      </w:r>
    </w:p>
    <w:p w14:paraId="01B850F2" w14:textId="345CFA82" w:rsidR="00F42637" w:rsidRDefault="00B45B70" w:rsidP="00BC688D">
      <w:pPr>
        <w:spacing w:after="0"/>
        <w:contextualSpacing/>
        <w:jc w:val="left"/>
        <w:rPr>
          <w:sz w:val="20"/>
          <w:szCs w:val="20"/>
        </w:rPr>
      </w:pPr>
      <w:r w:rsidRPr="009F78CF">
        <w:rPr>
          <w:sz w:val="20"/>
          <w:szCs w:val="20"/>
        </w:rPr>
        <w:t xml:space="preserve">Figure </w:t>
      </w:r>
      <w:r w:rsidR="008814FC" w:rsidRPr="009F78CF">
        <w:rPr>
          <w:sz w:val="20"/>
          <w:szCs w:val="20"/>
        </w:rPr>
        <w:t>4.11</w:t>
      </w:r>
      <w:r w:rsidR="00F42637" w:rsidRPr="00FF1295">
        <w:rPr>
          <w:sz w:val="20"/>
          <w:szCs w:val="20"/>
        </w:rPr>
        <w:t xml:space="preserve">. </w:t>
      </w:r>
      <w:r w:rsidR="00F42637">
        <w:rPr>
          <w:sz w:val="20"/>
          <w:szCs w:val="20"/>
        </w:rPr>
        <w:t>Saloon</w:t>
      </w:r>
      <w:r w:rsidR="003502A0">
        <w:rPr>
          <w:sz w:val="20"/>
          <w:szCs w:val="20"/>
        </w:rPr>
        <w:t xml:space="preserve"> chimney</w:t>
      </w:r>
      <w:r w:rsidR="00D9756F">
        <w:rPr>
          <w:sz w:val="20"/>
          <w:szCs w:val="20"/>
        </w:rPr>
        <w:t xml:space="preserve"> </w:t>
      </w:r>
      <w:r w:rsidR="003502A0">
        <w:rPr>
          <w:sz w:val="20"/>
          <w:szCs w:val="20"/>
        </w:rPr>
        <w:t>piece. Designed by Sir William Chambers, carved by Joseph Wilton</w:t>
      </w:r>
      <w:r w:rsidR="00CF2077">
        <w:rPr>
          <w:sz w:val="20"/>
          <w:szCs w:val="20"/>
        </w:rPr>
        <w:t xml:space="preserve">, </w:t>
      </w:r>
      <w:r w:rsidR="002D54A3">
        <w:rPr>
          <w:sz w:val="20"/>
          <w:szCs w:val="20"/>
        </w:rPr>
        <w:t>1768</w:t>
      </w:r>
    </w:p>
    <w:p w14:paraId="4FF91BAA" w14:textId="77777777" w:rsidR="00B45B70" w:rsidRDefault="00B45B70" w:rsidP="00BC688D">
      <w:pPr>
        <w:spacing w:after="0"/>
        <w:contextualSpacing/>
        <w:jc w:val="left"/>
        <w:rPr>
          <w:sz w:val="20"/>
          <w:szCs w:val="20"/>
        </w:rPr>
      </w:pPr>
    </w:p>
    <w:p w14:paraId="1705F3B0" w14:textId="77777777" w:rsidR="00A0380F" w:rsidRDefault="00A0380F" w:rsidP="00B45B70">
      <w:pPr>
        <w:jc w:val="center"/>
        <w:rPr>
          <w:sz w:val="20"/>
          <w:szCs w:val="20"/>
        </w:rPr>
      </w:pPr>
      <w:r>
        <w:rPr>
          <w:rFonts w:ascii="SuisseLight" w:hAnsi="SuisseLight" w:cs="Arial"/>
          <w:noProof/>
          <w:color w:val="000000"/>
          <w:spacing w:val="6"/>
          <w:sz w:val="18"/>
          <w:szCs w:val="18"/>
          <w:lang w:val="en-US"/>
        </w:rPr>
        <w:lastRenderedPageBreak/>
        <w:drawing>
          <wp:inline distT="0" distB="0" distL="0" distR="0" wp14:anchorId="63A8A0F2" wp14:editId="34023266">
            <wp:extent cx="3390900" cy="5002081"/>
            <wp:effectExtent l="0" t="0" r="0" b="8255"/>
            <wp:docPr id="35" name="Picture 35" descr="Design for a Chimneypiece in the Eating-room, Danson Park, K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ign for a Chimneypiece in the Eating-room, Danson Park, Ken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94170" cy="5006905"/>
                    </a:xfrm>
                    <a:prstGeom prst="rect">
                      <a:avLst/>
                    </a:prstGeom>
                    <a:noFill/>
                    <a:ln>
                      <a:noFill/>
                    </a:ln>
                  </pic:spPr>
                </pic:pic>
              </a:graphicData>
            </a:graphic>
          </wp:inline>
        </w:drawing>
      </w:r>
    </w:p>
    <w:p w14:paraId="5A625B04" w14:textId="62EACF03" w:rsidR="00F42637" w:rsidRDefault="00EF200A" w:rsidP="00BC688D">
      <w:pPr>
        <w:spacing w:after="0"/>
        <w:contextualSpacing/>
        <w:jc w:val="left"/>
        <w:rPr>
          <w:sz w:val="20"/>
          <w:szCs w:val="20"/>
        </w:rPr>
      </w:pPr>
      <w:r w:rsidRPr="00D76FC8">
        <w:rPr>
          <w:sz w:val="20"/>
          <w:szCs w:val="20"/>
        </w:rPr>
        <w:t>Figure 4.12</w:t>
      </w:r>
      <w:r w:rsidR="00F42637" w:rsidRPr="00D76FC8">
        <w:rPr>
          <w:sz w:val="20"/>
          <w:szCs w:val="20"/>
        </w:rPr>
        <w:t xml:space="preserve">. </w:t>
      </w:r>
      <w:r w:rsidR="00F42637">
        <w:rPr>
          <w:sz w:val="20"/>
          <w:szCs w:val="20"/>
        </w:rPr>
        <w:t>William Chambers</w:t>
      </w:r>
      <w:r w:rsidR="00B45B70">
        <w:rPr>
          <w:sz w:val="20"/>
          <w:szCs w:val="20"/>
        </w:rPr>
        <w:t>’</w:t>
      </w:r>
      <w:r w:rsidR="00F42637">
        <w:rPr>
          <w:sz w:val="20"/>
          <w:szCs w:val="20"/>
        </w:rPr>
        <w:t xml:space="preserve"> </w:t>
      </w:r>
      <w:r w:rsidR="00A0380F">
        <w:rPr>
          <w:sz w:val="20"/>
          <w:szCs w:val="20"/>
        </w:rPr>
        <w:t>design for a chimneypiece</w:t>
      </w:r>
      <w:r w:rsidR="005F1F28">
        <w:rPr>
          <w:sz w:val="20"/>
          <w:szCs w:val="20"/>
        </w:rPr>
        <w:t>,</w:t>
      </w:r>
      <w:r w:rsidR="00A0380F">
        <w:rPr>
          <w:sz w:val="20"/>
          <w:szCs w:val="20"/>
        </w:rPr>
        <w:t xml:space="preserve"> in</w:t>
      </w:r>
      <w:r w:rsidR="00CF2077">
        <w:rPr>
          <w:sz w:val="20"/>
          <w:szCs w:val="20"/>
        </w:rPr>
        <w:t xml:space="preserve"> the</w:t>
      </w:r>
      <w:r w:rsidR="00A0380F">
        <w:rPr>
          <w:sz w:val="20"/>
          <w:szCs w:val="20"/>
        </w:rPr>
        <w:t xml:space="preserve"> </w:t>
      </w:r>
      <w:r w:rsidR="00CF2077">
        <w:rPr>
          <w:sz w:val="20"/>
          <w:szCs w:val="20"/>
        </w:rPr>
        <w:t>‘</w:t>
      </w:r>
      <w:r w:rsidR="00A0380F">
        <w:rPr>
          <w:sz w:val="20"/>
          <w:szCs w:val="20"/>
        </w:rPr>
        <w:t>eating room</w:t>
      </w:r>
      <w:r w:rsidR="00CF2077">
        <w:rPr>
          <w:sz w:val="20"/>
          <w:szCs w:val="20"/>
        </w:rPr>
        <w:t>’</w:t>
      </w:r>
      <w:r w:rsidR="00A0380F">
        <w:rPr>
          <w:sz w:val="20"/>
          <w:szCs w:val="20"/>
        </w:rPr>
        <w:t xml:space="preserve"> at Danson</w:t>
      </w:r>
      <w:r w:rsidR="00CF2077">
        <w:rPr>
          <w:sz w:val="20"/>
          <w:szCs w:val="20"/>
        </w:rPr>
        <w:t xml:space="preserve"> House, </w:t>
      </w:r>
      <w:r w:rsidR="002D54A3">
        <w:rPr>
          <w:sz w:val="20"/>
          <w:szCs w:val="20"/>
        </w:rPr>
        <w:t xml:space="preserve">1767, </w:t>
      </w:r>
      <w:r w:rsidR="00CF2077">
        <w:rPr>
          <w:sz w:val="20"/>
          <w:szCs w:val="20"/>
        </w:rPr>
        <w:t>New York:</w:t>
      </w:r>
      <w:r w:rsidR="00A0380F">
        <w:rPr>
          <w:sz w:val="20"/>
          <w:szCs w:val="20"/>
        </w:rPr>
        <w:t xml:space="preserve"> Metropolita</w:t>
      </w:r>
      <w:r w:rsidR="00612AFE">
        <w:rPr>
          <w:sz w:val="20"/>
          <w:szCs w:val="20"/>
        </w:rPr>
        <w:t>n Museum of Art</w:t>
      </w:r>
    </w:p>
    <w:p w14:paraId="76C7FD6E" w14:textId="77777777" w:rsidR="00835D73" w:rsidRDefault="00835D73" w:rsidP="00BC688D">
      <w:pPr>
        <w:spacing w:after="0"/>
        <w:contextualSpacing/>
        <w:jc w:val="left"/>
        <w:rPr>
          <w:sz w:val="20"/>
          <w:szCs w:val="20"/>
        </w:rPr>
      </w:pPr>
    </w:p>
    <w:p w14:paraId="600ECD4A" w14:textId="2227D38F" w:rsidR="00DC5C7D" w:rsidRDefault="00F42637" w:rsidP="00BC688D">
      <w:pPr>
        <w:spacing w:after="0"/>
        <w:contextualSpacing/>
        <w:jc w:val="left"/>
      </w:pPr>
      <w:r>
        <w:t>Chambers</w:t>
      </w:r>
      <w:r w:rsidR="00CF2077">
        <w:t>’</w:t>
      </w:r>
      <w:r>
        <w:t xml:space="preserve"> design for the fireplace at Marlborough House</w:t>
      </w:r>
      <w:r w:rsidR="00E45BA8">
        <w:rPr>
          <w:rStyle w:val="EndnoteReference"/>
        </w:rPr>
        <w:endnoteReference w:id="192"/>
      </w:r>
      <w:r w:rsidR="00E45BA8">
        <w:t xml:space="preserve"> gives the dimension between the inner mouldings of the opening as 4ʹ 8ʺ, the revised width of the landscape by Vernet was 4ʹ 6ʺ, this, therefore, would mean that the width of the canvas would be slightly smaller than the opening of the fireplace. If we then take into account the width of the picture frame (4½ inches)</w:t>
      </w:r>
      <w:r w:rsidR="00E45BA8">
        <w:rPr>
          <w:rStyle w:val="EndnoteReference"/>
        </w:rPr>
        <w:endnoteReference w:id="193"/>
      </w:r>
      <w:r w:rsidR="00E45BA8">
        <w:t>,</w:t>
      </w:r>
      <w:r>
        <w:t xml:space="preserve"> it would sit nicely between the caryatids or female </w:t>
      </w:r>
      <w:r w:rsidR="00BD3D52">
        <w:t xml:space="preserve">forms </w:t>
      </w:r>
      <w:r>
        <w:t xml:space="preserve">situated on either side of the fireplace. </w:t>
      </w:r>
    </w:p>
    <w:p w14:paraId="66899385" w14:textId="66F6A025" w:rsidR="00F42637" w:rsidRDefault="00F42637" w:rsidP="00BC688D">
      <w:pPr>
        <w:spacing w:after="0"/>
        <w:contextualSpacing/>
        <w:jc w:val="left"/>
      </w:pPr>
      <w:r>
        <w:t>It is feasible that the fireplace at Danson was the first version and that Chambers reused the drawing for Marlborough house; the central tablet and Chambers</w:t>
      </w:r>
      <w:r w:rsidR="002653BF">
        <w:t>’</w:t>
      </w:r>
      <w:r>
        <w:t xml:space="preserve"> drawing is left blank</w:t>
      </w:r>
      <w:r w:rsidR="002653BF">
        <w:t>,</w:t>
      </w:r>
      <w:r>
        <w:t xml:space="preserve"> in order to allow different designs of tablets to be used according to style and its location. </w:t>
      </w:r>
    </w:p>
    <w:p w14:paraId="46ED4DBA" w14:textId="77777777" w:rsidR="00F42637" w:rsidRDefault="00F42637" w:rsidP="00BC688D">
      <w:pPr>
        <w:spacing w:after="0"/>
        <w:contextualSpacing/>
        <w:jc w:val="left"/>
      </w:pPr>
    </w:p>
    <w:p w14:paraId="18CBAE71" w14:textId="48FF05C8" w:rsidR="00E45BA8" w:rsidRDefault="00F42637" w:rsidP="00BC688D">
      <w:pPr>
        <w:spacing w:after="0"/>
        <w:contextualSpacing/>
        <w:jc w:val="left"/>
      </w:pPr>
      <w:r>
        <w:lastRenderedPageBreak/>
        <w:t>The fireplace in the librar</w:t>
      </w:r>
      <w:r w:rsidR="009B1DA1">
        <w:t>y was also designed by Chambers;</w:t>
      </w:r>
      <w:r>
        <w:t xml:space="preserve"> it follows very closely a fireplace that Chambers designed for General Ralph Burton's house at Haworth Hall in Hull in 1763-8</w:t>
      </w:r>
      <w:r w:rsidR="00E45BA8">
        <w:rPr>
          <w:rStyle w:val="EndnoteReference"/>
        </w:rPr>
        <w:endnoteReference w:id="194"/>
      </w:r>
      <w:r w:rsidR="00E45BA8">
        <w:t>. Boyd may have been aware of the design as it appeared in Chambers’ thesis, ‘Treatise on Civil Architecture’ published in 1759.</w:t>
      </w:r>
    </w:p>
    <w:p w14:paraId="2DF52830" w14:textId="77777777" w:rsidR="00E45BA8" w:rsidRDefault="00E45BA8" w:rsidP="003C069A">
      <w:pPr>
        <w:spacing w:after="0"/>
        <w:contextualSpacing/>
        <w:jc w:val="left"/>
      </w:pPr>
    </w:p>
    <w:p w14:paraId="58EFDEAB" w14:textId="77777777" w:rsidR="00E45BA8" w:rsidRDefault="00E45BA8" w:rsidP="002653BF">
      <w:pPr>
        <w:spacing w:after="0"/>
        <w:contextualSpacing/>
        <w:jc w:val="center"/>
      </w:pPr>
      <w:r>
        <w:rPr>
          <w:noProof/>
          <w:lang w:val="en-US"/>
        </w:rPr>
        <w:drawing>
          <wp:inline distT="0" distB="0" distL="0" distR="0" wp14:anchorId="68FF2B4B" wp14:editId="6F99CABF">
            <wp:extent cx="4625075" cy="3468676"/>
            <wp:effectExtent l="0" t="0" r="4445" b="0"/>
            <wp:docPr id="36" name="Picture 36" descr="C:\Users\Mr. Tear\My Pictures\DANSON HOUSE\IMG_9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r. Tear\My Pictures\DANSON HOUSE\IMG_946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28520" cy="3471259"/>
                    </a:xfrm>
                    <a:prstGeom prst="rect">
                      <a:avLst/>
                    </a:prstGeom>
                    <a:noFill/>
                    <a:ln>
                      <a:noFill/>
                    </a:ln>
                  </pic:spPr>
                </pic:pic>
              </a:graphicData>
            </a:graphic>
          </wp:inline>
        </w:drawing>
      </w:r>
    </w:p>
    <w:p w14:paraId="053E3A1D" w14:textId="379483E0" w:rsidR="00E45BA8" w:rsidRPr="002214FF" w:rsidRDefault="00E45BA8" w:rsidP="003C069A">
      <w:pPr>
        <w:spacing w:after="0"/>
        <w:contextualSpacing/>
        <w:jc w:val="left"/>
        <w:rPr>
          <w:sz w:val="20"/>
          <w:szCs w:val="20"/>
        </w:rPr>
      </w:pPr>
      <w:r w:rsidRPr="00594AA3">
        <w:rPr>
          <w:color w:val="000000" w:themeColor="text1"/>
          <w:sz w:val="20"/>
          <w:szCs w:val="20"/>
        </w:rPr>
        <w:t xml:space="preserve">Figure 4.13. </w:t>
      </w:r>
      <w:r>
        <w:rPr>
          <w:sz w:val="20"/>
          <w:szCs w:val="20"/>
        </w:rPr>
        <w:t>The fireplace in library</w:t>
      </w:r>
    </w:p>
    <w:p w14:paraId="3F4824E8" w14:textId="77777777" w:rsidR="00E45BA8" w:rsidRDefault="00E45BA8" w:rsidP="003C069A">
      <w:pPr>
        <w:spacing w:after="0"/>
        <w:contextualSpacing/>
        <w:jc w:val="left"/>
      </w:pPr>
    </w:p>
    <w:p w14:paraId="56BD83CB" w14:textId="77777777" w:rsidR="00E57560" w:rsidRDefault="00E45BA8" w:rsidP="003C069A">
      <w:pPr>
        <w:spacing w:after="0"/>
        <w:contextualSpacing/>
        <w:jc w:val="left"/>
      </w:pPr>
      <w:r>
        <w:t>The fireplace in the dining room (eating room) is slightly richer in design than the library fireplace, again confirmation that it was designed by Chambers using the drawing for the fireplace in the Metropolitan Museum of Art as its basis</w:t>
      </w:r>
      <w:r>
        <w:rPr>
          <w:rStyle w:val="EndnoteReference"/>
        </w:rPr>
        <w:endnoteReference w:id="195"/>
      </w:r>
      <w:r>
        <w:t>.</w:t>
      </w:r>
      <w:r w:rsidR="00F42637">
        <w:t xml:space="preserve"> </w:t>
      </w:r>
    </w:p>
    <w:p w14:paraId="284E7026" w14:textId="77777777" w:rsidR="00E57560" w:rsidRDefault="00E57560" w:rsidP="003C069A">
      <w:pPr>
        <w:spacing w:after="0"/>
        <w:contextualSpacing/>
        <w:jc w:val="left"/>
      </w:pPr>
    </w:p>
    <w:p w14:paraId="4DBC9EDD" w14:textId="4D68C2CA" w:rsidR="00E45BA8" w:rsidRDefault="00F42637" w:rsidP="003C069A">
      <w:pPr>
        <w:spacing w:after="0"/>
        <w:contextualSpacing/>
        <w:jc w:val="left"/>
      </w:pPr>
      <w:r>
        <w:t>There are slight differences as one might expect</w:t>
      </w:r>
      <w:r w:rsidR="002653BF">
        <w:t>;</w:t>
      </w:r>
      <w:r>
        <w:t xml:space="preserve"> the inner cheeks of</w:t>
      </w:r>
      <w:r w:rsidR="00B5341A">
        <w:t xml:space="preserve"> the</w:t>
      </w:r>
      <w:r>
        <w:t xml:space="preserve"> fireplace in the drawing </w:t>
      </w:r>
      <w:r w:rsidR="002653BF">
        <w:t>are</w:t>
      </w:r>
      <w:r>
        <w:t xml:space="preserve"> finish</w:t>
      </w:r>
      <w:r w:rsidR="00B5341A">
        <w:t>ed</w:t>
      </w:r>
      <w:r>
        <w:t xml:space="preserve"> with a reed and ribbon moulding, whereas on the Danson model it has an eg</w:t>
      </w:r>
      <w:r w:rsidR="002653BF">
        <w:t xml:space="preserve">g and dart moulding. As was </w:t>
      </w:r>
      <w:r>
        <w:t>norm</w:t>
      </w:r>
      <w:r w:rsidR="002653BF">
        <w:t>al</w:t>
      </w:r>
      <w:r w:rsidR="00826A0A">
        <w:t>,</w:t>
      </w:r>
      <w:r>
        <w:t xml:space="preserve"> the central tablet differs from the drawing</w:t>
      </w:r>
      <w:r w:rsidR="002653BF">
        <w:t>;</w:t>
      </w:r>
      <w:r>
        <w:t xml:space="preserve"> the drawing shows a medallion with a female silhouette on the fireplace</w:t>
      </w:r>
      <w:r w:rsidR="00B5341A">
        <w:t>,</w:t>
      </w:r>
      <w:r>
        <w:t xml:space="preserve"> </w:t>
      </w:r>
      <w:r w:rsidR="000C32A0">
        <w:t xml:space="preserve">and </w:t>
      </w:r>
      <w:r>
        <w:t>Chambers used the marble relief depicting the god Bacchus stroking the head of the leopard.</w:t>
      </w:r>
      <w:r w:rsidRPr="00B524C9">
        <w:rPr>
          <w:color w:val="00B050"/>
        </w:rPr>
        <w:t xml:space="preserve"> </w:t>
      </w:r>
      <w:r>
        <w:t xml:space="preserve">The source for the relief comes from James Stuart and Nicholas Revett, </w:t>
      </w:r>
      <w:r w:rsidRPr="00D33FB9">
        <w:rPr>
          <w:i/>
        </w:rPr>
        <w:t>Antiquities of Athens</w:t>
      </w:r>
      <w:r>
        <w:t xml:space="preserve"> 1762</w:t>
      </w:r>
      <w:r w:rsidR="00E45BA8">
        <w:rPr>
          <w:rStyle w:val="EndnoteReference"/>
        </w:rPr>
        <w:endnoteReference w:id="196"/>
      </w:r>
      <w:r w:rsidR="00E45BA8">
        <w:t>. Chambers has complemented the theme of the central relief by adding, to each side of the fireplace, a leopard's head with a decoration of intertwined laurel swags (a dropping pendant).</w:t>
      </w:r>
    </w:p>
    <w:p w14:paraId="79EDFC4F" w14:textId="306465E7" w:rsidR="00E45BA8" w:rsidRDefault="00E45BA8" w:rsidP="003C069A">
      <w:pPr>
        <w:spacing w:after="0"/>
        <w:contextualSpacing/>
        <w:jc w:val="left"/>
      </w:pPr>
      <w:r>
        <w:lastRenderedPageBreak/>
        <w:t>Designing and manufacturing of fireplaces seems to have been Chambers’ forte and there are numerous designs for fireplaces by Chambers in archives all around the world. In the case of the Danson fireplaces, most historians agree that the quality of the carving would seem to indicate that they are the work of Joseph Wilton</w:t>
      </w:r>
      <w:r>
        <w:rPr>
          <w:rStyle w:val="EndnoteReference"/>
        </w:rPr>
        <w:endnoteReference w:id="197"/>
      </w:r>
      <w:r>
        <w:t>; the cutting and polishing of the marble fireplace’s basic components may well have been undertaken by another workshop. Subcontracting the basic components would have allowed the manufacturing of these objects to be speeded up.</w:t>
      </w:r>
    </w:p>
    <w:p w14:paraId="39F56A18" w14:textId="77777777" w:rsidR="00E45BA8" w:rsidRDefault="00E45BA8" w:rsidP="003C069A">
      <w:pPr>
        <w:spacing w:after="0"/>
        <w:jc w:val="left"/>
      </w:pPr>
    </w:p>
    <w:p w14:paraId="31B20860" w14:textId="69E65CE1" w:rsidR="00E45BA8" w:rsidRDefault="00E45BA8" w:rsidP="003C069A">
      <w:pPr>
        <w:spacing w:after="0"/>
        <w:jc w:val="left"/>
      </w:pPr>
      <w:r>
        <w:t>Chamber</w:t>
      </w:r>
      <w:r w:rsidR="006044A0">
        <w:t>s</w:t>
      </w:r>
      <w:r>
        <w:t>’ favoured sculptor was Joseph Wilton; they had worked together on a number of projects when they both returned to England in 1755. They first met in Italy, when they were undertaking their Grand Tour in 1754, where at this time they were living in Rome</w:t>
      </w:r>
      <w:r>
        <w:rPr>
          <w:rStyle w:val="EndnoteReference"/>
        </w:rPr>
        <w:endnoteReference w:id="198"/>
      </w:r>
      <w:r>
        <w:t xml:space="preserve">. Chambers was lodging with Giovanni Battista Piranesi and this gave him the opportunity to learn from this revolutionary architect and artist, the radical changes affecting architectural design at that period. As Piranesi’s studio was a centre for such innovative thinking, it attracted a number of artists and </w:t>
      </w:r>
      <w:r w:rsidRPr="00423F24">
        <w:rPr>
          <w:i/>
        </w:rPr>
        <w:t>milordi</w:t>
      </w:r>
      <w:r>
        <w:rPr>
          <w:rStyle w:val="EndnoteReference"/>
          <w:i/>
        </w:rPr>
        <w:endnoteReference w:id="199"/>
      </w:r>
      <w:r>
        <w:rPr>
          <w:i/>
        </w:rPr>
        <w:t>,</w:t>
      </w:r>
      <w:r>
        <w:t xml:space="preserve"> who were also on their Grand Tour</w:t>
      </w:r>
      <w:r>
        <w:rPr>
          <w:rStyle w:val="EndnoteReference"/>
        </w:rPr>
        <w:endnoteReference w:id="200"/>
      </w:r>
      <w:r>
        <w:t xml:space="preserve">. </w:t>
      </w:r>
    </w:p>
    <w:p w14:paraId="6946CD70" w14:textId="77777777" w:rsidR="00E45BA8" w:rsidRDefault="00E45BA8" w:rsidP="003C069A">
      <w:pPr>
        <w:spacing w:after="0"/>
        <w:jc w:val="left"/>
      </w:pPr>
    </w:p>
    <w:p w14:paraId="16F3FD41" w14:textId="781C4934" w:rsidR="00F42637" w:rsidRDefault="00E45BA8" w:rsidP="003C069A">
      <w:pPr>
        <w:spacing w:after="0"/>
        <w:jc w:val="left"/>
      </w:pPr>
      <w:r>
        <w:t>Wilton was a regular visitor to Piranesi’s studio and it was probably here that Chambers and Wilton’s lifelong friendship began</w:t>
      </w:r>
      <w:r>
        <w:rPr>
          <w:rStyle w:val="EndnoteReference"/>
        </w:rPr>
        <w:endnoteReference w:id="201"/>
      </w:r>
      <w:r>
        <w:t>.</w:t>
      </w:r>
      <w:r w:rsidR="00F42637">
        <w:t xml:space="preserve"> The quality of the carving on the three fireplaces at Danson would seem to indicate that without doubt they were the work of Joseph Wilton.</w:t>
      </w:r>
    </w:p>
    <w:p w14:paraId="2947549F" w14:textId="77777777" w:rsidR="00F42637" w:rsidRDefault="00F42637" w:rsidP="003C069A">
      <w:pPr>
        <w:spacing w:after="0"/>
        <w:jc w:val="left"/>
      </w:pPr>
    </w:p>
    <w:p w14:paraId="30861F78" w14:textId="58200F13" w:rsidR="00F42637" w:rsidRDefault="00F97705" w:rsidP="003C069A">
      <w:pPr>
        <w:spacing w:after="0"/>
        <w:jc w:val="left"/>
      </w:pPr>
      <w:r>
        <w:t>It may be</w:t>
      </w:r>
      <w:r w:rsidR="00F42637">
        <w:t xml:space="preserve"> suggest</w:t>
      </w:r>
      <w:r>
        <w:t>ed</w:t>
      </w:r>
      <w:r w:rsidR="00F42637">
        <w:t xml:space="preserve"> that as part of Boyd’s design scheme for the rooms at Danson, Chambers produced drawings for three fireplaces, in particular for the fireplace in the saloon</w:t>
      </w:r>
      <w:r w:rsidR="004C6AA8">
        <w:t>,</w:t>
      </w:r>
      <w:r w:rsidR="00F42637">
        <w:t xml:space="preserve"> which is the grandest as befits the main room of the house. It would seem illogical that if </w:t>
      </w:r>
      <w:r w:rsidR="00D35A8D">
        <w:t xml:space="preserve">the landowner was involved </w:t>
      </w:r>
      <w:r w:rsidR="00826A0A">
        <w:t>with such a hands-on approach to</w:t>
      </w:r>
      <w:r w:rsidR="00F42637">
        <w:t xml:space="preserve"> commissioning paintings, mirrors, door casings and picture frames to furnish t</w:t>
      </w:r>
      <w:r w:rsidR="00D35A8D">
        <w:t>he grandest rooms in the house,</w:t>
      </w:r>
      <w:r w:rsidR="000B0BAD">
        <w:t xml:space="preserve"> that fireplace design</w:t>
      </w:r>
      <w:r w:rsidR="00826A0A">
        <w:t xml:space="preserve"> would feature as a focal point for display of the collection’s most prized </w:t>
      </w:r>
      <w:r w:rsidR="00F42637">
        <w:t>painting</w:t>
      </w:r>
      <w:r w:rsidR="00826A0A">
        <w:t>s</w:t>
      </w:r>
      <w:r w:rsidR="00F42637">
        <w:t xml:space="preserve">. </w:t>
      </w:r>
    </w:p>
    <w:p w14:paraId="247211EB" w14:textId="77777777" w:rsidR="00F42637" w:rsidRDefault="00F42637" w:rsidP="003C069A">
      <w:pPr>
        <w:spacing w:after="0"/>
        <w:jc w:val="left"/>
      </w:pPr>
    </w:p>
    <w:p w14:paraId="3ECBBA88" w14:textId="77777777" w:rsidR="00D76FC8" w:rsidRDefault="00D76FC8" w:rsidP="003C069A">
      <w:pPr>
        <w:spacing w:after="0"/>
        <w:jc w:val="left"/>
      </w:pPr>
    </w:p>
    <w:p w14:paraId="28BFD6C3" w14:textId="77777777" w:rsidR="00D76FC8" w:rsidRDefault="00D76FC8" w:rsidP="003C069A">
      <w:pPr>
        <w:spacing w:after="0"/>
        <w:jc w:val="left"/>
      </w:pPr>
    </w:p>
    <w:p w14:paraId="629ECB22" w14:textId="77777777" w:rsidR="00D76FC8" w:rsidRDefault="00D76FC8" w:rsidP="003C069A">
      <w:pPr>
        <w:spacing w:after="0"/>
        <w:jc w:val="left"/>
      </w:pPr>
    </w:p>
    <w:p w14:paraId="1B56B28B" w14:textId="725DF318" w:rsidR="00E45BA8" w:rsidRDefault="00F42637" w:rsidP="003C069A">
      <w:pPr>
        <w:spacing w:after="0"/>
        <w:contextualSpacing/>
        <w:jc w:val="left"/>
      </w:pPr>
      <w:r>
        <w:lastRenderedPageBreak/>
        <w:t>The next imposing objects in the saloon are the two carved and gilt pier mirrors</w:t>
      </w:r>
      <w:r w:rsidR="004C6AA8">
        <w:t>,</w:t>
      </w:r>
      <w:r>
        <w:t xml:space="preserve"> which are situated on the walls between the fireplace and the two doors, leading to the library and </w:t>
      </w:r>
      <w:r w:rsidRPr="00914DE8">
        <w:t>dining room</w:t>
      </w:r>
      <w:r>
        <w:t>.</w:t>
      </w:r>
      <w:r w:rsidRPr="00914DE8">
        <w:t xml:space="preserve"> </w:t>
      </w:r>
      <w:r>
        <w:t>During the refurbishment of Danson by English Heritage in 2004, they reproduced the mirrors in the saloon; in September 2013</w:t>
      </w:r>
      <w:r w:rsidR="004C6AA8">
        <w:t>,</w:t>
      </w:r>
      <w:r>
        <w:t xml:space="preserve"> one of t</w:t>
      </w:r>
      <w:r w:rsidR="004C6AA8">
        <w:t xml:space="preserve">he original mirrors with a nineteenth </w:t>
      </w:r>
      <w:r>
        <w:t>century copy</w:t>
      </w:r>
      <w:r w:rsidR="004C6AA8">
        <w:t>,</w:t>
      </w:r>
      <w:r>
        <w:t xml:space="preserve"> </w:t>
      </w:r>
      <w:r w:rsidR="007A2D20">
        <w:t>came up for auction at Christies</w:t>
      </w:r>
      <w:r>
        <w:t xml:space="preserve"> in London at their Fine Furniture Sale</w:t>
      </w:r>
      <w:r w:rsidR="00E45BA8">
        <w:rPr>
          <w:rStyle w:val="EndnoteReference"/>
        </w:rPr>
        <w:endnoteReference w:id="202"/>
      </w:r>
      <w:r w:rsidR="00E45BA8">
        <w:t>.</w:t>
      </w:r>
    </w:p>
    <w:p w14:paraId="680C2C20" w14:textId="77777777" w:rsidR="00E45BA8" w:rsidRDefault="00E45BA8" w:rsidP="003C069A">
      <w:pPr>
        <w:spacing w:after="0"/>
        <w:contextualSpacing/>
        <w:jc w:val="left"/>
      </w:pPr>
    </w:p>
    <w:p w14:paraId="3605B938" w14:textId="099EC108" w:rsidR="00E45BA8" w:rsidRDefault="00E45BA8" w:rsidP="004C6AA8">
      <w:pPr>
        <w:spacing w:after="0"/>
        <w:ind w:left="680" w:right="680"/>
        <w:contextualSpacing/>
        <w:jc w:val="left"/>
      </w:pPr>
      <w:r>
        <w:t>Sale entry, Lot 18</w:t>
      </w:r>
    </w:p>
    <w:p w14:paraId="149F5AE9" w14:textId="386FCD99" w:rsidR="00E45BA8" w:rsidRDefault="00E45BA8" w:rsidP="004C6AA8">
      <w:pPr>
        <w:spacing w:after="0"/>
        <w:ind w:left="680" w:right="680"/>
        <w:contextualSpacing/>
        <w:jc w:val="left"/>
      </w:pPr>
      <w:r>
        <w:t>The Danson Hill neo-classical gilt wood pier glasses.</w:t>
      </w:r>
    </w:p>
    <w:p w14:paraId="406F4DA6" w14:textId="22351FEF" w:rsidR="00E45BA8" w:rsidRDefault="00E45BA8" w:rsidP="004C6AA8">
      <w:pPr>
        <w:spacing w:after="0"/>
        <w:ind w:left="680" w:right="680"/>
        <w:contextualSpacing/>
        <w:jc w:val="left"/>
      </w:pPr>
      <w:r>
        <w:t>The design attributed to William Chambers, the original cresting and one mirror George III circa 1770-80, the other early 19th century.</w:t>
      </w:r>
    </w:p>
    <w:p w14:paraId="5C4434A0" w14:textId="1C9CECBD" w:rsidR="00E45BA8" w:rsidRDefault="00E45BA8" w:rsidP="004C6AA8">
      <w:pPr>
        <w:spacing w:after="0"/>
        <w:ind w:left="680" w:right="680"/>
        <w:contextualSpacing/>
        <w:jc w:val="left"/>
      </w:pPr>
      <w:r>
        <w:t>Each mirror surmounted by a flower filled urn with swagged tripod support featuring bearded masks and flanked by griffins and wheat sheathes, above a mirrored freeze with oa</w:t>
      </w:r>
      <w:r w:rsidR="00B62ED7">
        <w:t>k</w:t>
      </w:r>
      <w:r>
        <w:t xml:space="preserve"> swags draped over roundels, the rectangular plate with a pierced anthemion and acanthus leaves surround. </w:t>
      </w:r>
    </w:p>
    <w:p w14:paraId="6AEB8D47" w14:textId="2567B1DB" w:rsidR="00E45BA8" w:rsidRDefault="00E45BA8" w:rsidP="004C6AA8">
      <w:pPr>
        <w:spacing w:after="0"/>
        <w:ind w:left="680" w:right="680"/>
        <w:contextualSpacing/>
        <w:jc w:val="left"/>
      </w:pPr>
    </w:p>
    <w:p w14:paraId="466EB1D2" w14:textId="70A100E1" w:rsidR="00F42637" w:rsidRDefault="00E45BA8" w:rsidP="00343EC1">
      <w:pPr>
        <w:spacing w:after="0"/>
        <w:ind w:left="680" w:right="680"/>
        <w:contextualSpacing/>
        <w:jc w:val="left"/>
      </w:pPr>
      <w:r>
        <w:t xml:space="preserve">The upper border centred by a female mask with drapery swags </w:t>
      </w:r>
      <w:r w:rsidR="00AF4BFE">
        <w:t>and with further ribbon and oak</w:t>
      </w:r>
      <w:r>
        <w:t xml:space="preserve"> swags to the sides, the eighteenth century mirror originally fitted with candle sconces reduced in height and with a 19th-century central plate, re-gilt. Dimensions: 111 inches x 65 inches (2820 mm x1650 mm)</w:t>
      </w:r>
      <w:r>
        <w:rPr>
          <w:rStyle w:val="EndnoteReference"/>
        </w:rPr>
        <w:endnoteReference w:id="203"/>
      </w:r>
      <w:r>
        <w:t>.</w:t>
      </w:r>
    </w:p>
    <w:p w14:paraId="7A03F705" w14:textId="77777777" w:rsidR="00DC5C7D" w:rsidRDefault="00DC5C7D" w:rsidP="003C069A">
      <w:pPr>
        <w:spacing w:after="0"/>
        <w:contextualSpacing/>
        <w:jc w:val="left"/>
      </w:pPr>
    </w:p>
    <w:p w14:paraId="1FA8AD84" w14:textId="14C97FB2" w:rsidR="00F42637" w:rsidRDefault="00F42637" w:rsidP="003C069A">
      <w:pPr>
        <w:spacing w:after="0"/>
        <w:contextualSpacing/>
        <w:jc w:val="left"/>
      </w:pPr>
      <w:r>
        <w:t>For the purpos</w:t>
      </w:r>
      <w:r w:rsidR="00F97705">
        <w:t xml:space="preserve">es of this </w:t>
      </w:r>
      <w:r w:rsidR="00826A0A">
        <w:t xml:space="preserve">chapter, </w:t>
      </w:r>
      <w:r w:rsidR="00F97705">
        <w:t>it is appropriate to discuss</w:t>
      </w:r>
      <w:r w:rsidR="00A11D21">
        <w:t xml:space="preserve"> the original</w:t>
      </w:r>
      <w:r w:rsidR="007A2D20">
        <w:t xml:space="preserve"> </w:t>
      </w:r>
      <w:r w:rsidR="000C32A0">
        <w:t>e</w:t>
      </w:r>
      <w:r w:rsidR="004C6AA8">
        <w:t>ighteenth</w:t>
      </w:r>
      <w:r w:rsidR="000C32A0">
        <w:t xml:space="preserve"> c</w:t>
      </w:r>
      <w:r>
        <w:t>entury pier glas</w:t>
      </w:r>
      <w:r w:rsidR="001A5C72">
        <w:t>s that appeared in the Christie’s</w:t>
      </w:r>
      <w:r>
        <w:t xml:space="preserve"> sale. Despite the fact that the mirrors have evolved over the last 250 years</w:t>
      </w:r>
      <w:r w:rsidR="004C6AA8">
        <w:t>,</w:t>
      </w:r>
      <w:r>
        <w:t xml:space="preserve"> it is without doubt one of the original mirrors from the saloon in Danson </w:t>
      </w:r>
      <w:r w:rsidR="000C32A0">
        <w:t>H</w:t>
      </w:r>
      <w:r>
        <w:t xml:space="preserve">ouse. The original mirrors in the saloon were possibly devoid of the top freeze and oak leaf swags trailing down the side, </w:t>
      </w:r>
      <w:r w:rsidR="000C32A0">
        <w:t xml:space="preserve">as </w:t>
      </w:r>
      <w:r>
        <w:t xml:space="preserve">these were probably added when the mirrors were moved from </w:t>
      </w:r>
      <w:r w:rsidR="006044A0">
        <w:t xml:space="preserve">the </w:t>
      </w:r>
      <w:r>
        <w:t xml:space="preserve">saloon to the dining room at Danson. The original mirrors would have had a central urn, flanked by two griffins and a pair of candle sconces on each of the uprights. </w:t>
      </w:r>
    </w:p>
    <w:p w14:paraId="25156DD5" w14:textId="77777777" w:rsidR="00F42637" w:rsidRDefault="00F42637" w:rsidP="003C069A">
      <w:pPr>
        <w:spacing w:after="0"/>
        <w:contextualSpacing/>
        <w:jc w:val="left"/>
      </w:pPr>
    </w:p>
    <w:p w14:paraId="00E3BE75" w14:textId="77777777" w:rsidR="00D76FC8" w:rsidRDefault="00D76FC8" w:rsidP="003C069A">
      <w:pPr>
        <w:spacing w:after="0"/>
        <w:contextualSpacing/>
        <w:jc w:val="left"/>
      </w:pPr>
    </w:p>
    <w:p w14:paraId="7B6860B9" w14:textId="3598187D" w:rsidR="00E45BA8" w:rsidRDefault="00F42637" w:rsidP="003C069A">
      <w:pPr>
        <w:spacing w:after="0"/>
        <w:contextualSpacing/>
        <w:jc w:val="left"/>
      </w:pPr>
      <w:r>
        <w:lastRenderedPageBreak/>
        <w:t>The mirror design relates to a number of drawings and objects. A similar rec</w:t>
      </w:r>
      <w:r w:rsidR="004C6AA8">
        <w:t>tangular framed mirror</w:t>
      </w:r>
      <w:r w:rsidR="000C32A0">
        <w:t>,</w:t>
      </w:r>
      <w:r>
        <w:t xml:space="preserve"> with a central mask</w:t>
      </w:r>
      <w:r w:rsidR="004C6AA8">
        <w:t>,</w:t>
      </w:r>
      <w:r w:rsidR="007A2D20">
        <w:t xml:space="preserve"> relates to Chamber</w:t>
      </w:r>
      <w:r w:rsidR="000C32A0">
        <w:t>s’</w:t>
      </w:r>
      <w:r>
        <w:t xml:space="preserve"> drawing for an over mantel mirror for the saloon at Gower House, Whitehall. A similar rectangular mirror surmounted by a vase in the centre, flanked by two lions with female head</w:t>
      </w:r>
      <w:r w:rsidR="004C6AA8">
        <w:t>s</w:t>
      </w:r>
      <w:r>
        <w:t xml:space="preserve"> (sphinxes), with garlands descending from the vase under the lions</w:t>
      </w:r>
      <w:r w:rsidR="004C6AA8">
        <w:t>’ bodies</w:t>
      </w:r>
      <w:r>
        <w:t xml:space="preserve"> and then down the side of the frame</w:t>
      </w:r>
      <w:r w:rsidR="004C6AA8">
        <w:t>,</w:t>
      </w:r>
      <w:r>
        <w:t xml:space="preserve"> </w:t>
      </w:r>
      <w:r w:rsidR="00583E46">
        <w:t xml:space="preserve">was designed </w:t>
      </w:r>
      <w:r>
        <w:t>for Adderbury</w:t>
      </w:r>
      <w:r w:rsidR="00E45BA8">
        <w:rPr>
          <w:rStyle w:val="EndnoteReference"/>
        </w:rPr>
        <w:endnoteReference w:id="204"/>
      </w:r>
      <w:r w:rsidR="00E45BA8">
        <w:t>. The ornamentation of the frame, combining anthemion and acanthus leaves, is also closely related to the frieze found in a design by Chambers for the medal cabinet of the Earl of Charlemont</w:t>
      </w:r>
      <w:r w:rsidR="00E45BA8">
        <w:rPr>
          <w:rStyle w:val="EndnoteReference"/>
        </w:rPr>
        <w:endnoteReference w:id="205"/>
      </w:r>
      <w:r w:rsidR="00E45BA8">
        <w:t xml:space="preserve">. </w:t>
      </w:r>
    </w:p>
    <w:p w14:paraId="11279D38" w14:textId="77777777" w:rsidR="00E45BA8" w:rsidRDefault="00E45BA8" w:rsidP="003C069A">
      <w:pPr>
        <w:spacing w:after="0"/>
        <w:contextualSpacing/>
        <w:jc w:val="left"/>
      </w:pPr>
    </w:p>
    <w:p w14:paraId="052881C4" w14:textId="1134835E" w:rsidR="00DC5C7D" w:rsidRDefault="00E45BA8" w:rsidP="003C069A">
      <w:pPr>
        <w:spacing w:after="0"/>
        <w:contextualSpacing/>
        <w:jc w:val="left"/>
      </w:pPr>
      <w:r>
        <w:t>The use of griffins flanking a sacred urn used on the cresting of the mirrors is reminiscent of Chambers’ designs for the library ceiling at Woburn and for the staircase at Melbourne House, London. A seated pair of griffins can also be found on a pair of gilt brass candlesticks, circa 1767, at Blenheim Palace, Oxford</w:t>
      </w:r>
      <w:r>
        <w:rPr>
          <w:rStyle w:val="EndnoteReference"/>
        </w:rPr>
        <w:endnoteReference w:id="206"/>
      </w:r>
      <w:r>
        <w:t>.</w:t>
      </w:r>
      <w:r w:rsidR="00564A7F">
        <w:t xml:space="preserve"> </w:t>
      </w:r>
      <w:r w:rsidR="00F42637">
        <w:t>The earliest evidence relating to the sources for the design of the Danson saloon mirrors is at Gower house</w:t>
      </w:r>
      <w:r w:rsidR="004C6AA8">
        <w:t>,</w:t>
      </w:r>
      <w:r w:rsidR="00F42637">
        <w:t xml:space="preserve"> which Chambers began</w:t>
      </w:r>
      <w:r w:rsidR="004C6AA8">
        <w:t xml:space="preserve"> in 1760;</w:t>
      </w:r>
      <w:r w:rsidR="00F42637">
        <w:t xml:space="preserve"> he used anthemion and acanthus leaves as decoration around the edge of mirrors in the Saloon. The next related drawing is for the</w:t>
      </w:r>
      <w:r w:rsidR="004C6AA8">
        <w:t xml:space="preserve"> mirrors at Adderbury in 1767-8. </w:t>
      </w:r>
    </w:p>
    <w:p w14:paraId="6BEEEED4" w14:textId="77777777" w:rsidR="00DC5C7D" w:rsidRDefault="00DC5C7D" w:rsidP="003C069A">
      <w:pPr>
        <w:spacing w:after="0"/>
        <w:contextualSpacing/>
        <w:jc w:val="left"/>
      </w:pPr>
    </w:p>
    <w:p w14:paraId="5646067C" w14:textId="24826A0C" w:rsidR="00F42637" w:rsidRDefault="004C6AA8" w:rsidP="003C069A">
      <w:pPr>
        <w:spacing w:after="0"/>
        <w:contextualSpacing/>
        <w:jc w:val="left"/>
      </w:pPr>
      <w:r>
        <w:t>T</w:t>
      </w:r>
      <w:r w:rsidR="00F42637">
        <w:t>he Adderbury mirrors are very similar to the Danson mirrors</w:t>
      </w:r>
      <w:r>
        <w:t>,</w:t>
      </w:r>
      <w:r w:rsidR="00F42637">
        <w:t xml:space="preserve"> with the exception that they have a small extension to the corners on the vertical plane, which allowed Chambers to put a floral patera in each corner. He used the same egg and dart moulding on the perimeter of the mirror</w:t>
      </w:r>
      <w:r>
        <w:t>,</w:t>
      </w:r>
      <w:r w:rsidR="00F42637">
        <w:t xml:space="preserve"> enclosing</w:t>
      </w:r>
      <w:r w:rsidR="00F42637" w:rsidRPr="003F4EA1">
        <w:t xml:space="preserve"> </w:t>
      </w:r>
      <w:r w:rsidR="00F42637">
        <w:t>anthemion and acanthus lea</w:t>
      </w:r>
      <w:r w:rsidR="002D54A3">
        <w:t xml:space="preserve">f </w:t>
      </w:r>
      <w:r w:rsidR="00F42637">
        <w:t xml:space="preserve">decoration, while on the inner edge he has used a reed and ribbon moulding, which is an identical orientation to the Danson mirrors. The Adderbury mirrors are surmounted </w:t>
      </w:r>
      <w:r w:rsidR="000B7C7E">
        <w:t xml:space="preserve">with a </w:t>
      </w:r>
      <w:r w:rsidR="00F42637">
        <w:t xml:space="preserve">Greek styled urn and sphinxes sitting on a raised </w:t>
      </w:r>
      <w:r w:rsidR="00761F17">
        <w:t>frieze</w:t>
      </w:r>
      <w:r w:rsidR="00F42637">
        <w:t>, flowers growing from the top of the urban cascade down around the sphinxes then carrying on down the side of the frame.</w:t>
      </w:r>
    </w:p>
    <w:p w14:paraId="5773B097" w14:textId="77777777" w:rsidR="00F42637" w:rsidRDefault="00F42637" w:rsidP="003C069A">
      <w:pPr>
        <w:spacing w:after="0"/>
        <w:contextualSpacing/>
        <w:jc w:val="left"/>
      </w:pPr>
    </w:p>
    <w:p w14:paraId="09AA1000" w14:textId="77777777" w:rsidR="00D76FC8" w:rsidRDefault="00D76FC8" w:rsidP="003C069A">
      <w:pPr>
        <w:spacing w:after="0"/>
        <w:contextualSpacing/>
        <w:jc w:val="left"/>
      </w:pPr>
    </w:p>
    <w:p w14:paraId="5C3478E9" w14:textId="77777777" w:rsidR="00D76FC8" w:rsidRDefault="00D76FC8" w:rsidP="003C069A">
      <w:pPr>
        <w:spacing w:after="0"/>
        <w:contextualSpacing/>
        <w:jc w:val="left"/>
      </w:pPr>
    </w:p>
    <w:p w14:paraId="640F633A" w14:textId="77777777" w:rsidR="00D76FC8" w:rsidRDefault="00D76FC8" w:rsidP="003C069A">
      <w:pPr>
        <w:spacing w:after="0"/>
        <w:contextualSpacing/>
        <w:jc w:val="left"/>
      </w:pPr>
    </w:p>
    <w:p w14:paraId="3D5E8714" w14:textId="77777777" w:rsidR="00D76FC8" w:rsidRDefault="00D76FC8" w:rsidP="003C069A">
      <w:pPr>
        <w:spacing w:after="0"/>
        <w:contextualSpacing/>
        <w:jc w:val="left"/>
      </w:pPr>
    </w:p>
    <w:p w14:paraId="0C4A8021" w14:textId="739055CF" w:rsidR="00F42637" w:rsidRDefault="00F42637" w:rsidP="003C069A">
      <w:pPr>
        <w:spacing w:after="0"/>
        <w:contextualSpacing/>
        <w:jc w:val="left"/>
      </w:pPr>
      <w:r>
        <w:lastRenderedPageBreak/>
        <w:t>The medal cabinet for the Earl of Charlemont was completed in 1767-8</w:t>
      </w:r>
      <w:r w:rsidR="004C6AA8">
        <w:t>,</w:t>
      </w:r>
      <w:r>
        <w:t xml:space="preserve"> for his house (Charlemont House) in Dublin where</w:t>
      </w:r>
      <w:r w:rsidR="004C6AA8">
        <w:t>,</w:t>
      </w:r>
      <w:r>
        <w:t xml:space="preserve"> again</w:t>
      </w:r>
      <w:r w:rsidR="004C6AA8">
        <w:t>,</w:t>
      </w:r>
      <w:r>
        <w:t xml:space="preserve"> we see Chambers using</w:t>
      </w:r>
      <w:r w:rsidRPr="00FA296E">
        <w:t xml:space="preserve"> </w:t>
      </w:r>
      <w:r>
        <w:t xml:space="preserve">anthemion and acanthus leaves along </w:t>
      </w:r>
      <w:r w:rsidR="004C6AA8">
        <w:t xml:space="preserve">the top </w:t>
      </w:r>
      <w:r w:rsidR="00761F17">
        <w:t xml:space="preserve">frieze </w:t>
      </w:r>
      <w:r w:rsidR="004C6AA8">
        <w:t>of the c</w:t>
      </w:r>
      <w:r>
        <w:t>abinet. As Goodison also noted</w:t>
      </w:r>
      <w:r w:rsidR="004C6AA8">
        <w:t>:</w:t>
      </w:r>
    </w:p>
    <w:p w14:paraId="21221B5A" w14:textId="77777777" w:rsidR="00F42637" w:rsidRDefault="00F42637" w:rsidP="003C069A">
      <w:pPr>
        <w:spacing w:after="0"/>
        <w:contextualSpacing/>
        <w:jc w:val="left"/>
      </w:pPr>
    </w:p>
    <w:p w14:paraId="3480095D" w14:textId="7DC31C44" w:rsidR="00F42637" w:rsidRDefault="00F42637" w:rsidP="00D76FC8">
      <w:pPr>
        <w:spacing w:after="0"/>
        <w:ind w:left="680" w:right="680"/>
        <w:contextualSpacing/>
        <w:jc w:val="left"/>
      </w:pPr>
      <w:r>
        <w:t>Particularly striking is the oval medallion in the central panel, carved in relief with a figure of Hercules Musarum and framed with swags of drapery and crossed palm branches. Equally notable are the carved satyrs’ heads on each side of the medallion from each of which hang ribbons holding musical instruments, books, paintbrushes, mathematical instruments - symbols of music, literature</w:t>
      </w:r>
      <w:r w:rsidR="00A32852">
        <w:t>,</w:t>
      </w:r>
      <w:r>
        <w:t xml:space="preserve"> painting and natural philosophy</w:t>
      </w:r>
      <w:r w:rsidR="00A32852">
        <w:t xml:space="preserve"> </w:t>
      </w:r>
      <w:r>
        <w:t>- and laurel wreaths, the symbol of success</w:t>
      </w:r>
      <w:r w:rsidR="00E45BA8">
        <w:rPr>
          <w:rStyle w:val="EndnoteReference"/>
        </w:rPr>
        <w:endnoteReference w:id="207"/>
      </w:r>
      <w:r w:rsidR="00E45BA8">
        <w:t>.</w:t>
      </w:r>
    </w:p>
    <w:p w14:paraId="2EF3FB12" w14:textId="77777777" w:rsidR="00EC6300" w:rsidRDefault="00EC6300" w:rsidP="003C069A">
      <w:pPr>
        <w:spacing w:after="0"/>
        <w:ind w:left="720"/>
        <w:contextualSpacing/>
        <w:jc w:val="left"/>
      </w:pPr>
    </w:p>
    <w:p w14:paraId="60F3A38D" w14:textId="77777777" w:rsidR="00F42637" w:rsidRDefault="00EC6300" w:rsidP="009B1DA1">
      <w:pPr>
        <w:spacing w:after="0"/>
        <w:contextualSpacing/>
        <w:jc w:val="center"/>
      </w:pPr>
      <w:r>
        <w:rPr>
          <w:noProof/>
          <w:lang w:val="en-US"/>
        </w:rPr>
        <w:drawing>
          <wp:inline distT="0" distB="0" distL="0" distR="0" wp14:anchorId="719F55A4" wp14:editId="759CAB40">
            <wp:extent cx="4686300" cy="3581400"/>
            <wp:effectExtent l="0" t="0" r="0" b="0"/>
            <wp:docPr id="47" name="Picture 47" descr="C:\Users\AGERST~1\AppData\Local\Temp\barcode.png"/>
            <wp:cNvGraphicFramePr/>
            <a:graphic xmlns:a="http://schemas.openxmlformats.org/drawingml/2006/main">
              <a:graphicData uri="http://schemas.openxmlformats.org/drawingml/2006/picture">
                <pic:pic xmlns:pic="http://schemas.openxmlformats.org/drawingml/2006/picture">
                  <pic:nvPicPr>
                    <pic:cNvPr id="1" name="Picture 1" descr="C:\Users\AGERST~1\AppData\Local\Temp\barcode.png"/>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993054" cy="3815830"/>
                    </a:xfrm>
                    <a:prstGeom prst="rect">
                      <a:avLst/>
                    </a:prstGeom>
                    <a:noFill/>
                    <a:ln>
                      <a:noFill/>
                    </a:ln>
                  </pic:spPr>
                </pic:pic>
              </a:graphicData>
            </a:graphic>
          </wp:inline>
        </w:drawing>
      </w:r>
    </w:p>
    <w:p w14:paraId="7DD63308" w14:textId="657CD899" w:rsidR="00EC6300" w:rsidRPr="00F25F42" w:rsidRDefault="009B1DA1" w:rsidP="003C069A">
      <w:pPr>
        <w:spacing w:after="0"/>
        <w:contextualSpacing/>
        <w:jc w:val="left"/>
        <w:rPr>
          <w:sz w:val="20"/>
          <w:szCs w:val="20"/>
        </w:rPr>
      </w:pPr>
      <w:r w:rsidRPr="00D76FC8">
        <w:rPr>
          <w:sz w:val="20"/>
          <w:szCs w:val="20"/>
        </w:rPr>
        <w:t xml:space="preserve">Figure </w:t>
      </w:r>
      <w:r w:rsidR="00EF200A" w:rsidRPr="00D76FC8">
        <w:rPr>
          <w:sz w:val="20"/>
          <w:szCs w:val="20"/>
        </w:rPr>
        <w:t>4.14</w:t>
      </w:r>
      <w:r w:rsidR="00F25F42" w:rsidRPr="00D76FC8">
        <w:rPr>
          <w:sz w:val="20"/>
          <w:szCs w:val="20"/>
        </w:rPr>
        <w:t xml:space="preserve">. </w:t>
      </w:r>
      <w:r w:rsidR="00F25F42" w:rsidRPr="00F25F42">
        <w:rPr>
          <w:sz w:val="20"/>
          <w:szCs w:val="20"/>
        </w:rPr>
        <w:t>The medal cabinet for the Earl of Charlemont,</w:t>
      </w:r>
      <w:r w:rsidR="00DC5C7D">
        <w:rPr>
          <w:sz w:val="20"/>
          <w:szCs w:val="20"/>
        </w:rPr>
        <w:t xml:space="preserve"> 1768,</w:t>
      </w:r>
      <w:r w:rsidR="00F25F42" w:rsidRPr="00F25F42">
        <w:rPr>
          <w:sz w:val="20"/>
          <w:szCs w:val="20"/>
        </w:rPr>
        <w:t xml:space="preserve"> Courtauld Art Gallery</w:t>
      </w:r>
    </w:p>
    <w:p w14:paraId="1D70BFCE" w14:textId="77777777" w:rsidR="00EC6300" w:rsidRDefault="00EC6300" w:rsidP="003C069A">
      <w:pPr>
        <w:spacing w:after="0"/>
        <w:contextualSpacing/>
        <w:jc w:val="left"/>
      </w:pPr>
    </w:p>
    <w:p w14:paraId="097B0C18" w14:textId="433BC692" w:rsidR="00F42637" w:rsidRDefault="00F42637" w:rsidP="003C069A">
      <w:pPr>
        <w:spacing w:after="0"/>
        <w:contextualSpacing/>
        <w:jc w:val="left"/>
      </w:pPr>
      <w:r>
        <w:t xml:space="preserve">This form of decoration of a head (Satyr, Goat, </w:t>
      </w:r>
      <w:r w:rsidR="00302E23">
        <w:t>L</w:t>
      </w:r>
      <w:r>
        <w:t>ion</w:t>
      </w:r>
      <w:r w:rsidR="009B1DA1">
        <w:t>,</w:t>
      </w:r>
      <w:r>
        <w:t xml:space="preserve"> etc</w:t>
      </w:r>
      <w:r w:rsidR="00326EA9">
        <w:t>.</w:t>
      </w:r>
      <w:r>
        <w:t>) from which hangs a ribbon either with emblems of the arts and sciences or intertwined laurel swags (a dropping pendant)</w:t>
      </w:r>
      <w:r w:rsidR="009B1DA1">
        <w:t>,</w:t>
      </w:r>
      <w:r>
        <w:t xml:space="preserve"> was used by Chambers on several occasions on bookcases, marble stands (terms) and fireplaces</w:t>
      </w:r>
      <w:r w:rsidR="00E45BA8">
        <w:rPr>
          <w:rStyle w:val="EndnoteReference"/>
        </w:rPr>
        <w:endnoteReference w:id="208"/>
      </w:r>
      <w:r w:rsidR="00E45BA8">
        <w:t>.</w:t>
      </w:r>
      <w:r>
        <w:t xml:space="preserve"> At Melbourne </w:t>
      </w:r>
      <w:r w:rsidR="00302E23">
        <w:t>H</w:t>
      </w:r>
      <w:r>
        <w:t>ouse (1770-1774)</w:t>
      </w:r>
      <w:r w:rsidR="009B1DA1">
        <w:t>,</w:t>
      </w:r>
      <w:r>
        <w:t xml:space="preserve"> the</w:t>
      </w:r>
      <w:r w:rsidRPr="0063592E">
        <w:t xml:space="preserve"> </w:t>
      </w:r>
      <w:r>
        <w:t>anthemion and acanthus leaf design was once again used as decoration, on the metalwork forming the spindles on the main staircase.</w:t>
      </w:r>
    </w:p>
    <w:p w14:paraId="508BA86B" w14:textId="77777777" w:rsidR="007C233E" w:rsidRDefault="007C233E" w:rsidP="003C069A">
      <w:pPr>
        <w:spacing w:after="0"/>
        <w:contextualSpacing/>
        <w:jc w:val="left"/>
      </w:pPr>
    </w:p>
    <w:p w14:paraId="18C8F773" w14:textId="77777777" w:rsidR="007C233E" w:rsidRDefault="007C233E" w:rsidP="009B1DA1">
      <w:pPr>
        <w:spacing w:after="0"/>
        <w:jc w:val="center"/>
      </w:pPr>
      <w:r w:rsidRPr="007C233E">
        <w:rPr>
          <w:noProof/>
          <w:lang w:val="en-US"/>
        </w:rPr>
        <w:drawing>
          <wp:inline distT="0" distB="0" distL="0" distR="0" wp14:anchorId="4B1415B8" wp14:editId="23F79470">
            <wp:extent cx="4237149" cy="3651158"/>
            <wp:effectExtent l="0" t="0" r="0" b="6985"/>
            <wp:docPr id="38" name="Picture 38" descr="C:\Users\ptear01\Downloads\.ptmp411232\Courtauld 24.7.15A jpeg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tear01\Downloads\.ptmp411232\Courtauld 24.7.15A jpegs\20.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5426" t="16902" r="13439" b="4548"/>
                    <a:stretch/>
                  </pic:blipFill>
                  <pic:spPr bwMode="auto">
                    <a:xfrm>
                      <a:off x="0" y="0"/>
                      <a:ext cx="4234975" cy="3649285"/>
                    </a:xfrm>
                    <a:prstGeom prst="rect">
                      <a:avLst/>
                    </a:prstGeom>
                    <a:noFill/>
                    <a:ln>
                      <a:noFill/>
                    </a:ln>
                    <a:extLst>
                      <a:ext uri="{53640926-AAD7-44D8-BBD7-CCE9431645EC}">
                        <a14:shadowObscured xmlns:a14="http://schemas.microsoft.com/office/drawing/2010/main"/>
                      </a:ext>
                    </a:extLst>
                  </pic:spPr>
                </pic:pic>
              </a:graphicData>
            </a:graphic>
          </wp:inline>
        </w:drawing>
      </w:r>
    </w:p>
    <w:p w14:paraId="6ABF11E8" w14:textId="7A0D47F9" w:rsidR="00D76FC8" w:rsidRDefault="00EC6300" w:rsidP="00D76FC8">
      <w:pPr>
        <w:spacing w:after="0"/>
        <w:contextualSpacing/>
        <w:jc w:val="left"/>
        <w:rPr>
          <w:sz w:val="20"/>
          <w:szCs w:val="20"/>
        </w:rPr>
      </w:pPr>
      <w:r w:rsidRPr="00EC6300">
        <w:rPr>
          <w:sz w:val="20"/>
          <w:szCs w:val="20"/>
        </w:rPr>
        <w:t xml:space="preserve">Figure </w:t>
      </w:r>
      <w:r w:rsidR="009848EE">
        <w:rPr>
          <w:sz w:val="20"/>
          <w:szCs w:val="20"/>
        </w:rPr>
        <w:t>14.5</w:t>
      </w:r>
      <w:r w:rsidR="00F42637" w:rsidRPr="00EC6300">
        <w:rPr>
          <w:sz w:val="20"/>
          <w:szCs w:val="20"/>
        </w:rPr>
        <w:t>.</w:t>
      </w:r>
      <w:r w:rsidRPr="00EC6300">
        <w:rPr>
          <w:sz w:val="20"/>
          <w:szCs w:val="20"/>
        </w:rPr>
        <w:t xml:space="preserve"> Centre section of the medal cabinet for the Earl of Charlemont, illustrating a drop pendant</w:t>
      </w:r>
    </w:p>
    <w:p w14:paraId="1E0F5728" w14:textId="77777777" w:rsidR="00D76FC8" w:rsidRDefault="00D76FC8" w:rsidP="00D76FC8">
      <w:pPr>
        <w:spacing w:after="0"/>
        <w:contextualSpacing/>
        <w:jc w:val="left"/>
        <w:rPr>
          <w:sz w:val="20"/>
          <w:szCs w:val="20"/>
        </w:rPr>
      </w:pPr>
    </w:p>
    <w:p w14:paraId="7DF0F354" w14:textId="4D8F5D31" w:rsidR="00604304" w:rsidRPr="00D76FC8" w:rsidRDefault="00630464" w:rsidP="00D76FC8">
      <w:pPr>
        <w:spacing w:after="0"/>
        <w:contextualSpacing/>
        <w:jc w:val="left"/>
        <w:rPr>
          <w:b/>
          <w:sz w:val="20"/>
          <w:szCs w:val="20"/>
        </w:rPr>
      </w:pPr>
      <w:r w:rsidRPr="00D76FC8">
        <w:rPr>
          <w:b/>
        </w:rPr>
        <w:t>4.</w:t>
      </w:r>
      <w:r w:rsidR="00E43C0B" w:rsidRPr="00D76FC8">
        <w:rPr>
          <w:b/>
        </w:rPr>
        <w:t>3</w:t>
      </w:r>
      <w:r w:rsidR="00D3342D" w:rsidRPr="00D76FC8">
        <w:rPr>
          <w:b/>
        </w:rPr>
        <w:t xml:space="preserve"> </w:t>
      </w:r>
      <w:r w:rsidR="00555897" w:rsidRPr="00D76FC8">
        <w:rPr>
          <w:b/>
        </w:rPr>
        <w:t>Woburn</w:t>
      </w:r>
      <w:r w:rsidR="00772E84" w:rsidRPr="00D76FC8">
        <w:rPr>
          <w:b/>
        </w:rPr>
        <w:t xml:space="preserve"> Abbey</w:t>
      </w:r>
      <w:r w:rsidR="00D76FC8">
        <w:rPr>
          <w:b/>
        </w:rPr>
        <w:t>: Introduction</w:t>
      </w:r>
    </w:p>
    <w:p w14:paraId="6ED93D6E" w14:textId="77777777" w:rsidR="001A5C72" w:rsidRDefault="00F42637" w:rsidP="00604304">
      <w:pPr>
        <w:spacing w:after="0"/>
        <w:contextualSpacing/>
        <w:jc w:val="left"/>
      </w:pPr>
      <w:r>
        <w:t>Woburn Abbey seems to have undergone continuous redevelopment since the Abbey was closed with the dissolution of the monasteries</w:t>
      </w:r>
      <w:r w:rsidR="00555897">
        <w:t>,</w:t>
      </w:r>
      <w:r>
        <w:t xml:space="preserve"> by Henry VIII</w:t>
      </w:r>
      <w:r w:rsidR="00555897">
        <w:t>,</w:t>
      </w:r>
      <w:r>
        <w:t xml:space="preserve"> in 1536-38. </w:t>
      </w:r>
    </w:p>
    <w:p w14:paraId="45AE3073" w14:textId="1F168FBC" w:rsidR="00DC5C7D" w:rsidRDefault="00F42637" w:rsidP="00604304">
      <w:pPr>
        <w:spacing w:after="0"/>
        <w:contextualSpacing/>
        <w:jc w:val="left"/>
      </w:pPr>
      <w:r>
        <w:t>Having been seized by the Crown in 1539</w:t>
      </w:r>
      <w:r w:rsidR="00555897">
        <w:t>,</w:t>
      </w:r>
      <w:r>
        <w:t xml:space="preserve"> the Abbey was initially released to the ‘Stewart King’s Manor’ at nearby Ampthill</w:t>
      </w:r>
      <w:r w:rsidR="00555897">
        <w:t>,</w:t>
      </w:r>
      <w:r>
        <w:t xml:space="preserve"> the estate of Sir Francis Bryan, </w:t>
      </w:r>
      <w:r w:rsidR="00555897">
        <w:t xml:space="preserve">and </w:t>
      </w:r>
      <w:r>
        <w:t>he sequentially sublet the Abbey to Williams Smyth. In 1547, a revision of the lease was granted to John, Baron Russell</w:t>
      </w:r>
      <w:r w:rsidR="00555897">
        <w:t>,</w:t>
      </w:r>
      <w:r>
        <w:t xml:space="preserve"> of Chenies, who held the title of the ‘Great Stew</w:t>
      </w:r>
      <w:r w:rsidR="00E3393A">
        <w:t>ard of England’ under Edward VI</w:t>
      </w:r>
      <w:r w:rsidR="00555897">
        <w:t>.</w:t>
      </w:r>
      <w:r>
        <w:t xml:space="preserve"> </w:t>
      </w:r>
      <w:r w:rsidR="00555897">
        <w:t>I</w:t>
      </w:r>
      <w:r>
        <w:t>n 1550</w:t>
      </w:r>
      <w:r w:rsidR="00555897">
        <w:t>,</w:t>
      </w:r>
      <w:r>
        <w:t xml:space="preserve"> </w:t>
      </w:r>
      <w:r w:rsidR="00E3393A">
        <w:t>he</w:t>
      </w:r>
      <w:r>
        <w:t xml:space="preserve"> became first Earl of Bedford. </w:t>
      </w:r>
    </w:p>
    <w:p w14:paraId="6371EF24" w14:textId="28EA28F5" w:rsidR="00E45BA8" w:rsidRDefault="00F42637" w:rsidP="00604304">
      <w:pPr>
        <w:spacing w:after="0"/>
        <w:contextualSpacing/>
        <w:jc w:val="left"/>
      </w:pPr>
      <w:r>
        <w:t xml:space="preserve">The Abbey was now in the Bedford (Russell) dynasty and underwent a long series of improvements to </w:t>
      </w:r>
      <w:r w:rsidR="00555897">
        <w:t xml:space="preserve">reach </w:t>
      </w:r>
      <w:r>
        <w:t>what we now see today, a graceful Palladian house</w:t>
      </w:r>
      <w:r w:rsidR="00E45BA8">
        <w:rPr>
          <w:rStyle w:val="EndnoteReference"/>
        </w:rPr>
        <w:endnoteReference w:id="209"/>
      </w:r>
      <w:r w:rsidR="00E45BA8">
        <w:rPr>
          <w:vertAlign w:val="superscript"/>
        </w:rPr>
        <w:t>,</w:t>
      </w:r>
      <w:r w:rsidR="00E45BA8">
        <w:rPr>
          <w:rStyle w:val="EndnoteReference"/>
        </w:rPr>
        <w:endnoteReference w:id="210"/>
      </w:r>
      <w:r w:rsidR="00E45BA8">
        <w:t xml:space="preserve">. </w:t>
      </w:r>
    </w:p>
    <w:p w14:paraId="588B6B67" w14:textId="77777777" w:rsidR="00E45BA8" w:rsidRDefault="00E45BA8" w:rsidP="00604304">
      <w:pPr>
        <w:spacing w:after="0"/>
        <w:contextualSpacing/>
        <w:jc w:val="left"/>
      </w:pPr>
    </w:p>
    <w:p w14:paraId="0FF6FB78" w14:textId="77777777" w:rsidR="00D76FC8" w:rsidRDefault="00E45BA8" w:rsidP="00604304">
      <w:pPr>
        <w:spacing w:after="0"/>
        <w:contextualSpacing/>
        <w:jc w:val="left"/>
      </w:pPr>
      <w:r>
        <w:t xml:space="preserve">For the purposes of this chapter, the </w:t>
      </w:r>
      <w:r w:rsidRPr="00D76FC8">
        <w:t xml:space="preserve">focus will be </w:t>
      </w:r>
      <w:r>
        <w:t xml:space="preserve">on the improvements undertaken by John, </w:t>
      </w:r>
      <w:r w:rsidRPr="00ED0A14">
        <w:t>4</w:t>
      </w:r>
      <w:r w:rsidRPr="00ED0A14">
        <w:rPr>
          <w:vertAlign w:val="superscript"/>
        </w:rPr>
        <w:t>th</w:t>
      </w:r>
      <w:r w:rsidRPr="00ED0A14">
        <w:t xml:space="preserve"> Duke</w:t>
      </w:r>
      <w:r>
        <w:t xml:space="preserve"> of Bedford (1710-71). The 4</w:t>
      </w:r>
      <w:r w:rsidRPr="00C34195">
        <w:rPr>
          <w:vertAlign w:val="superscript"/>
        </w:rPr>
        <w:t>th</w:t>
      </w:r>
      <w:r>
        <w:t xml:space="preserve"> Duke was a politician and landowner; on succeeding as the 4</w:t>
      </w:r>
      <w:r w:rsidRPr="00C34195">
        <w:rPr>
          <w:vertAlign w:val="superscript"/>
        </w:rPr>
        <w:t>th</w:t>
      </w:r>
      <w:r>
        <w:t xml:space="preserve"> Duke of Bedford in 1732, he devoted much of his time to restoring the family fortune, concentrating on restoring the family estates and its London properties. </w:t>
      </w:r>
    </w:p>
    <w:p w14:paraId="26D8E328" w14:textId="1119D5D5" w:rsidR="00E45BA8" w:rsidRDefault="00E45BA8" w:rsidP="00604304">
      <w:pPr>
        <w:spacing w:after="0"/>
        <w:contextualSpacing/>
        <w:jc w:val="left"/>
      </w:pPr>
      <w:r>
        <w:lastRenderedPageBreak/>
        <w:t>He developed a number of commercial interests and, in time, became one of the wealthiest men in Britain, with an estimated income of £30,000 per year</w:t>
      </w:r>
      <w:r>
        <w:rPr>
          <w:rStyle w:val="EndnoteReference"/>
        </w:rPr>
        <w:endnoteReference w:id="211"/>
      </w:r>
      <w:r>
        <w:t xml:space="preserve">. </w:t>
      </w:r>
    </w:p>
    <w:p w14:paraId="4B7925BF" w14:textId="77777777" w:rsidR="00E45BA8" w:rsidRDefault="00E45BA8" w:rsidP="00604304">
      <w:pPr>
        <w:spacing w:after="0"/>
        <w:contextualSpacing/>
        <w:jc w:val="left"/>
      </w:pPr>
    </w:p>
    <w:p w14:paraId="3FDFB84B" w14:textId="27442F16" w:rsidR="00E45BA8" w:rsidRDefault="00E45BA8" w:rsidP="00604304">
      <w:pPr>
        <w:spacing w:after="0"/>
        <w:contextualSpacing/>
        <w:jc w:val="left"/>
      </w:pPr>
      <w:r>
        <w:t xml:space="preserve">The Bedfords had a number of properties (Stratton Park, Houghton), but their main residences were at Bedford House, London, and at Woburn Abbey, Bedfordshire. They had for a short period rented a house in Bath (1733), in order to take the waters, as the Duchess (Lady Diana </w:t>
      </w:r>
      <w:r w:rsidRPr="008B4056">
        <w:t>Spencer 1710</w:t>
      </w:r>
      <w:r>
        <w:t>-</w:t>
      </w:r>
      <w:r w:rsidRPr="008B4056">
        <w:t>1735</w:t>
      </w:r>
      <w:r>
        <w:t xml:space="preserve">) was becoming quite ill, and they were also in the process of building a new manor house called Stratton Park, Hampshire, a convenient overnight stop between Woburn and Bath. The Duchess did not see the completed house, as she died in 1735, before the house was finished. The Duke remarried in 1737, to Lady Gertrude Leveson Gower </w:t>
      </w:r>
      <w:r w:rsidR="00B62ED7">
        <w:t>(11715</w:t>
      </w:r>
      <w:r w:rsidRPr="0099741C">
        <w:t xml:space="preserve">-1794), </w:t>
      </w:r>
      <w:r>
        <w:t>who completed the furnishing of Stratton</w:t>
      </w:r>
      <w:r>
        <w:rPr>
          <w:rStyle w:val="EndnoteReference"/>
        </w:rPr>
        <w:endnoteReference w:id="212"/>
      </w:r>
      <w:r>
        <w:t>.</w:t>
      </w:r>
      <w:r w:rsidR="00F42637">
        <w:t xml:space="preserve"> Bedford </w:t>
      </w:r>
      <w:r w:rsidR="006A614D">
        <w:t>H</w:t>
      </w:r>
      <w:r w:rsidR="00F42637">
        <w:t>ouse</w:t>
      </w:r>
      <w:r w:rsidR="004B5AD8">
        <w:t>,</w:t>
      </w:r>
      <w:r w:rsidR="00F42637">
        <w:t xml:space="preserve"> in London</w:t>
      </w:r>
      <w:r w:rsidR="004B5AD8">
        <w:t>,</w:t>
      </w:r>
      <w:r w:rsidR="00F42637">
        <w:t xml:space="preserve"> was undergoing major improvements, while Woburn was having minor improvements carried out; these were being undertaken by the architect John Sanderson. Between 1740 and 1743</w:t>
      </w:r>
      <w:r w:rsidR="004B5AD8">
        <w:t>,</w:t>
      </w:r>
      <w:r w:rsidR="00F42637">
        <w:t xml:space="preserve"> John Sanderson had produced drawings for a new greenhouse on the south </w:t>
      </w:r>
      <w:r w:rsidR="004B5AD8">
        <w:t>side and the library in the s</w:t>
      </w:r>
      <w:r w:rsidR="00F42637">
        <w:t>outh</w:t>
      </w:r>
      <w:r w:rsidR="004F37E5">
        <w:t>-</w:t>
      </w:r>
      <w:r w:rsidR="00F42637">
        <w:t>west corner</w:t>
      </w:r>
      <w:r>
        <w:rPr>
          <w:rStyle w:val="EndnoteReference"/>
        </w:rPr>
        <w:endnoteReference w:id="213"/>
      </w:r>
      <w:r>
        <w:t xml:space="preserve">. </w:t>
      </w:r>
    </w:p>
    <w:p w14:paraId="2F48CEFD" w14:textId="77777777" w:rsidR="00E45BA8" w:rsidRDefault="00E45BA8" w:rsidP="00604304">
      <w:pPr>
        <w:spacing w:after="0"/>
        <w:contextualSpacing/>
        <w:jc w:val="left"/>
        <w:rPr>
          <w:b/>
        </w:rPr>
      </w:pPr>
    </w:p>
    <w:p w14:paraId="6F706853" w14:textId="71C91D7A" w:rsidR="00E45BA8" w:rsidRPr="005C5DD5" w:rsidRDefault="00E45BA8" w:rsidP="00604304">
      <w:pPr>
        <w:spacing w:after="0"/>
        <w:contextualSpacing/>
        <w:jc w:val="left"/>
        <w:rPr>
          <w:b/>
        </w:rPr>
      </w:pPr>
      <w:r w:rsidRPr="005C5DD5">
        <w:rPr>
          <w:b/>
        </w:rPr>
        <w:t>4.</w:t>
      </w:r>
      <w:r>
        <w:rPr>
          <w:b/>
        </w:rPr>
        <w:t>3</w:t>
      </w:r>
      <w:r w:rsidRPr="005C5DD5">
        <w:rPr>
          <w:b/>
        </w:rPr>
        <w:t xml:space="preserve">.1 Woburn Abbey: Refurbishment </w:t>
      </w:r>
    </w:p>
    <w:p w14:paraId="272CF870" w14:textId="0338DBEA" w:rsidR="00D76FC8" w:rsidRDefault="00E45BA8" w:rsidP="00604304">
      <w:pPr>
        <w:spacing w:after="0"/>
        <w:contextualSpacing/>
        <w:jc w:val="left"/>
      </w:pPr>
      <w:r>
        <w:t>In 1747, the 4</w:t>
      </w:r>
      <w:r w:rsidRPr="00C34195">
        <w:rPr>
          <w:vertAlign w:val="superscript"/>
        </w:rPr>
        <w:t>th</w:t>
      </w:r>
      <w:r>
        <w:t xml:space="preserve"> Duke decided to ‘repair’ Woburn, which still retained some of the original monastic buildings; but the proposed work was to be a major refurbishment, bringing the house up to date stylistically by remodelling the east and west aspects in the Palladian style. The major works were to be undertaken by another architect, Henry Flitcroft (</w:t>
      </w:r>
      <w:r>
        <w:rPr>
          <w:lang w:val="en"/>
        </w:rPr>
        <w:t>1697-1769)</w:t>
      </w:r>
      <w:r>
        <w:t>. Flitcroft had worked for the family for a number of years at various properties, including the Church of St Giles and the local family church on the Bedford estate</w:t>
      </w:r>
      <w:r>
        <w:rPr>
          <w:rStyle w:val="EndnoteReference"/>
        </w:rPr>
        <w:endnoteReference w:id="214"/>
      </w:r>
      <w:r>
        <w:t>. From 1747-1764, Flitcroft submitted designs for the rebuilding/remodelling of the East and West façades; the West front, the principal front, still survives today. In 1765, the 4</w:t>
      </w:r>
      <w:r w:rsidRPr="0069651C">
        <w:rPr>
          <w:vertAlign w:val="superscript"/>
        </w:rPr>
        <w:t>th</w:t>
      </w:r>
      <w:r>
        <w:t xml:space="preserve"> Duke embarked on the final phase of his refurbishment, with yet another architect. Stiff Leadbetter (</w:t>
      </w:r>
      <w:r>
        <w:rPr>
          <w:lang w:val="en"/>
        </w:rPr>
        <w:t>1705-1766)</w:t>
      </w:r>
      <w:r>
        <w:t>, who was undertaking building work at Bedford House (1764-66), was asked to prepare drawings for the rebuilding of the South wing</w:t>
      </w:r>
      <w:r w:rsidR="00D9123C">
        <w:t xml:space="preserve">; </w:t>
      </w:r>
      <w:r>
        <w:t xml:space="preserve">drawings for the South wing were prepared and approved, but before work could commence, Leadbetter died. </w:t>
      </w:r>
    </w:p>
    <w:p w14:paraId="57382BA5" w14:textId="77777777" w:rsidR="00D76FC8" w:rsidRDefault="00D76FC8" w:rsidP="00604304">
      <w:pPr>
        <w:spacing w:after="0"/>
        <w:contextualSpacing/>
        <w:jc w:val="left"/>
      </w:pPr>
    </w:p>
    <w:p w14:paraId="20EF4ECF" w14:textId="77777777" w:rsidR="00D76FC8" w:rsidRDefault="00D76FC8" w:rsidP="00604304">
      <w:pPr>
        <w:spacing w:after="0"/>
        <w:contextualSpacing/>
        <w:jc w:val="left"/>
      </w:pPr>
    </w:p>
    <w:p w14:paraId="1EF67976" w14:textId="37596145" w:rsidR="00280C2A" w:rsidRDefault="00E45BA8" w:rsidP="00604304">
      <w:pPr>
        <w:spacing w:after="0"/>
        <w:contextualSpacing/>
        <w:jc w:val="left"/>
      </w:pPr>
      <w:r>
        <w:lastRenderedPageBreak/>
        <w:t>In 1766, Sir William Chambers was employed to continue the work on the South wing. Chambers had previously undertaken a number of projects for the Russell Family.</w:t>
      </w:r>
      <w:r w:rsidRPr="00D55107">
        <w:rPr>
          <w:color w:val="0070C0"/>
        </w:rPr>
        <w:t xml:space="preserve"> </w:t>
      </w:r>
      <w:r>
        <w:t>One project that relates to this thesis is the removal of the fixtures and fittings from Stratton Park in 1768; the 4</w:t>
      </w:r>
      <w:r w:rsidRPr="00A566AC">
        <w:rPr>
          <w:vertAlign w:val="superscript"/>
        </w:rPr>
        <w:t>th</w:t>
      </w:r>
      <w:r>
        <w:t xml:space="preserve"> Duke had intended to give Stratton to his son Francis, Marquis of Tavistock, but the Marquis died in 1767, so he decided to let it instead. The manor was surveyed by Chambers, following which, the major fixtures and fittings were removed and sold on (some of the best being sent to Woburn, for example, two marble fireplaces), there then followed a series of lettings until 1801, when the house and estate were sold off. As Stratton was being asset stripped at the same time as Danson was being furnished, some items from Stratton may have been recycled at Danson by Chambers</w:t>
      </w:r>
      <w:r>
        <w:rPr>
          <w:rStyle w:val="EndnoteReference"/>
        </w:rPr>
        <w:endnoteReference w:id="215"/>
      </w:r>
      <w:r>
        <w:t>.</w:t>
      </w:r>
    </w:p>
    <w:p w14:paraId="3F94F2FE" w14:textId="77777777" w:rsidR="001A5C72" w:rsidRDefault="001A5C72" w:rsidP="00604304">
      <w:pPr>
        <w:spacing w:after="0"/>
        <w:contextualSpacing/>
        <w:jc w:val="left"/>
      </w:pPr>
    </w:p>
    <w:p w14:paraId="0738C93F" w14:textId="35A4DAA1" w:rsidR="00E45BA8" w:rsidRDefault="00F42637" w:rsidP="00604304">
      <w:pPr>
        <w:spacing w:after="0"/>
        <w:contextualSpacing/>
        <w:jc w:val="left"/>
      </w:pPr>
      <w:r>
        <w:t xml:space="preserve">At this time </w:t>
      </w:r>
      <w:r w:rsidR="00D9123C">
        <w:t xml:space="preserve">Chambers’ </w:t>
      </w:r>
      <w:r>
        <w:t>main involvement was completing the South wing that Leadbetter had designed, it seems that the final design did not enhance Flitcroft’s vision of symmetry in the courtyard</w:t>
      </w:r>
      <w:r w:rsidR="00B37ED8">
        <w:t>,</w:t>
      </w:r>
      <w:r>
        <w:t xml:space="preserve"> since there was a t</w:t>
      </w:r>
      <w:r w:rsidR="00022719">
        <w:t xml:space="preserve">hird storey above the </w:t>
      </w:r>
      <w:r w:rsidR="006D477F">
        <w:t xml:space="preserve">principal </w:t>
      </w:r>
      <w:r>
        <w:t>rooms on the south side. The documentary evidence that survives does not support Chambers</w:t>
      </w:r>
      <w:r w:rsidR="00272D3B">
        <w:t>’</w:t>
      </w:r>
      <w:r>
        <w:t xml:space="preserve"> claims that he built the front and parade apartment, as the bills for the stonemasonry only account </w:t>
      </w:r>
      <w:r w:rsidR="00D9123C">
        <w:t xml:space="preserve">for </w:t>
      </w:r>
      <w:r>
        <w:t>£172.00</w:t>
      </w:r>
      <w:r w:rsidR="00E45BA8">
        <w:rPr>
          <w:rStyle w:val="EndnoteReference"/>
        </w:rPr>
        <w:endnoteReference w:id="216"/>
      </w:r>
      <w:r w:rsidR="00E45BA8">
        <w:t>.</w:t>
      </w:r>
      <w:r>
        <w:t xml:space="preserve"> This may in part be due to the fact that</w:t>
      </w:r>
      <w:r w:rsidR="00B37ED8">
        <w:t>,</w:t>
      </w:r>
      <w:r>
        <w:t xml:space="preserve"> on occasions</w:t>
      </w:r>
      <w:r w:rsidR="00B37ED8">
        <w:t>,</w:t>
      </w:r>
      <w:r>
        <w:t xml:space="preserve"> the 4</w:t>
      </w:r>
      <w:r w:rsidRPr="00096C46">
        <w:rPr>
          <w:vertAlign w:val="superscript"/>
        </w:rPr>
        <w:t>th</w:t>
      </w:r>
      <w:r>
        <w:t xml:space="preserve"> Duke had insisted on using his own workforce</w:t>
      </w:r>
      <w:r w:rsidR="00E45BA8">
        <w:rPr>
          <w:rStyle w:val="EndnoteReference"/>
        </w:rPr>
        <w:endnoteReference w:id="217"/>
      </w:r>
      <w:r w:rsidR="00E45BA8">
        <w:t>. This workforce was again supplemented by specialists provided by Chambers; in December 1769, Chambers made reference to a Mr Hillman of Brentford, who was a plumber, and Mr Millar of Queen Street, Westminster, a glazier</w:t>
      </w:r>
      <w:r w:rsidR="00E45BA8">
        <w:rPr>
          <w:rStyle w:val="EndnoteReference"/>
        </w:rPr>
        <w:endnoteReference w:id="218"/>
      </w:r>
      <w:r w:rsidR="00E45BA8">
        <w:t>. The South wing was completed in 1770. In 1771, a Mr Brunis</w:t>
      </w:r>
      <w:r w:rsidR="00E45BA8">
        <w:rPr>
          <w:rStyle w:val="EndnoteReference"/>
        </w:rPr>
        <w:endnoteReference w:id="219"/>
      </w:r>
      <w:r w:rsidR="00E45BA8">
        <w:t>, or Borra</w:t>
      </w:r>
      <w:r w:rsidR="00E45BA8">
        <w:rPr>
          <w:rStyle w:val="EndnoteReference"/>
        </w:rPr>
        <w:endnoteReference w:id="220"/>
      </w:r>
      <w:r w:rsidR="00E45BA8">
        <w:t>, had been instructed to paint the ceilings at Woburn, possibly some remedial work following completion of the project</w:t>
      </w:r>
      <w:r w:rsidR="00E45BA8">
        <w:rPr>
          <w:rStyle w:val="EndnoteReference"/>
        </w:rPr>
        <w:endnoteReference w:id="221"/>
      </w:r>
      <w:r w:rsidR="00E45BA8">
        <w:t>. While working on the South elevation, Chambers also organised minor maintenance/improvements to the house; his penultimate project was to organise Gillian and Taylor, masons of Piccadilly, to mend three water stools and install six chimney pieces executed by Mr Haywood. They also completed the final touches to the principal front, by hoisting and fixing three figures in stone to the central pediment</w:t>
      </w:r>
      <w:r w:rsidR="00E45BA8">
        <w:rPr>
          <w:rStyle w:val="EndnoteReference"/>
        </w:rPr>
        <w:endnoteReference w:id="222"/>
      </w:r>
      <w:r w:rsidR="00E45BA8">
        <w:t>,</w:t>
      </w:r>
    </w:p>
    <w:p w14:paraId="5AEE7D3B" w14:textId="77777777" w:rsidR="00E45BA8" w:rsidRDefault="00E45BA8" w:rsidP="00604304">
      <w:pPr>
        <w:spacing w:after="0"/>
        <w:contextualSpacing/>
        <w:jc w:val="left"/>
      </w:pPr>
    </w:p>
    <w:p w14:paraId="254BA1C7" w14:textId="77777777" w:rsidR="00D76FC8" w:rsidRDefault="00D76FC8" w:rsidP="00604304">
      <w:pPr>
        <w:spacing w:after="0"/>
        <w:contextualSpacing/>
        <w:jc w:val="left"/>
      </w:pPr>
    </w:p>
    <w:p w14:paraId="618A0E3B" w14:textId="77777777" w:rsidR="00D76FC8" w:rsidRDefault="00D76FC8" w:rsidP="00604304">
      <w:pPr>
        <w:spacing w:after="0"/>
        <w:contextualSpacing/>
        <w:jc w:val="left"/>
      </w:pPr>
    </w:p>
    <w:p w14:paraId="288D2492" w14:textId="1DE71980" w:rsidR="00E45BA8" w:rsidRDefault="00E45BA8" w:rsidP="00604304">
      <w:pPr>
        <w:spacing w:after="0"/>
        <w:contextualSpacing/>
        <w:jc w:val="left"/>
      </w:pPr>
      <w:r>
        <w:lastRenderedPageBreak/>
        <w:t>The last project that Chambers undertook for the 4</w:t>
      </w:r>
      <w:r w:rsidRPr="001C17CE">
        <w:rPr>
          <w:vertAlign w:val="superscript"/>
        </w:rPr>
        <w:t>th</w:t>
      </w:r>
      <w:r>
        <w:t xml:space="preserve"> Duke was the building of a bridge across the lake, to the south of the house, to carry a new road to the house; it was started in 1770 and completed in 1773. Again we can obtain an overview of the project from Chambers’ letters,</w:t>
      </w:r>
      <w:r w:rsidRPr="00E103D9">
        <w:t xml:space="preserve"> </w:t>
      </w:r>
      <w:r>
        <w:t>which are preserved in the British Library.</w:t>
      </w:r>
      <w:r w:rsidRPr="00D55107">
        <w:t xml:space="preserve"> </w:t>
      </w:r>
    </w:p>
    <w:p w14:paraId="503ACFFE" w14:textId="77777777" w:rsidR="00E45BA8" w:rsidRPr="00FB4761" w:rsidRDefault="00E45BA8" w:rsidP="00604304">
      <w:pPr>
        <w:spacing w:after="0"/>
        <w:contextualSpacing/>
        <w:jc w:val="left"/>
      </w:pPr>
    </w:p>
    <w:p w14:paraId="09D2A571" w14:textId="7040E0EF" w:rsidR="00F42637" w:rsidRDefault="00E45BA8" w:rsidP="00E274D5">
      <w:pPr>
        <w:spacing w:after="0"/>
        <w:ind w:left="720" w:right="720"/>
        <w:contextualSpacing/>
        <w:jc w:val="left"/>
      </w:pPr>
      <w:r w:rsidRPr="00FB4761">
        <w:t>1769</w:t>
      </w:r>
      <w:r>
        <w:t>;</w:t>
      </w:r>
      <w:r w:rsidRPr="00FB4761">
        <w:t xml:space="preserve"> John Rentham</w:t>
      </w:r>
      <w:r>
        <w:t xml:space="preserve"> is</w:t>
      </w:r>
      <w:r w:rsidRPr="00FB4761">
        <w:t xml:space="preserve"> Chambers</w:t>
      </w:r>
      <w:r>
        <w:t>’</w:t>
      </w:r>
      <w:r w:rsidRPr="00FB4761">
        <w:t xml:space="preserve"> on site supervisor for the Library at Woburn</w:t>
      </w:r>
      <w:r>
        <w:t>,</w:t>
      </w:r>
      <w:r w:rsidRPr="00FB4761">
        <w:t xml:space="preserve"> and it seems he is also supervising work at Houghton at Amphill (a Mr Millard, tradesman), </w:t>
      </w:r>
      <w:r>
        <w:t xml:space="preserve">and </w:t>
      </w:r>
      <w:r w:rsidRPr="00FB4761">
        <w:t>he subsequently oversees the building of the bridge</w:t>
      </w:r>
      <w:r w:rsidRPr="00FB4761">
        <w:rPr>
          <w:rStyle w:val="EndnoteReference"/>
        </w:rPr>
        <w:endnoteReference w:id="223"/>
      </w:r>
      <w:r>
        <w:t>.</w:t>
      </w:r>
    </w:p>
    <w:p w14:paraId="03855814" w14:textId="77777777" w:rsidR="00604304" w:rsidRPr="00FB4761" w:rsidRDefault="00604304" w:rsidP="00E274D5">
      <w:pPr>
        <w:spacing w:after="0"/>
        <w:ind w:left="720" w:right="720"/>
        <w:contextualSpacing/>
        <w:jc w:val="left"/>
      </w:pPr>
    </w:p>
    <w:p w14:paraId="7121A701" w14:textId="77777777" w:rsidR="00F42637" w:rsidRDefault="00F42637" w:rsidP="00E274D5">
      <w:pPr>
        <w:spacing w:after="0"/>
        <w:ind w:left="720" w:right="720"/>
        <w:contextualSpacing/>
        <w:jc w:val="left"/>
      </w:pPr>
      <w:r w:rsidRPr="00FB4761">
        <w:t>Feburary1770; Bill to the 4</w:t>
      </w:r>
      <w:r w:rsidRPr="00FB4761">
        <w:rPr>
          <w:vertAlign w:val="superscript"/>
        </w:rPr>
        <w:t>th</w:t>
      </w:r>
      <w:r w:rsidRPr="00FB4761">
        <w:t xml:space="preserve"> Duke for; Mr Beaumont, a bill for £392.17d for work on bridge at Woburn, at this stage possibly it would be for digging the footing and laying the foundations on either side of the lake.</w:t>
      </w:r>
    </w:p>
    <w:p w14:paraId="2D90BB9A" w14:textId="77777777" w:rsidR="00604304" w:rsidRPr="00FB4761" w:rsidRDefault="00604304" w:rsidP="00E274D5">
      <w:pPr>
        <w:spacing w:after="0"/>
        <w:ind w:left="720" w:right="720"/>
        <w:contextualSpacing/>
        <w:jc w:val="left"/>
      </w:pPr>
    </w:p>
    <w:p w14:paraId="3310D217" w14:textId="4A3A98B9" w:rsidR="00E45BA8" w:rsidRDefault="00F42637" w:rsidP="00E274D5">
      <w:pPr>
        <w:spacing w:after="0"/>
        <w:ind w:left="720" w:right="720"/>
        <w:contextualSpacing/>
        <w:jc w:val="left"/>
      </w:pPr>
      <w:r w:rsidRPr="00FB4761">
        <w:t>February 2</w:t>
      </w:r>
      <w:r w:rsidRPr="00FB4761">
        <w:rPr>
          <w:vertAlign w:val="superscript"/>
        </w:rPr>
        <w:t>nd</w:t>
      </w:r>
      <w:r w:rsidR="007E0D74">
        <w:t>;</w:t>
      </w:r>
      <w:r w:rsidRPr="00FB4761">
        <w:t xml:space="preserve"> Letter to Rentham</w:t>
      </w:r>
      <w:r w:rsidR="007E0D74">
        <w:t>,</w:t>
      </w:r>
      <w:r w:rsidRPr="00FB4761">
        <w:t xml:space="preserve"> he has sourced the bricks for the bridge</w:t>
      </w:r>
      <w:r w:rsidR="00E45BA8" w:rsidRPr="00FB4761">
        <w:rPr>
          <w:rStyle w:val="EndnoteReference"/>
        </w:rPr>
        <w:endnoteReference w:id="224"/>
      </w:r>
      <w:r w:rsidR="00E45BA8" w:rsidRPr="00FB4761">
        <w:t>.</w:t>
      </w:r>
    </w:p>
    <w:p w14:paraId="2479CF99" w14:textId="77777777" w:rsidR="00E45BA8" w:rsidRPr="00FB4761" w:rsidRDefault="00E45BA8" w:rsidP="00E274D5">
      <w:pPr>
        <w:spacing w:after="0"/>
        <w:ind w:left="720" w:right="720"/>
        <w:contextualSpacing/>
        <w:jc w:val="left"/>
      </w:pPr>
    </w:p>
    <w:p w14:paraId="0CE2C9B3" w14:textId="0BB63A18" w:rsidR="00F42637" w:rsidRDefault="00E45BA8" w:rsidP="00E274D5">
      <w:pPr>
        <w:spacing w:after="0"/>
        <w:ind w:left="720" w:right="720"/>
        <w:contextualSpacing/>
        <w:jc w:val="left"/>
      </w:pPr>
      <w:r w:rsidRPr="00FB4761">
        <w:t>March 1770</w:t>
      </w:r>
      <w:r>
        <w:t>; To Rentham,</w:t>
      </w:r>
      <w:r w:rsidRPr="00FB4761">
        <w:t xml:space="preserve"> he refers to the design of the new bridge</w:t>
      </w:r>
      <w:r>
        <w:t>,</w:t>
      </w:r>
      <w:r w:rsidRPr="00FB4761">
        <w:t xml:space="preserve"> which he is working on and hopes to have completed soon</w:t>
      </w:r>
      <w:r w:rsidRPr="00FB4761">
        <w:rPr>
          <w:rStyle w:val="EndnoteReference"/>
        </w:rPr>
        <w:endnoteReference w:id="225"/>
      </w:r>
      <w:r w:rsidRPr="00FB4761">
        <w:t>.</w:t>
      </w:r>
      <w:r w:rsidR="00F42637" w:rsidRPr="00FB4761">
        <w:t xml:space="preserve"> </w:t>
      </w:r>
    </w:p>
    <w:p w14:paraId="1AD7C4D9" w14:textId="77777777" w:rsidR="00294422" w:rsidRPr="00FB4761" w:rsidRDefault="00294422" w:rsidP="008808C0">
      <w:pPr>
        <w:spacing w:after="0"/>
        <w:ind w:right="720"/>
        <w:contextualSpacing/>
        <w:jc w:val="left"/>
      </w:pPr>
    </w:p>
    <w:p w14:paraId="5CFF4110" w14:textId="2DB88F57" w:rsidR="00E45BA8" w:rsidRDefault="00F42637" w:rsidP="00E274D5">
      <w:pPr>
        <w:spacing w:after="0"/>
        <w:ind w:left="720" w:right="720"/>
        <w:contextualSpacing/>
        <w:jc w:val="left"/>
      </w:pPr>
      <w:r w:rsidRPr="00FB4761">
        <w:t>June 30</w:t>
      </w:r>
      <w:r w:rsidRPr="00FB4761">
        <w:rPr>
          <w:vertAlign w:val="superscript"/>
        </w:rPr>
        <w:t>th</w:t>
      </w:r>
      <w:r w:rsidRPr="00FB4761">
        <w:t xml:space="preserve"> 1770</w:t>
      </w:r>
      <w:r w:rsidRPr="00FB4761">
        <w:rPr>
          <w:rStyle w:val="EndnoteReference"/>
        </w:rPr>
        <w:endnoteReference w:id="226"/>
      </w:r>
      <w:r w:rsidR="00604304">
        <w:t>;</w:t>
      </w:r>
      <w:r w:rsidR="007E0D74">
        <w:t xml:space="preserve"> </w:t>
      </w:r>
      <w:r w:rsidRPr="00FB4761">
        <w:t>It seems that the design for the bridge has now been completed and approved</w:t>
      </w:r>
      <w:r w:rsidR="007E0D74">
        <w:t>,</w:t>
      </w:r>
      <w:r w:rsidRPr="00FB4761">
        <w:t xml:space="preserve"> as he instructs a T Hill that he has had approval from the Duke of Bridgewater</w:t>
      </w:r>
      <w:r w:rsidR="00E45BA8" w:rsidRPr="00FB4761">
        <w:rPr>
          <w:rStyle w:val="EndnoteReference"/>
        </w:rPr>
        <w:endnoteReference w:id="227"/>
      </w:r>
      <w:r w:rsidR="00E45BA8">
        <w:t>,</w:t>
      </w:r>
      <w:r w:rsidR="00E45BA8" w:rsidRPr="00FB4761">
        <w:t xml:space="preserve"> to extract the facing stone for the bridge from his estates at Ashridge (Ashridge is situated on the edge of the Chiltern Hills</w:t>
      </w:r>
      <w:r w:rsidR="00E45BA8">
        <w:t>,</w:t>
      </w:r>
      <w:r w:rsidR="00E45BA8" w:rsidRPr="00FB4761">
        <w:t xml:space="preserve"> approximately 10 miles from Woburn in Hertfordshire)</w:t>
      </w:r>
      <w:r w:rsidR="00E45BA8" w:rsidRPr="00FB4761">
        <w:rPr>
          <w:rStyle w:val="EndnoteReference"/>
        </w:rPr>
        <w:endnoteReference w:id="228"/>
      </w:r>
      <w:r w:rsidR="00E45BA8" w:rsidRPr="00FB4761">
        <w:t>.</w:t>
      </w:r>
    </w:p>
    <w:p w14:paraId="48117EEF" w14:textId="77777777" w:rsidR="00E45BA8" w:rsidRDefault="00E45BA8" w:rsidP="00E274D5">
      <w:pPr>
        <w:spacing w:after="0"/>
        <w:ind w:left="720" w:right="720"/>
        <w:contextualSpacing/>
        <w:jc w:val="left"/>
      </w:pPr>
    </w:p>
    <w:p w14:paraId="0C79155D" w14:textId="7B4A1551" w:rsidR="00E45BA8" w:rsidRDefault="00E45BA8" w:rsidP="001A5C72">
      <w:pPr>
        <w:spacing w:after="0"/>
        <w:ind w:left="720" w:right="720"/>
        <w:contextualSpacing/>
        <w:jc w:val="left"/>
      </w:pPr>
      <w:r w:rsidRPr="00FB4761">
        <w:t>August 3</w:t>
      </w:r>
      <w:r w:rsidRPr="00FB4761">
        <w:rPr>
          <w:vertAlign w:val="superscript"/>
        </w:rPr>
        <w:t>rd</w:t>
      </w:r>
      <w:r w:rsidRPr="00FB4761">
        <w:t xml:space="preserve"> 1770</w:t>
      </w:r>
      <w:r w:rsidRPr="00FB4761">
        <w:rPr>
          <w:rStyle w:val="EndnoteReference"/>
        </w:rPr>
        <w:endnoteReference w:id="229"/>
      </w:r>
      <w:r>
        <w:t xml:space="preserve">; </w:t>
      </w:r>
      <w:r w:rsidRPr="00FB4761">
        <w:t>Chambers instructs a Mr Wilton, stone mason from Milton, Peterborough</w:t>
      </w:r>
      <w:r>
        <w:t>,</w:t>
      </w:r>
      <w:r w:rsidRPr="00FB4761">
        <w:t xml:space="preserve"> to carve two key stones for the bridge at Woburn</w:t>
      </w:r>
      <w:r w:rsidRPr="00FB4761">
        <w:rPr>
          <w:rStyle w:val="EndnoteReference"/>
        </w:rPr>
        <w:endnoteReference w:id="230"/>
      </w:r>
      <w:r w:rsidRPr="00FB4761">
        <w:t>.</w:t>
      </w:r>
    </w:p>
    <w:p w14:paraId="37880D97" w14:textId="77777777" w:rsidR="00E45BA8" w:rsidRDefault="00E45BA8" w:rsidP="001A5C72">
      <w:pPr>
        <w:spacing w:after="0"/>
        <w:ind w:left="720" w:right="720"/>
        <w:contextualSpacing/>
        <w:jc w:val="left"/>
      </w:pPr>
    </w:p>
    <w:p w14:paraId="0850DD75" w14:textId="77777777" w:rsidR="00D76FC8" w:rsidRDefault="00D76FC8" w:rsidP="001A5C72">
      <w:pPr>
        <w:spacing w:after="0"/>
        <w:ind w:left="720" w:right="720"/>
        <w:contextualSpacing/>
        <w:jc w:val="left"/>
      </w:pPr>
    </w:p>
    <w:p w14:paraId="34ACEA4E" w14:textId="10642344" w:rsidR="00E45BA8" w:rsidRDefault="00E45BA8" w:rsidP="00630464">
      <w:pPr>
        <w:spacing w:after="0"/>
        <w:ind w:right="720"/>
        <w:contextualSpacing/>
        <w:jc w:val="left"/>
      </w:pPr>
      <w:r>
        <w:lastRenderedPageBreak/>
        <w:t>A drawing for the bridge is preserved in the V&amp;A Museum</w:t>
      </w:r>
      <w:r>
        <w:rPr>
          <w:rStyle w:val="EndnoteReference"/>
        </w:rPr>
        <w:endnoteReference w:id="231"/>
      </w:r>
      <w:r>
        <w:t>; the bridge was altered radically, by Henry Repton (</w:t>
      </w:r>
      <w:r>
        <w:rPr>
          <w:lang w:val="en"/>
        </w:rPr>
        <w:t>1752-1818)</w:t>
      </w:r>
      <w:r>
        <w:t>, under the 6</w:t>
      </w:r>
      <w:r w:rsidRPr="00E805DD">
        <w:rPr>
          <w:vertAlign w:val="superscript"/>
        </w:rPr>
        <w:t>th</w:t>
      </w:r>
      <w:r>
        <w:t xml:space="preserve"> Duke’s remodelling of the grounds. In 1772, at </w:t>
      </w:r>
      <w:r w:rsidRPr="007C4D82">
        <w:t>the</w:t>
      </w:r>
      <w:r>
        <w:t xml:space="preserve"> Royal Academy exhibition, </w:t>
      </w:r>
      <w:r w:rsidR="00D9123C">
        <w:t xml:space="preserve">Elias </w:t>
      </w:r>
      <w:r>
        <w:t>Martin displayed a view of Woburn:</w:t>
      </w:r>
    </w:p>
    <w:p w14:paraId="7F73B76D" w14:textId="77777777" w:rsidR="00E45BA8" w:rsidRDefault="00E45BA8" w:rsidP="00604304">
      <w:pPr>
        <w:spacing w:after="0"/>
        <w:contextualSpacing/>
        <w:jc w:val="left"/>
      </w:pPr>
    </w:p>
    <w:p w14:paraId="2F8148BB" w14:textId="77777777" w:rsidR="00E45BA8" w:rsidRDefault="00E45BA8" w:rsidP="00604304">
      <w:pPr>
        <w:spacing w:after="0"/>
        <w:ind w:left="680" w:right="680"/>
        <w:contextualSpacing/>
        <w:jc w:val="left"/>
        <w:rPr>
          <w:rFonts w:eastAsia="Calibri"/>
        </w:rPr>
      </w:pPr>
      <w:r>
        <w:rPr>
          <w:rFonts w:eastAsia="Calibri"/>
        </w:rPr>
        <w:t>The Royal Academy exhibition, 1772.</w:t>
      </w:r>
    </w:p>
    <w:p w14:paraId="0DD0017B" w14:textId="77777777" w:rsidR="00E45BA8" w:rsidRDefault="00E45BA8" w:rsidP="00604304">
      <w:pPr>
        <w:spacing w:after="0"/>
        <w:ind w:left="680" w:right="680"/>
        <w:contextualSpacing/>
        <w:jc w:val="left"/>
        <w:rPr>
          <w:rFonts w:eastAsia="Calibri"/>
        </w:rPr>
      </w:pPr>
      <w:r>
        <w:rPr>
          <w:rFonts w:eastAsia="Calibri"/>
        </w:rPr>
        <w:t>Elias Martin, Dean Street, Soho, London</w:t>
      </w:r>
      <w:r>
        <w:rPr>
          <w:rStyle w:val="EndnoteReference"/>
        </w:rPr>
        <w:endnoteReference w:id="232"/>
      </w:r>
      <w:r>
        <w:rPr>
          <w:rFonts w:eastAsia="Calibri"/>
        </w:rPr>
        <w:t>.</w:t>
      </w:r>
    </w:p>
    <w:p w14:paraId="7FD59376" w14:textId="77777777" w:rsidR="00E45BA8" w:rsidRDefault="00E45BA8" w:rsidP="00604304">
      <w:pPr>
        <w:spacing w:after="0"/>
        <w:ind w:left="680" w:right="680"/>
        <w:contextualSpacing/>
        <w:jc w:val="left"/>
        <w:rPr>
          <w:rFonts w:eastAsia="Calibri"/>
        </w:rPr>
      </w:pPr>
      <w:r>
        <w:rPr>
          <w:rFonts w:eastAsia="Calibri"/>
        </w:rPr>
        <w:t>Catalogue No</w:t>
      </w:r>
      <w:r>
        <w:rPr>
          <w:rFonts w:eastAsia="Calibri"/>
        </w:rPr>
        <w:tab/>
      </w:r>
      <w:r>
        <w:rPr>
          <w:rFonts w:eastAsia="Calibri"/>
        </w:rPr>
        <w:tab/>
        <w:t>Title</w:t>
      </w:r>
    </w:p>
    <w:p w14:paraId="656C6FE5" w14:textId="6C064315" w:rsidR="00E45BA8" w:rsidRDefault="00E45BA8" w:rsidP="00604304">
      <w:pPr>
        <w:spacing w:after="0"/>
        <w:ind w:left="2880" w:right="680" w:hanging="2200"/>
        <w:contextualSpacing/>
        <w:jc w:val="left"/>
        <w:rPr>
          <w:rFonts w:eastAsia="Calibri"/>
        </w:rPr>
      </w:pPr>
      <w:r>
        <w:rPr>
          <w:rFonts w:eastAsia="Calibri"/>
        </w:rPr>
        <w:t>148</w:t>
      </w:r>
      <w:r>
        <w:rPr>
          <w:rFonts w:eastAsia="Calibri"/>
        </w:rPr>
        <w:tab/>
        <w:t>A view of Wooburn [sic] Abbey and part of the New Bridge.</w:t>
      </w:r>
    </w:p>
    <w:p w14:paraId="4F857151" w14:textId="77777777" w:rsidR="00E45BA8" w:rsidRPr="00AF5D76" w:rsidRDefault="00E45BA8" w:rsidP="00604304">
      <w:pPr>
        <w:spacing w:after="0"/>
        <w:ind w:left="2880" w:right="680" w:hanging="2200"/>
        <w:contextualSpacing/>
        <w:jc w:val="left"/>
        <w:rPr>
          <w:rFonts w:eastAsia="Calibri"/>
        </w:rPr>
      </w:pPr>
    </w:p>
    <w:p w14:paraId="3C77C183" w14:textId="5D7F5475" w:rsidR="00FE4119" w:rsidRDefault="00E45BA8" w:rsidP="00604304">
      <w:pPr>
        <w:spacing w:after="0"/>
        <w:contextualSpacing/>
        <w:jc w:val="left"/>
      </w:pPr>
      <w:r>
        <w:t>Martin must have visited Woburn at some stage, between1770 and 71, to undertake preliminary drawings for the painting; a sketch of the principal front is in the collection of the National Museum of Stockholm</w:t>
      </w:r>
      <w:r>
        <w:rPr>
          <w:rStyle w:val="EndnoteReference"/>
        </w:rPr>
        <w:endnoteReference w:id="233"/>
      </w:r>
      <w:r>
        <w:t>.</w:t>
      </w:r>
      <w:r w:rsidR="00F42637">
        <w:t xml:space="preserve"> </w:t>
      </w:r>
    </w:p>
    <w:p w14:paraId="1ED9C85E" w14:textId="77777777" w:rsidR="00EA33D8" w:rsidRDefault="00EA33D8" w:rsidP="00604304">
      <w:pPr>
        <w:spacing w:after="0"/>
        <w:contextualSpacing/>
        <w:jc w:val="left"/>
      </w:pPr>
    </w:p>
    <w:p w14:paraId="59478638" w14:textId="77777777" w:rsidR="00FE4119" w:rsidRDefault="00FE4119" w:rsidP="00604304">
      <w:pPr>
        <w:spacing w:after="0"/>
        <w:contextualSpacing/>
        <w:jc w:val="center"/>
      </w:pPr>
      <w:r>
        <w:rPr>
          <w:rFonts w:ascii="Arial" w:hAnsi="Arial" w:cs="Arial"/>
          <w:noProof/>
          <w:color w:val="000000"/>
          <w:sz w:val="15"/>
          <w:szCs w:val="15"/>
          <w:lang w:val="en-US"/>
        </w:rPr>
        <w:drawing>
          <wp:inline distT="0" distB="0" distL="0" distR="0" wp14:anchorId="6923EFC1" wp14:editId="19D38B90">
            <wp:extent cx="4880559" cy="3054350"/>
            <wp:effectExtent l="0" t="0" r="0" b="0"/>
            <wp:docPr id="54" name="Picture 54" descr="Wooburn Ab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oburn Abb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87473" cy="3058677"/>
                    </a:xfrm>
                    <a:prstGeom prst="rect">
                      <a:avLst/>
                    </a:prstGeom>
                    <a:noFill/>
                    <a:ln>
                      <a:noFill/>
                    </a:ln>
                  </pic:spPr>
                </pic:pic>
              </a:graphicData>
            </a:graphic>
          </wp:inline>
        </w:drawing>
      </w:r>
    </w:p>
    <w:p w14:paraId="27F50510" w14:textId="25823B40" w:rsidR="00FE4119" w:rsidRDefault="00554356" w:rsidP="00604304">
      <w:pPr>
        <w:spacing w:after="0"/>
        <w:contextualSpacing/>
        <w:jc w:val="left"/>
        <w:rPr>
          <w:sz w:val="20"/>
          <w:szCs w:val="20"/>
        </w:rPr>
      </w:pPr>
      <w:r w:rsidRPr="00594AA3">
        <w:rPr>
          <w:color w:val="000000" w:themeColor="text1"/>
          <w:sz w:val="20"/>
          <w:szCs w:val="20"/>
        </w:rPr>
        <w:t xml:space="preserve">Figure </w:t>
      </w:r>
      <w:r w:rsidR="00EF200A" w:rsidRPr="00594AA3">
        <w:rPr>
          <w:color w:val="000000" w:themeColor="text1"/>
          <w:sz w:val="20"/>
          <w:szCs w:val="20"/>
        </w:rPr>
        <w:t>4.16</w:t>
      </w:r>
      <w:r w:rsidR="009721F1" w:rsidRPr="00594AA3">
        <w:rPr>
          <w:color w:val="000000" w:themeColor="text1"/>
          <w:sz w:val="20"/>
          <w:szCs w:val="20"/>
        </w:rPr>
        <w:t xml:space="preserve">. </w:t>
      </w:r>
      <w:r w:rsidR="009721F1" w:rsidRPr="00554356">
        <w:rPr>
          <w:sz w:val="20"/>
          <w:szCs w:val="20"/>
        </w:rPr>
        <w:t>Drawing of the principal elevation of Wo</w:t>
      </w:r>
      <w:r w:rsidR="009C377F">
        <w:rPr>
          <w:sz w:val="20"/>
          <w:szCs w:val="20"/>
        </w:rPr>
        <w:t>oburn Abb</w:t>
      </w:r>
      <w:r w:rsidR="009721F1" w:rsidRPr="00554356">
        <w:rPr>
          <w:sz w:val="20"/>
          <w:szCs w:val="20"/>
        </w:rPr>
        <w:t>y</w:t>
      </w:r>
      <w:r w:rsidR="00BF4FC7">
        <w:rPr>
          <w:sz w:val="20"/>
          <w:szCs w:val="20"/>
        </w:rPr>
        <w:t xml:space="preserve"> [sic]</w:t>
      </w:r>
      <w:r w:rsidR="009721F1" w:rsidRPr="00554356">
        <w:rPr>
          <w:sz w:val="20"/>
          <w:szCs w:val="20"/>
        </w:rPr>
        <w:t>, Elias Martin, 1770-71</w:t>
      </w:r>
      <w:r w:rsidR="00D76FC8">
        <w:rPr>
          <w:sz w:val="20"/>
          <w:szCs w:val="20"/>
        </w:rPr>
        <w:t>, NMS</w:t>
      </w:r>
    </w:p>
    <w:p w14:paraId="6EA22E56" w14:textId="77777777" w:rsidR="00554356" w:rsidRPr="00554356" w:rsidRDefault="00554356" w:rsidP="00604304">
      <w:pPr>
        <w:spacing w:after="0"/>
        <w:contextualSpacing/>
        <w:jc w:val="left"/>
        <w:rPr>
          <w:sz w:val="20"/>
          <w:szCs w:val="20"/>
        </w:rPr>
      </w:pPr>
    </w:p>
    <w:p w14:paraId="214C73D3" w14:textId="77777777" w:rsidR="00D76FC8" w:rsidRDefault="00DE6DFE" w:rsidP="00604304">
      <w:pPr>
        <w:spacing w:after="0"/>
        <w:contextualSpacing/>
        <w:jc w:val="left"/>
      </w:pPr>
      <w:r>
        <w:t>The drawing</w:t>
      </w:r>
      <w:r w:rsidR="00530B07" w:rsidRPr="00530B07">
        <w:rPr>
          <w:color w:val="7030A0"/>
        </w:rPr>
        <w:t xml:space="preserve"> </w:t>
      </w:r>
      <w:r w:rsidR="00F42637">
        <w:t>is slightly stylised in that it only shows</w:t>
      </w:r>
      <w:r w:rsidR="00554356">
        <w:t xml:space="preserve"> </w:t>
      </w:r>
      <w:r w:rsidR="00F42637">
        <w:t>h</w:t>
      </w:r>
      <w:r w:rsidR="002E6901">
        <w:t>alf the front;</w:t>
      </w:r>
      <w:r w:rsidR="006A614D">
        <w:t xml:space="preserve"> Martin </w:t>
      </w:r>
      <w:r w:rsidR="00554356">
        <w:t>also only illustrated</w:t>
      </w:r>
      <w:r w:rsidR="00F42637">
        <w:t xml:space="preserve"> three windows</w:t>
      </w:r>
      <w:r w:rsidR="00554356">
        <w:t>,</w:t>
      </w:r>
      <w:r w:rsidR="00F42637">
        <w:t xml:space="preserve"> between the central pediment and the tower at the co</w:t>
      </w:r>
      <w:r w:rsidR="00841DE0">
        <w:t>rner, rather than the five that</w:t>
      </w:r>
      <w:r w:rsidR="00F42637">
        <w:t xml:space="preserve"> exist. We can date the drawing to after 1770, as it shows two of the three figures installed by the stonemason, Gillian and </w:t>
      </w:r>
      <w:r w:rsidR="00F42637" w:rsidRPr="00B63B2D">
        <w:t>Taylor</w:t>
      </w:r>
      <w:r w:rsidR="00B5743F" w:rsidRPr="00B63B2D">
        <w:t>,</w:t>
      </w:r>
      <w:r w:rsidR="00F42637" w:rsidRPr="00B63B2D">
        <w:t xml:space="preserve"> in 1770.</w:t>
      </w:r>
      <w:r w:rsidR="00554356" w:rsidRPr="00B63B2D">
        <w:t xml:space="preserve"> </w:t>
      </w:r>
    </w:p>
    <w:p w14:paraId="4B7CBAE5" w14:textId="14FB57D7" w:rsidR="008808C0" w:rsidRPr="00B62ED7" w:rsidRDefault="00B16748" w:rsidP="00604304">
      <w:pPr>
        <w:spacing w:after="0"/>
        <w:contextualSpacing/>
        <w:jc w:val="left"/>
        <w:rPr>
          <w:rFonts w:eastAsia="Calibri"/>
        </w:rPr>
      </w:pPr>
      <w:r w:rsidRPr="00B63B2D">
        <w:lastRenderedPageBreak/>
        <w:t xml:space="preserve">This drawing was undertaken as a preparatory </w:t>
      </w:r>
      <w:r w:rsidR="00564A7F" w:rsidRPr="00B63B2D">
        <w:t xml:space="preserve">drawing </w:t>
      </w:r>
      <w:r w:rsidRPr="00B63B2D">
        <w:t>for the painting of Woburn, t</w:t>
      </w:r>
      <w:r w:rsidR="00F42637" w:rsidRPr="00B63B2D">
        <w:t>he present location of this picture in currently unknown</w:t>
      </w:r>
      <w:r w:rsidR="006A614D" w:rsidRPr="00B63B2D">
        <w:t>.</w:t>
      </w:r>
      <w:r w:rsidR="00F42637" w:rsidRPr="00B63B2D">
        <w:t xml:space="preserve"> It does not appear in the </w:t>
      </w:r>
      <w:r w:rsidR="00F42637" w:rsidRPr="005E55D1">
        <w:t>Woburn Abbey inventory of 1771</w:t>
      </w:r>
      <w:r w:rsidR="00E45BA8" w:rsidRPr="005E55D1">
        <w:rPr>
          <w:rStyle w:val="EndnoteReference"/>
        </w:rPr>
        <w:endnoteReference w:id="234"/>
      </w:r>
      <w:r w:rsidR="00E45BA8" w:rsidRPr="005E55D1">
        <w:t>, but may have passed into the collection under Gertrude, Dowager Duchess of Bedford</w:t>
      </w:r>
      <w:r w:rsidR="00E45BA8">
        <w:t>,</w:t>
      </w:r>
      <w:r w:rsidR="00E45BA8" w:rsidRPr="005E55D1">
        <w:t xml:space="preserve"> who ran the </w:t>
      </w:r>
      <w:r w:rsidR="00E45BA8">
        <w:t>estate from 1771, when the 4</w:t>
      </w:r>
      <w:r w:rsidR="00E45BA8" w:rsidRPr="005E55D1">
        <w:rPr>
          <w:vertAlign w:val="superscript"/>
        </w:rPr>
        <w:t>th</w:t>
      </w:r>
      <w:r w:rsidR="00E45BA8" w:rsidRPr="005E55D1">
        <w:t xml:space="preserve"> Duke died</w:t>
      </w:r>
      <w:r w:rsidR="00E45BA8">
        <w:t>,</w:t>
      </w:r>
      <w:r w:rsidR="00E45BA8" w:rsidRPr="005E55D1">
        <w:t xml:space="preserve"> until 1786, when the 5</w:t>
      </w:r>
      <w:r w:rsidR="00E45BA8" w:rsidRPr="005E55D1">
        <w:rPr>
          <w:vertAlign w:val="superscript"/>
        </w:rPr>
        <w:t>th</w:t>
      </w:r>
      <w:r w:rsidR="00E45BA8" w:rsidRPr="005E55D1">
        <w:t xml:space="preserve"> Duke became of age</w:t>
      </w:r>
      <w:r w:rsidR="00E45BA8" w:rsidRPr="005E55D1">
        <w:rPr>
          <w:rStyle w:val="EndnoteReference"/>
        </w:rPr>
        <w:endnoteReference w:id="235"/>
      </w:r>
      <w:r w:rsidR="00E45BA8">
        <w:t>.</w:t>
      </w:r>
      <w:r w:rsidR="00E45BA8" w:rsidRPr="005E55D1">
        <w:t xml:space="preserve"> This again underpins the relationship between Chambers and Martin; it is possible that Chambers had asked Martin to paint a record of his work at Woburn. Alternatively</w:t>
      </w:r>
      <w:r w:rsidR="00E45BA8">
        <w:t>,</w:t>
      </w:r>
      <w:r w:rsidR="00E45BA8" w:rsidRPr="005E55D1">
        <w:t xml:space="preserve"> Chambers may have introduced Martin to the Dowager Duchess of Bedford, </w:t>
      </w:r>
      <w:r w:rsidR="00E45BA8">
        <w:t xml:space="preserve">since, </w:t>
      </w:r>
      <w:r w:rsidR="00E45BA8" w:rsidRPr="005E55D1">
        <w:t>while there is no other record of any of Martin’s work at Woburn, he did dedicate</w:t>
      </w:r>
      <w:r w:rsidR="00E45BA8" w:rsidRPr="005E55D1">
        <w:rPr>
          <w:rFonts w:eastAsia="Calibri"/>
        </w:rPr>
        <w:t xml:space="preserve"> a set of six engraving</w:t>
      </w:r>
      <w:r w:rsidR="00E45BA8">
        <w:rPr>
          <w:rFonts w:eastAsia="Calibri"/>
        </w:rPr>
        <w:t>s</w:t>
      </w:r>
      <w:r w:rsidR="00E45BA8" w:rsidRPr="005E55D1">
        <w:rPr>
          <w:rFonts w:eastAsia="Calibri"/>
        </w:rPr>
        <w:t xml:space="preserve"> on the theme of the ‘Tender Mother’, which he dedicate</w:t>
      </w:r>
      <w:r w:rsidR="00E45BA8">
        <w:rPr>
          <w:rFonts w:eastAsia="Calibri"/>
        </w:rPr>
        <w:t>d</w:t>
      </w:r>
      <w:r w:rsidR="00E45BA8" w:rsidRPr="005E55D1">
        <w:rPr>
          <w:rFonts w:eastAsia="Calibri"/>
        </w:rPr>
        <w:t xml:space="preserve"> to the ‘DutcheSs [sic] of Bedfor</w:t>
      </w:r>
      <w:r w:rsidR="00E45BA8">
        <w:rPr>
          <w:rFonts w:eastAsia="Calibri"/>
        </w:rPr>
        <w:t xml:space="preserve">d’, possibly in recognition of </w:t>
      </w:r>
      <w:r w:rsidR="00E45BA8" w:rsidRPr="005E55D1">
        <w:rPr>
          <w:rFonts w:eastAsia="Calibri"/>
        </w:rPr>
        <w:t>the commissions</w:t>
      </w:r>
      <w:r w:rsidR="00E45BA8" w:rsidRPr="005E55D1">
        <w:t>/support that</w:t>
      </w:r>
      <w:r w:rsidR="00E45BA8" w:rsidRPr="005E55D1">
        <w:rPr>
          <w:rFonts w:eastAsia="Calibri"/>
        </w:rPr>
        <w:t xml:space="preserve"> she </w:t>
      </w:r>
      <w:r w:rsidR="00C41601">
        <w:rPr>
          <w:rFonts w:eastAsia="Calibri"/>
        </w:rPr>
        <w:t xml:space="preserve">had </w:t>
      </w:r>
      <w:r w:rsidR="00E45BA8" w:rsidRPr="005E55D1">
        <w:rPr>
          <w:rFonts w:eastAsia="Calibri"/>
        </w:rPr>
        <w:t>given him</w:t>
      </w:r>
      <w:r w:rsidR="00E45BA8" w:rsidRPr="005E55D1">
        <w:rPr>
          <w:rStyle w:val="EndnoteReference"/>
        </w:rPr>
        <w:endnoteReference w:id="236"/>
      </w:r>
      <w:r w:rsidR="00E45BA8" w:rsidRPr="005E55D1">
        <w:rPr>
          <w:rFonts w:eastAsia="Calibri"/>
        </w:rPr>
        <w:t>.</w:t>
      </w:r>
      <w:r w:rsidR="00B62ED7">
        <w:rPr>
          <w:rFonts w:eastAsia="Calibri"/>
        </w:rPr>
        <w:t xml:space="preserve"> </w:t>
      </w:r>
      <w:r w:rsidR="00F42637">
        <w:t>With such a large portfolio of houses</w:t>
      </w:r>
      <w:r w:rsidR="00554356">
        <w:t>,</w:t>
      </w:r>
      <w:r w:rsidR="00F42637">
        <w:t xml:space="preserve"> there was also the need to maintain the internal decoration and furnishing of a large number of </w:t>
      </w:r>
      <w:r w:rsidR="002E60A3">
        <w:t>rooms. The 4th Duke used a wide-</w:t>
      </w:r>
      <w:r w:rsidR="00F42637">
        <w:t>ranging circle of craftsmen</w:t>
      </w:r>
      <w:r w:rsidR="00554356">
        <w:t>,</w:t>
      </w:r>
      <w:r w:rsidR="00F42637">
        <w:t xml:space="preserve"> many of </w:t>
      </w:r>
      <w:r w:rsidR="004D0203">
        <w:t xml:space="preserve">whom </w:t>
      </w:r>
      <w:r w:rsidR="00F42637">
        <w:t xml:space="preserve">were based in London, but he also used a range of local craftsmen. </w:t>
      </w:r>
    </w:p>
    <w:p w14:paraId="1B70F1FA" w14:textId="77777777" w:rsidR="008808C0" w:rsidRDefault="008808C0" w:rsidP="00604304">
      <w:pPr>
        <w:spacing w:after="0"/>
        <w:contextualSpacing/>
        <w:jc w:val="left"/>
      </w:pPr>
    </w:p>
    <w:p w14:paraId="67C8005A" w14:textId="77777777" w:rsidR="005C7D6C" w:rsidRDefault="00F42637" w:rsidP="00604304">
      <w:pPr>
        <w:spacing w:after="0"/>
        <w:contextualSpacing/>
        <w:jc w:val="left"/>
      </w:pPr>
      <w:r>
        <w:t xml:space="preserve">While </w:t>
      </w:r>
      <w:r w:rsidR="002E60A3">
        <w:t>Chambers’</w:t>
      </w:r>
      <w:r>
        <w:t xml:space="preserve"> primary role was that of an architect, he was very keen to maintain standards and</w:t>
      </w:r>
      <w:r w:rsidR="00554356">
        <w:t>,</w:t>
      </w:r>
      <w:r>
        <w:t xml:space="preserve"> quite often</w:t>
      </w:r>
      <w:r w:rsidR="00554356">
        <w:t>,</w:t>
      </w:r>
      <w:r>
        <w:t xml:space="preserve"> also acted as clerk of works, quantity surveyor and would help patrons furnish the completed rooms with all forms of decorative arts. In 1764</w:t>
      </w:r>
      <w:r w:rsidR="00554356">
        <w:t>,</w:t>
      </w:r>
      <w:r>
        <w:t xml:space="preserve"> Sefferin Alken</w:t>
      </w:r>
      <w:r w:rsidR="00B76568">
        <w:t xml:space="preserve"> </w:t>
      </w:r>
      <w:r w:rsidR="00B76568" w:rsidRPr="00B76568">
        <w:t>(</w:t>
      </w:r>
      <w:r w:rsidR="00B76568" w:rsidRPr="00B76568">
        <w:rPr>
          <w:rStyle w:val="st1"/>
        </w:rPr>
        <w:t>1717-1782)</w:t>
      </w:r>
      <w:r w:rsidRPr="00B76568">
        <w:t xml:space="preserve">, </w:t>
      </w:r>
      <w:r>
        <w:t>woodcarver</w:t>
      </w:r>
      <w:r w:rsidR="00554356">
        <w:t>,</w:t>
      </w:r>
      <w:r>
        <w:t xml:space="preserve"> supplied the Marquis of Tavistock with a mahogany bookcase</w:t>
      </w:r>
      <w:r w:rsidR="00554356">
        <w:t>,</w:t>
      </w:r>
      <w:r>
        <w:t xml:space="preserve"> with drop pendants of music, war, painting and sculpture</w:t>
      </w:r>
      <w:r w:rsidR="00554356">
        <w:t>,</w:t>
      </w:r>
      <w:r>
        <w:t xml:space="preserve"> to a design by Sir William Chambers</w:t>
      </w:r>
      <w:r w:rsidR="00554356">
        <w:t>,</w:t>
      </w:r>
      <w:r>
        <w:t xml:space="preserve"> at a cost</w:t>
      </w:r>
      <w:r w:rsidR="00841DE0">
        <w:t xml:space="preserve"> of £27 9s 6½d. So </w:t>
      </w:r>
      <w:r>
        <w:t xml:space="preserve">Chambers </w:t>
      </w:r>
      <w:r w:rsidR="00841DE0">
        <w:t xml:space="preserve">can be seen </w:t>
      </w:r>
      <w:r>
        <w:t>supplying designs for furniture and then using his own craftsmen to undertake the work.</w:t>
      </w:r>
      <w:r w:rsidRPr="00CD5170">
        <w:t xml:space="preserve"> </w:t>
      </w:r>
      <w:r>
        <w:t>Sefferin Alken had undertaken a nu</w:t>
      </w:r>
      <w:r w:rsidR="008808C0">
        <w:t xml:space="preserve">mber of carving commissions for </w:t>
      </w:r>
      <w:r>
        <w:t xml:space="preserve">Chambers, </w:t>
      </w:r>
      <w:r w:rsidR="00554356">
        <w:t xml:space="preserve">and </w:t>
      </w:r>
      <w:r>
        <w:t>the likelihood is that Chambers had commissioned a cabinet</w:t>
      </w:r>
      <w:r w:rsidR="0081480F">
        <w:t>-</w:t>
      </w:r>
      <w:r>
        <w:t xml:space="preserve">maker to make the </w:t>
      </w:r>
      <w:r w:rsidR="00554356">
        <w:t>c</w:t>
      </w:r>
      <w:r>
        <w:t>abinet</w:t>
      </w:r>
      <w:r w:rsidR="00554356">
        <w:t>,</w:t>
      </w:r>
      <w:r>
        <w:t xml:space="preserve"> which would then </w:t>
      </w:r>
      <w:r w:rsidR="00554356">
        <w:t xml:space="preserve">have </w:t>
      </w:r>
      <w:r>
        <w:t>been passed on to</w:t>
      </w:r>
      <w:r w:rsidRPr="004644C9">
        <w:t xml:space="preserve"> </w:t>
      </w:r>
      <w:r>
        <w:t>Sefferin Alken</w:t>
      </w:r>
      <w:r w:rsidR="00554356">
        <w:t>,</w:t>
      </w:r>
      <w:r>
        <w:t xml:space="preserve"> to carve the motifs</w:t>
      </w:r>
      <w:r w:rsidR="00E45BA8">
        <w:rPr>
          <w:rStyle w:val="EndnoteReference"/>
        </w:rPr>
        <w:endnoteReference w:id="237"/>
      </w:r>
      <w:r w:rsidR="00E45BA8">
        <w:t>.</w:t>
      </w:r>
      <w:r w:rsidR="005C7D6C">
        <w:t xml:space="preserve"> </w:t>
      </w:r>
    </w:p>
    <w:p w14:paraId="0397F3C0" w14:textId="77777777" w:rsidR="005C7D6C" w:rsidRDefault="005C7D6C" w:rsidP="00604304">
      <w:pPr>
        <w:spacing w:after="0"/>
        <w:contextualSpacing/>
        <w:jc w:val="left"/>
      </w:pPr>
    </w:p>
    <w:p w14:paraId="302D2E12" w14:textId="03F0BD14" w:rsidR="00D76FC8" w:rsidRDefault="00E45BA8" w:rsidP="00604304">
      <w:pPr>
        <w:spacing w:after="0"/>
        <w:contextualSpacing/>
        <w:jc w:val="left"/>
      </w:pPr>
      <w:r>
        <w:t>Both the 4</w:t>
      </w:r>
      <w:r w:rsidRPr="00732F6C">
        <w:rPr>
          <w:vertAlign w:val="superscript"/>
        </w:rPr>
        <w:t>th</w:t>
      </w:r>
      <w:r>
        <w:t xml:space="preserve"> Duke and the Marquis of Tavistock, had developed a passion for French furniture; the 4th Duke had visited France between September 1762 and May1763, as Ambassador to the court of Louis XV, where he negotiated a peace treaty between France and England ending the </w:t>
      </w:r>
      <w:r w:rsidR="00E540B2">
        <w:t>seven-year</w:t>
      </w:r>
      <w:r w:rsidR="00353ACD">
        <w:t>s</w:t>
      </w:r>
      <w:r>
        <w:t xml:space="preserve">’ war. </w:t>
      </w:r>
    </w:p>
    <w:p w14:paraId="0A8536BB" w14:textId="77777777" w:rsidR="005C7D6C" w:rsidRDefault="005C7D6C" w:rsidP="00604304">
      <w:pPr>
        <w:spacing w:after="0"/>
        <w:contextualSpacing/>
        <w:jc w:val="left"/>
      </w:pPr>
    </w:p>
    <w:p w14:paraId="684A3872" w14:textId="54EDD0B4" w:rsidR="00F42637" w:rsidRDefault="00E45BA8" w:rsidP="00604304">
      <w:pPr>
        <w:spacing w:after="0"/>
        <w:contextualSpacing/>
        <w:jc w:val="left"/>
      </w:pPr>
      <w:r>
        <w:lastRenderedPageBreak/>
        <w:t xml:space="preserve">While in Paris, he rented </w:t>
      </w:r>
      <w:r w:rsidRPr="00BE06B6">
        <w:rPr>
          <w:i/>
        </w:rPr>
        <w:t>h</w:t>
      </w:r>
      <w:r>
        <w:rPr>
          <w:i/>
        </w:rPr>
        <w:t>ô</w:t>
      </w:r>
      <w:r w:rsidRPr="00BE06B6">
        <w:rPr>
          <w:i/>
        </w:rPr>
        <w:t>tel de Grinberghen</w:t>
      </w:r>
      <w:r>
        <w:t>, from the duc de Chaulnes in the Place de Vosges area of Paris, in the 4</w:t>
      </w:r>
      <w:r w:rsidRPr="00597E29">
        <w:rPr>
          <w:vertAlign w:val="superscript"/>
        </w:rPr>
        <w:t>th</w:t>
      </w:r>
      <w:r>
        <w:t xml:space="preserve"> </w:t>
      </w:r>
      <w:r w:rsidRPr="00597E29">
        <w:rPr>
          <w:i/>
        </w:rPr>
        <w:t>arrondiss</w:t>
      </w:r>
      <w:r>
        <w:rPr>
          <w:i/>
        </w:rPr>
        <w:t>e</w:t>
      </w:r>
      <w:r w:rsidRPr="00597E29">
        <w:rPr>
          <w:i/>
        </w:rPr>
        <w:t>ment</w:t>
      </w:r>
      <w:r>
        <w:rPr>
          <w:i/>
        </w:rPr>
        <w:t>,</w:t>
      </w:r>
      <w:r>
        <w:t xml:space="preserve"> which he then proceeded to furnish with the luxuries of France, many of which came back to Woburn when he returned</w:t>
      </w:r>
      <w:r>
        <w:rPr>
          <w:rStyle w:val="EndnoteReference"/>
        </w:rPr>
        <w:endnoteReference w:id="238"/>
      </w:r>
      <w:r>
        <w:t>. The Marquis of Tavistock accompanied his father to Paris and after a short stay there</w:t>
      </w:r>
      <w:r w:rsidR="00353ACD">
        <w:t>,</w:t>
      </w:r>
      <w:r>
        <w:t xml:space="preserve"> he then travelled on to Italy as part of his Grand Tour. This passion for the taste of French decorative arts continued when he returned to England</w:t>
      </w:r>
      <w:r w:rsidR="00353ACD">
        <w:t>;</w:t>
      </w:r>
      <w:r>
        <w:t xml:space="preserve"> he patronised the workshops of </w:t>
      </w:r>
      <w:r w:rsidRPr="001D5446">
        <w:rPr>
          <w:i/>
        </w:rPr>
        <w:t>Pierre Langlois</w:t>
      </w:r>
      <w:r>
        <w:rPr>
          <w:i/>
        </w:rPr>
        <w:t xml:space="preserve"> (</w:t>
      </w:r>
      <w:r>
        <w:t>1727-1780), who came from an émigré cabinet-making family. He was born in England o</w:t>
      </w:r>
      <w:r w:rsidRPr="00B40A55">
        <w:t>n 10</w:t>
      </w:r>
      <w:r w:rsidRPr="00B40A55">
        <w:rPr>
          <w:vertAlign w:val="superscript"/>
        </w:rPr>
        <w:t>th</w:t>
      </w:r>
      <w:r w:rsidRPr="00B40A55">
        <w:t xml:space="preserve"> September 1718, the son of Daniel and Jeanne </w:t>
      </w:r>
      <w:r w:rsidRPr="00583E46">
        <w:t>Langlois</w:t>
      </w:r>
      <w:r>
        <w:rPr>
          <w:rStyle w:val="EndnoteReference"/>
          <w:i/>
        </w:rPr>
        <w:endnoteReference w:id="239"/>
      </w:r>
      <w:r>
        <w:rPr>
          <w:i/>
        </w:rPr>
        <w:t>.</w:t>
      </w:r>
      <w:r w:rsidRPr="00B40A55">
        <w:t xml:space="preserve"> </w:t>
      </w:r>
      <w:r>
        <w:t>He decided to stay, setting up his workshop at 39 Tottenham Court Road. The first of two pieces of furniture from the</w:t>
      </w:r>
      <w:r w:rsidRPr="00BE06B6">
        <w:t xml:space="preserve"> </w:t>
      </w:r>
      <w:r w:rsidRPr="001D5446">
        <w:rPr>
          <w:i/>
        </w:rPr>
        <w:t>Pierre Langlois</w:t>
      </w:r>
      <w:r>
        <w:t xml:space="preserve"> workshop was recorded in 1760</w:t>
      </w:r>
      <w:r>
        <w:rPr>
          <w:rStyle w:val="EndnoteReference"/>
        </w:rPr>
        <w:endnoteReference w:id="240"/>
      </w:r>
      <w:r>
        <w:t>:</w:t>
      </w:r>
    </w:p>
    <w:p w14:paraId="742B7E81" w14:textId="77777777" w:rsidR="00E406C5" w:rsidRDefault="00E406C5" w:rsidP="00604304">
      <w:pPr>
        <w:spacing w:after="0"/>
        <w:contextualSpacing/>
        <w:jc w:val="left"/>
      </w:pPr>
    </w:p>
    <w:p w14:paraId="02644F59" w14:textId="5C1C1E06" w:rsidR="00F42637" w:rsidRDefault="00F42637" w:rsidP="00604304">
      <w:pPr>
        <w:spacing w:after="0"/>
        <w:ind w:left="680" w:right="680"/>
        <w:contextualSpacing/>
        <w:jc w:val="left"/>
      </w:pPr>
      <w:r>
        <w:t>A large inl</w:t>
      </w:r>
      <w:r w:rsidR="002E60A3">
        <w:t>aid</w:t>
      </w:r>
      <w:r>
        <w:t xml:space="preserve"> commode table supplied to the fourth Duke of Bedford by</w:t>
      </w:r>
      <w:r w:rsidRPr="00BE06B6">
        <w:t xml:space="preserve"> </w:t>
      </w:r>
      <w:r w:rsidRPr="001D5446">
        <w:rPr>
          <w:i/>
        </w:rPr>
        <w:t>Pierre Langlois</w:t>
      </w:r>
      <w:r>
        <w:t xml:space="preserve"> the elder in December 1760 for £78 8s. Marquetry of various woods on a pine carcass, with ormolu mounts.</w:t>
      </w:r>
    </w:p>
    <w:p w14:paraId="1BEEC999" w14:textId="77777777" w:rsidR="001A5C72" w:rsidRDefault="001A5C72" w:rsidP="00604304">
      <w:pPr>
        <w:spacing w:after="0"/>
        <w:ind w:left="680" w:right="680"/>
        <w:contextualSpacing/>
        <w:jc w:val="left"/>
      </w:pPr>
    </w:p>
    <w:p w14:paraId="335F281B" w14:textId="745DB002" w:rsidR="00F42637" w:rsidRDefault="00F42637" w:rsidP="00B16748">
      <w:pPr>
        <w:spacing w:after="0"/>
        <w:contextualSpacing/>
        <w:jc w:val="left"/>
      </w:pPr>
      <w:r>
        <w:t>The second commode ordered from</w:t>
      </w:r>
      <w:r w:rsidRPr="00D72669">
        <w:t xml:space="preserve"> </w:t>
      </w:r>
      <w:r w:rsidRPr="001D5446">
        <w:rPr>
          <w:i/>
        </w:rPr>
        <w:t>Pierre Langlois</w:t>
      </w:r>
      <w:r>
        <w:t xml:space="preserve"> by Francis</w:t>
      </w:r>
      <w:r w:rsidR="00E406C5">
        <w:t>,</w:t>
      </w:r>
      <w:r w:rsidRPr="00F73A74">
        <w:t xml:space="preserve"> </w:t>
      </w:r>
      <w:r>
        <w:t>Marquis of Tavistock</w:t>
      </w:r>
      <w:r w:rsidR="00E406C5">
        <w:t>,</w:t>
      </w:r>
      <w:r>
        <w:t xml:space="preserve"> was</w:t>
      </w:r>
      <w:r w:rsidR="00DE21F3">
        <w:t>:</w:t>
      </w:r>
      <w:r w:rsidR="00B16748">
        <w:t xml:space="preserve"> </w:t>
      </w:r>
      <w:r>
        <w:t>A pair of marquetry commodes, the marquetry in various woods inlaid into a rosewood background, with ormolu mounts.</w:t>
      </w:r>
      <w:r w:rsidR="00AC0392">
        <w:t xml:space="preserve"> </w:t>
      </w:r>
    </w:p>
    <w:p w14:paraId="3664BD58" w14:textId="77777777" w:rsidR="00E406C5" w:rsidRDefault="00E406C5" w:rsidP="00604304">
      <w:pPr>
        <w:spacing w:after="0"/>
        <w:ind w:left="680" w:right="680"/>
        <w:contextualSpacing/>
        <w:jc w:val="left"/>
        <w:rPr>
          <w:color w:val="0070C0"/>
        </w:rPr>
      </w:pPr>
    </w:p>
    <w:p w14:paraId="649254C5" w14:textId="5FA57A9D" w:rsidR="00DE6DFE" w:rsidRDefault="00C503A2" w:rsidP="00E406C5">
      <w:pPr>
        <w:jc w:val="center"/>
      </w:pPr>
      <w:r>
        <w:rPr>
          <w:noProof/>
          <w:lang w:val="en-US"/>
        </w:rPr>
        <w:lastRenderedPageBreak/>
        <w:drawing>
          <wp:inline distT="0" distB="0" distL="0" distR="0" wp14:anchorId="034BE0FD" wp14:editId="33F47C69">
            <wp:extent cx="5219700" cy="3908488"/>
            <wp:effectExtent l="0" t="0" r="0" b="0"/>
            <wp:docPr id="2" name="Picture 2" descr="C:\Users\paul\AppData\Local\Microsoft\Windows\INetCacheContent.Word\Langlois Com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l\AppData\Local\Microsoft\Windows\INetCacheContent.Word\Langlois Commod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19700" cy="3908488"/>
                    </a:xfrm>
                    <a:prstGeom prst="rect">
                      <a:avLst/>
                    </a:prstGeom>
                    <a:noFill/>
                    <a:ln>
                      <a:noFill/>
                    </a:ln>
                  </pic:spPr>
                </pic:pic>
              </a:graphicData>
            </a:graphic>
          </wp:inline>
        </w:drawing>
      </w:r>
    </w:p>
    <w:p w14:paraId="5CCAF5E9" w14:textId="0D394056" w:rsidR="00DE6DFE" w:rsidRDefault="00E406C5" w:rsidP="00604304">
      <w:pPr>
        <w:spacing w:after="0"/>
        <w:contextualSpacing/>
        <w:jc w:val="left"/>
        <w:rPr>
          <w:color w:val="000000"/>
          <w:sz w:val="20"/>
          <w:szCs w:val="20"/>
        </w:rPr>
      </w:pPr>
      <w:r>
        <w:rPr>
          <w:sz w:val="20"/>
          <w:szCs w:val="20"/>
        </w:rPr>
        <w:t xml:space="preserve">Figure </w:t>
      </w:r>
      <w:r w:rsidR="00EF200A">
        <w:rPr>
          <w:sz w:val="20"/>
          <w:szCs w:val="20"/>
        </w:rPr>
        <w:t>4.17</w:t>
      </w:r>
      <w:r w:rsidR="00DE6DFE" w:rsidRPr="00DE6DFE">
        <w:rPr>
          <w:sz w:val="20"/>
          <w:szCs w:val="20"/>
        </w:rPr>
        <w:t xml:space="preserve">. Commode, chest of drawers, by </w:t>
      </w:r>
      <w:r w:rsidR="00513670" w:rsidRPr="00DE6DFE">
        <w:rPr>
          <w:color w:val="000000"/>
          <w:sz w:val="20"/>
          <w:szCs w:val="20"/>
        </w:rPr>
        <w:t xml:space="preserve">Pierre </w:t>
      </w:r>
      <w:r w:rsidR="00241C6A">
        <w:rPr>
          <w:color w:val="000000"/>
          <w:sz w:val="20"/>
          <w:szCs w:val="20"/>
        </w:rPr>
        <w:t>Langlois, 1</w:t>
      </w:r>
      <w:r w:rsidR="000F22E6">
        <w:rPr>
          <w:color w:val="000000"/>
          <w:sz w:val="20"/>
          <w:szCs w:val="20"/>
        </w:rPr>
        <w:t xml:space="preserve">764, </w:t>
      </w:r>
      <w:r w:rsidR="00083253">
        <w:rPr>
          <w:color w:val="000000"/>
          <w:sz w:val="20"/>
          <w:szCs w:val="20"/>
        </w:rPr>
        <w:t xml:space="preserve">from the </w:t>
      </w:r>
      <w:r w:rsidR="000F22E6">
        <w:rPr>
          <w:color w:val="000000"/>
          <w:sz w:val="20"/>
          <w:szCs w:val="20"/>
        </w:rPr>
        <w:t>Woburn Abbey</w:t>
      </w:r>
      <w:r w:rsidR="00083253">
        <w:rPr>
          <w:color w:val="000000"/>
          <w:sz w:val="20"/>
          <w:szCs w:val="20"/>
        </w:rPr>
        <w:t xml:space="preserve"> collection</w:t>
      </w:r>
    </w:p>
    <w:p w14:paraId="3A8E246E" w14:textId="77777777" w:rsidR="00604304" w:rsidRPr="00DE6DFE" w:rsidRDefault="00604304" w:rsidP="00604304">
      <w:pPr>
        <w:spacing w:after="0"/>
        <w:contextualSpacing/>
        <w:jc w:val="left"/>
        <w:rPr>
          <w:sz w:val="20"/>
          <w:szCs w:val="20"/>
        </w:rPr>
      </w:pPr>
    </w:p>
    <w:p w14:paraId="1D724AD0" w14:textId="4C497AF3" w:rsidR="00E406C5" w:rsidRDefault="00F42637" w:rsidP="00604304">
      <w:pPr>
        <w:spacing w:after="0"/>
        <w:contextualSpacing/>
        <w:jc w:val="left"/>
      </w:pPr>
      <w:r>
        <w:t>The commodes were delivered in 1764</w:t>
      </w:r>
      <w:r w:rsidR="00E406C5">
        <w:t>,</w:t>
      </w:r>
      <w:r>
        <w:t xml:space="preserve"> at a cost of £70 each, both have scagliola tops dated 1762 and signed by Gori</w:t>
      </w:r>
      <w:r w:rsidR="00993783">
        <w:t>. T</w:t>
      </w:r>
      <w:r>
        <w:t>hese were purchased by the Marquis of Tavistock in Florence</w:t>
      </w:r>
      <w:r w:rsidR="00E45BA8">
        <w:rPr>
          <w:rStyle w:val="EndnoteReference"/>
        </w:rPr>
        <w:endnoteReference w:id="241"/>
      </w:r>
      <w:r w:rsidR="00E45BA8">
        <w:t>.</w:t>
      </w:r>
    </w:p>
    <w:p w14:paraId="70EFF328" w14:textId="77777777" w:rsidR="009146D5" w:rsidRDefault="009146D5" w:rsidP="00604304">
      <w:pPr>
        <w:spacing w:after="0"/>
        <w:contextualSpacing/>
        <w:jc w:val="left"/>
      </w:pPr>
    </w:p>
    <w:p w14:paraId="138D0C87" w14:textId="7B01BABE" w:rsidR="00F42637" w:rsidRDefault="00F42637" w:rsidP="00604304">
      <w:pPr>
        <w:spacing w:after="0"/>
        <w:contextualSpacing/>
        <w:jc w:val="left"/>
      </w:pPr>
      <w:r>
        <w:t>In 1767</w:t>
      </w:r>
      <w:r w:rsidR="00E406C5">
        <w:t>,</w:t>
      </w:r>
      <w:r>
        <w:t xml:space="preserve"> following a hunting accident, the Marquis of Tavistock died, followed shortly after by his wife. His furniture passed to his father and can still be seen today at Woburn, apart from the mahogany bookcas</w:t>
      </w:r>
      <w:r w:rsidR="00E406C5">
        <w:t>e designed by C</w:t>
      </w:r>
      <w:r>
        <w:t>hambers, which is unfortunate</w:t>
      </w:r>
      <w:r w:rsidR="00E406C5">
        <w:t xml:space="preserve">ly lost. Coincidentally, </w:t>
      </w:r>
      <w:r>
        <w:t>1767</w:t>
      </w:r>
      <w:r w:rsidR="00E406C5">
        <w:t xml:space="preserve"> also</w:t>
      </w:r>
      <w:r>
        <w:t xml:space="preserve"> saw the death of</w:t>
      </w:r>
      <w:r w:rsidRPr="008F6CF3">
        <w:t xml:space="preserve"> </w:t>
      </w:r>
      <w:r w:rsidRPr="007D4644">
        <w:rPr>
          <w:i/>
        </w:rPr>
        <w:t>Pierre Langlois</w:t>
      </w:r>
      <w:r w:rsidR="00E406C5">
        <w:t>.</w:t>
      </w:r>
      <w:r>
        <w:t xml:space="preserve"> Beard and Hayward recount an interesting anecdote relating to how this </w:t>
      </w:r>
      <w:r w:rsidR="00DE21F3">
        <w:t>eighteenth</w:t>
      </w:r>
      <w:r w:rsidR="00E406C5">
        <w:t xml:space="preserve"> </w:t>
      </w:r>
      <w:r>
        <w:t xml:space="preserve">century workshop </w:t>
      </w:r>
      <w:r w:rsidR="00DE21F3">
        <w:t xml:space="preserve">was </w:t>
      </w:r>
      <w:r>
        <w:t>run</w:t>
      </w:r>
      <w:r w:rsidR="00DE21F3">
        <w:t>:</w:t>
      </w:r>
    </w:p>
    <w:p w14:paraId="6CCBE154" w14:textId="77777777" w:rsidR="008808C0" w:rsidRDefault="008808C0" w:rsidP="00604304">
      <w:pPr>
        <w:spacing w:after="0"/>
        <w:contextualSpacing/>
        <w:jc w:val="left"/>
      </w:pPr>
    </w:p>
    <w:p w14:paraId="7179CB6B" w14:textId="77777777" w:rsidR="00DC5C7D" w:rsidRDefault="00DC5C7D" w:rsidP="00604304">
      <w:pPr>
        <w:spacing w:after="0"/>
        <w:contextualSpacing/>
        <w:jc w:val="left"/>
      </w:pPr>
    </w:p>
    <w:p w14:paraId="07757B48" w14:textId="77777777" w:rsidR="00D76FC8" w:rsidRDefault="00D76FC8" w:rsidP="00604304">
      <w:pPr>
        <w:spacing w:after="0"/>
        <w:contextualSpacing/>
        <w:jc w:val="left"/>
      </w:pPr>
    </w:p>
    <w:p w14:paraId="41072BCF" w14:textId="77777777" w:rsidR="00D76FC8" w:rsidRDefault="00D76FC8" w:rsidP="00604304">
      <w:pPr>
        <w:spacing w:after="0"/>
        <w:contextualSpacing/>
        <w:jc w:val="left"/>
      </w:pPr>
    </w:p>
    <w:p w14:paraId="4B2875F2" w14:textId="77777777" w:rsidR="00D76FC8" w:rsidRDefault="00D76FC8" w:rsidP="00604304">
      <w:pPr>
        <w:spacing w:after="0"/>
        <w:contextualSpacing/>
        <w:jc w:val="left"/>
      </w:pPr>
    </w:p>
    <w:p w14:paraId="25264EB7" w14:textId="61682725" w:rsidR="00E45BA8" w:rsidRDefault="00F42637" w:rsidP="00EA33D8">
      <w:pPr>
        <w:spacing w:after="0"/>
        <w:ind w:left="680" w:right="680"/>
        <w:contextualSpacing/>
        <w:jc w:val="left"/>
      </w:pPr>
      <w:r w:rsidRPr="001D5446">
        <w:rPr>
          <w:i/>
        </w:rPr>
        <w:lastRenderedPageBreak/>
        <w:t>Pierre Langlois</w:t>
      </w:r>
      <w:r>
        <w:t xml:space="preserve"> himself also died in 1767</w:t>
      </w:r>
      <w:r w:rsidR="00E406C5">
        <w:t>,</w:t>
      </w:r>
      <w:r>
        <w:t xml:space="preserve"> and was buried in the graveyard of old St Pancras church on 19 February of that year</w:t>
      </w:r>
      <w:r w:rsidR="00E45BA8">
        <w:rPr>
          <w:rStyle w:val="EndnoteReference"/>
        </w:rPr>
        <w:endnoteReference w:id="242"/>
      </w:r>
      <w:r w:rsidR="00E45BA8">
        <w:t>. In consequence, payment was duly made to his widow and the sum of one hundred and forty pounds to ‘Veuve Langlois for two commode tables of inlaid wood’ is listed among the debts paid to his creditors by the Marquis Tavistock's executives in 1767</w:t>
      </w:r>
      <w:r w:rsidR="00E45BA8">
        <w:rPr>
          <w:rStyle w:val="EndnoteReference"/>
        </w:rPr>
        <w:endnoteReference w:id="243"/>
      </w:r>
      <w:r w:rsidR="00E45BA8">
        <w:t xml:space="preserve">. It has hitherto been thought that </w:t>
      </w:r>
      <w:r w:rsidR="00E45BA8" w:rsidRPr="007D4644">
        <w:rPr>
          <w:i/>
        </w:rPr>
        <w:t>Pierre Langlois</w:t>
      </w:r>
      <w:r w:rsidR="00E45BA8">
        <w:t xml:space="preserve"> continued to run his workshop at 39 Tottenham Court Road until 1781. We now know, however, that his early death obliged his widow Tracey Langlois, to take over the workshop, and her name appears in the rate books as the occupant of number 39 until 1774</w:t>
      </w:r>
      <w:r w:rsidR="00E45BA8">
        <w:rPr>
          <w:rStyle w:val="EndnoteReference"/>
        </w:rPr>
        <w:endnoteReference w:id="244"/>
      </w:r>
      <w:r w:rsidR="00E45BA8">
        <w:t>. From that year until 1782 a second</w:t>
      </w:r>
      <w:r w:rsidR="00E45BA8" w:rsidRPr="003C02C1">
        <w:t xml:space="preserve"> </w:t>
      </w:r>
      <w:r w:rsidR="00E45BA8" w:rsidRPr="007D4644">
        <w:rPr>
          <w:i/>
        </w:rPr>
        <w:t>Pierre Langlois</w:t>
      </w:r>
      <w:r w:rsidR="00E45BA8">
        <w:t>, evidently a son of the first</w:t>
      </w:r>
      <w:r w:rsidR="00E45BA8" w:rsidRPr="00CC0109">
        <w:t xml:space="preserve"> </w:t>
      </w:r>
      <w:r w:rsidR="00E45BA8" w:rsidRPr="007D4644">
        <w:rPr>
          <w:i/>
        </w:rPr>
        <w:t>Pierre Langlois,</w:t>
      </w:r>
      <w:r w:rsidR="00E45BA8">
        <w:t xml:space="preserve"> took charge. He, in turn, was replaced by the French bronze founder </w:t>
      </w:r>
      <w:r w:rsidR="00E45BA8" w:rsidRPr="007D4644">
        <w:rPr>
          <w:i/>
        </w:rPr>
        <w:t>Dominique Jean</w:t>
      </w:r>
      <w:r w:rsidR="00E45BA8">
        <w:t>, who had married Marie Francis, a daughter of the first</w:t>
      </w:r>
      <w:r w:rsidR="00E45BA8" w:rsidRPr="00CC0109">
        <w:t xml:space="preserve"> </w:t>
      </w:r>
      <w:r w:rsidR="00E45BA8" w:rsidRPr="007D4644">
        <w:rPr>
          <w:i/>
        </w:rPr>
        <w:t>Pierre Langlois</w:t>
      </w:r>
      <w:r w:rsidR="00E45BA8">
        <w:t xml:space="preserve"> in 1764, and to whom Daniel Langlois, believed to be another son of the first Pierre, was apprenticed in 1771. </w:t>
      </w:r>
      <w:r w:rsidR="00E45BA8" w:rsidRPr="007D4644">
        <w:rPr>
          <w:i/>
        </w:rPr>
        <w:t>Dominique Jean</w:t>
      </w:r>
      <w:r w:rsidR="00E45BA8">
        <w:t xml:space="preserve"> continued at number 39 Tottenham Court Road until 1787 and was probably the maker of the bronze mounts on Lord Tavistock's commodes, which passed at his wife's death to the 4th Duke</w:t>
      </w:r>
      <w:r w:rsidR="00E45BA8">
        <w:rPr>
          <w:rStyle w:val="EndnoteReference"/>
        </w:rPr>
        <w:endnoteReference w:id="245"/>
      </w:r>
      <w:r w:rsidR="00E45BA8">
        <w:t>.</w:t>
      </w:r>
    </w:p>
    <w:p w14:paraId="614B3D95" w14:textId="77777777" w:rsidR="00E45BA8" w:rsidRDefault="00E45BA8" w:rsidP="00604304">
      <w:pPr>
        <w:spacing w:after="0"/>
        <w:contextualSpacing/>
        <w:jc w:val="left"/>
      </w:pPr>
    </w:p>
    <w:p w14:paraId="49A69ABF" w14:textId="3CE11545" w:rsidR="00F42637" w:rsidRDefault="00E45BA8" w:rsidP="00604304">
      <w:pPr>
        <w:spacing w:after="0"/>
        <w:contextualSpacing/>
        <w:jc w:val="left"/>
      </w:pPr>
      <w:r>
        <w:t>We see here again, the French tradition, in an English workshop, of the widow carrying on the workshop of her husband following his death, until either a son or daughter is old enough to take control, or as in this case, the widow remarries, usually to another craftsman in order that the workshop survives and the family continue to have an income. It is also interesting to note that Tracy Langlois repaid £10.00 from her late husband’s estate to Sir William Chambers, possibly a refund on a project that was not completed due to his death</w:t>
      </w:r>
      <w:r>
        <w:rPr>
          <w:rStyle w:val="EndnoteReference"/>
        </w:rPr>
        <w:endnoteReference w:id="246"/>
      </w:r>
      <w:r>
        <w:rPr>
          <w:vertAlign w:val="superscript"/>
        </w:rPr>
        <w:t xml:space="preserve">, </w:t>
      </w:r>
      <w:r>
        <w:rPr>
          <w:rStyle w:val="EndnoteReference"/>
        </w:rPr>
        <w:endnoteReference w:id="247"/>
      </w:r>
      <w:r>
        <w:t>.</w:t>
      </w:r>
    </w:p>
    <w:p w14:paraId="7861E2DF" w14:textId="77777777" w:rsidR="00102E74" w:rsidRDefault="00102E74" w:rsidP="00604304">
      <w:pPr>
        <w:spacing w:after="0"/>
        <w:contextualSpacing/>
        <w:jc w:val="left"/>
      </w:pPr>
    </w:p>
    <w:p w14:paraId="178B6A2E" w14:textId="2CB50177" w:rsidR="00F42637" w:rsidRDefault="00AC0392" w:rsidP="00604304">
      <w:pPr>
        <w:spacing w:after="0"/>
        <w:contextualSpacing/>
        <w:jc w:val="left"/>
      </w:pPr>
      <w:r>
        <w:t>L</w:t>
      </w:r>
      <w:r w:rsidR="009F78CF">
        <w:t>isted on the</w:t>
      </w:r>
      <w:r w:rsidR="00F42637">
        <w:t xml:space="preserve"> </w:t>
      </w:r>
      <w:r w:rsidR="009F78CF">
        <w:t xml:space="preserve">following page </w:t>
      </w:r>
      <w:r>
        <w:t xml:space="preserve">are </w:t>
      </w:r>
      <w:r w:rsidR="00F42637">
        <w:t>the names and professions of some of the other craftsmen (and ladies) that received commissions to work at Woburn and Bedford house</w:t>
      </w:r>
      <w:r w:rsidR="00E45BA8">
        <w:rPr>
          <w:rStyle w:val="EndnoteReference"/>
        </w:rPr>
        <w:endnoteReference w:id="248"/>
      </w:r>
      <w:r w:rsidR="00E45BA8">
        <w:t>:</w:t>
      </w:r>
    </w:p>
    <w:p w14:paraId="23BE91C0" w14:textId="08C4BEA5" w:rsidR="00E45BA8" w:rsidRDefault="00E45BA8">
      <w:pPr>
        <w:spacing w:after="0" w:line="240" w:lineRule="auto"/>
        <w:jc w:val="left"/>
      </w:pPr>
      <w:r>
        <w:br w:type="page"/>
      </w:r>
    </w:p>
    <w:p w14:paraId="7ED27D61" w14:textId="77777777" w:rsidR="00604304" w:rsidRDefault="00604304" w:rsidP="00604304">
      <w:pPr>
        <w:spacing w:after="0"/>
        <w:contextualSpacing/>
        <w:jc w:val="left"/>
      </w:pPr>
    </w:p>
    <w:tbl>
      <w:tblPr>
        <w:tblW w:w="5100" w:type="dxa"/>
        <w:jc w:val="center"/>
        <w:tblLook w:val="04A0" w:firstRow="1" w:lastRow="0" w:firstColumn="1" w:lastColumn="0" w:noHBand="0" w:noVBand="1"/>
      </w:tblPr>
      <w:tblGrid>
        <w:gridCol w:w="2620"/>
        <w:gridCol w:w="2480"/>
      </w:tblGrid>
      <w:tr w:rsidR="00F42637" w:rsidRPr="00AF171C" w14:paraId="224D40E5"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5A75238D" w14:textId="77777777" w:rsidR="00F42637" w:rsidRPr="00102E74" w:rsidRDefault="00F42637" w:rsidP="003C069A">
            <w:pPr>
              <w:spacing w:after="0"/>
              <w:jc w:val="left"/>
              <w:rPr>
                <w:b/>
                <w:color w:val="000000"/>
                <w:lang w:eastAsia="en-GB"/>
              </w:rPr>
            </w:pPr>
            <w:r w:rsidRPr="00102E74">
              <w:rPr>
                <w:b/>
                <w:color w:val="000000"/>
                <w:lang w:eastAsia="en-GB"/>
              </w:rPr>
              <w:t>Name</w:t>
            </w:r>
          </w:p>
        </w:tc>
        <w:tc>
          <w:tcPr>
            <w:tcW w:w="2480" w:type="dxa"/>
            <w:tcBorders>
              <w:top w:val="nil"/>
              <w:left w:val="nil"/>
              <w:bottom w:val="nil"/>
              <w:right w:val="nil"/>
            </w:tcBorders>
            <w:shd w:val="clear" w:color="auto" w:fill="auto"/>
            <w:noWrap/>
            <w:vAlign w:val="bottom"/>
            <w:hideMark/>
          </w:tcPr>
          <w:p w14:paraId="5AE1C4F1" w14:textId="77777777" w:rsidR="00F42637" w:rsidRPr="00102E74" w:rsidRDefault="00F42637" w:rsidP="003C069A">
            <w:pPr>
              <w:spacing w:after="0"/>
              <w:jc w:val="left"/>
              <w:rPr>
                <w:b/>
                <w:color w:val="000000"/>
                <w:lang w:eastAsia="en-GB"/>
              </w:rPr>
            </w:pPr>
            <w:r w:rsidRPr="00102E74">
              <w:rPr>
                <w:b/>
                <w:color w:val="000000"/>
                <w:lang w:eastAsia="en-GB"/>
              </w:rPr>
              <w:t xml:space="preserve">Profession </w:t>
            </w:r>
          </w:p>
        </w:tc>
      </w:tr>
      <w:tr w:rsidR="00F42637" w:rsidRPr="00AF171C" w14:paraId="718F1EBF"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08BF67E3" w14:textId="77777777" w:rsidR="00F42637" w:rsidRPr="00AF171C" w:rsidRDefault="00F42637" w:rsidP="003C069A">
            <w:pPr>
              <w:spacing w:after="0"/>
              <w:jc w:val="left"/>
              <w:rPr>
                <w:color w:val="000000"/>
                <w:lang w:eastAsia="en-GB"/>
              </w:rPr>
            </w:pPr>
            <w:r w:rsidRPr="00AF171C">
              <w:rPr>
                <w:color w:val="000000"/>
                <w:lang w:eastAsia="en-GB"/>
              </w:rPr>
              <w:t>Flintcrotf</w:t>
            </w:r>
          </w:p>
        </w:tc>
        <w:tc>
          <w:tcPr>
            <w:tcW w:w="2480" w:type="dxa"/>
            <w:tcBorders>
              <w:top w:val="nil"/>
              <w:left w:val="nil"/>
              <w:bottom w:val="nil"/>
              <w:right w:val="nil"/>
            </w:tcBorders>
            <w:shd w:val="clear" w:color="auto" w:fill="auto"/>
            <w:noWrap/>
            <w:vAlign w:val="bottom"/>
            <w:hideMark/>
          </w:tcPr>
          <w:p w14:paraId="32012903" w14:textId="77777777" w:rsidR="00F42637" w:rsidRPr="00AF171C" w:rsidRDefault="00F42637" w:rsidP="003C069A">
            <w:pPr>
              <w:spacing w:after="0"/>
              <w:jc w:val="left"/>
              <w:rPr>
                <w:color w:val="000000"/>
                <w:lang w:eastAsia="en-GB"/>
              </w:rPr>
            </w:pPr>
            <w:r w:rsidRPr="00AF171C">
              <w:rPr>
                <w:color w:val="000000"/>
                <w:lang w:eastAsia="en-GB"/>
              </w:rPr>
              <w:t>Architect</w:t>
            </w:r>
          </w:p>
        </w:tc>
      </w:tr>
      <w:tr w:rsidR="00F42637" w:rsidRPr="00AF171C" w14:paraId="6FDAB114"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1A9B6A3E" w14:textId="77777777" w:rsidR="00F42637" w:rsidRPr="00AF171C" w:rsidRDefault="00F42637" w:rsidP="003C069A">
            <w:pPr>
              <w:spacing w:after="0"/>
              <w:jc w:val="left"/>
              <w:rPr>
                <w:color w:val="000000"/>
                <w:lang w:eastAsia="en-GB"/>
              </w:rPr>
            </w:pPr>
            <w:r w:rsidRPr="00AF171C">
              <w:rPr>
                <w:color w:val="000000"/>
                <w:lang w:eastAsia="en-GB"/>
              </w:rPr>
              <w:t>Giovanni Battista Borra</w:t>
            </w:r>
          </w:p>
        </w:tc>
        <w:tc>
          <w:tcPr>
            <w:tcW w:w="2480" w:type="dxa"/>
            <w:tcBorders>
              <w:top w:val="nil"/>
              <w:left w:val="nil"/>
              <w:bottom w:val="nil"/>
              <w:right w:val="nil"/>
            </w:tcBorders>
            <w:shd w:val="clear" w:color="auto" w:fill="auto"/>
            <w:noWrap/>
            <w:vAlign w:val="bottom"/>
            <w:hideMark/>
          </w:tcPr>
          <w:p w14:paraId="574792E1" w14:textId="77777777" w:rsidR="00F42637" w:rsidRPr="00AF171C" w:rsidRDefault="00F42637" w:rsidP="003C069A">
            <w:pPr>
              <w:spacing w:after="0"/>
              <w:jc w:val="left"/>
              <w:rPr>
                <w:color w:val="000000"/>
                <w:lang w:eastAsia="en-GB"/>
              </w:rPr>
            </w:pPr>
            <w:r>
              <w:rPr>
                <w:color w:val="000000"/>
                <w:lang w:eastAsia="en-GB"/>
              </w:rPr>
              <w:t>Artist</w:t>
            </w:r>
          </w:p>
        </w:tc>
      </w:tr>
      <w:tr w:rsidR="00F42637" w:rsidRPr="00AF171C" w14:paraId="2C8AAF8F"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33C84952" w14:textId="77777777" w:rsidR="00F42637" w:rsidRPr="00AF171C" w:rsidRDefault="00F42637" w:rsidP="003C069A">
            <w:pPr>
              <w:spacing w:after="0"/>
              <w:jc w:val="left"/>
              <w:rPr>
                <w:color w:val="000000"/>
                <w:lang w:eastAsia="en-GB"/>
              </w:rPr>
            </w:pPr>
            <w:r w:rsidRPr="00AF171C">
              <w:rPr>
                <w:color w:val="000000"/>
                <w:lang w:eastAsia="en-GB"/>
              </w:rPr>
              <w:t>Robert Wood</w:t>
            </w:r>
          </w:p>
        </w:tc>
        <w:tc>
          <w:tcPr>
            <w:tcW w:w="2480" w:type="dxa"/>
            <w:tcBorders>
              <w:top w:val="nil"/>
              <w:left w:val="nil"/>
              <w:bottom w:val="nil"/>
              <w:right w:val="nil"/>
            </w:tcBorders>
            <w:shd w:val="clear" w:color="auto" w:fill="auto"/>
            <w:noWrap/>
            <w:vAlign w:val="bottom"/>
            <w:hideMark/>
          </w:tcPr>
          <w:p w14:paraId="25B1AEC6" w14:textId="77777777" w:rsidR="00F42637" w:rsidRPr="00AF171C" w:rsidRDefault="00F42637" w:rsidP="003C069A">
            <w:pPr>
              <w:spacing w:after="0"/>
              <w:jc w:val="left"/>
              <w:rPr>
                <w:color w:val="000000"/>
                <w:lang w:eastAsia="en-GB"/>
              </w:rPr>
            </w:pPr>
            <w:r w:rsidRPr="00AF171C">
              <w:rPr>
                <w:color w:val="000000"/>
                <w:lang w:eastAsia="en-GB"/>
              </w:rPr>
              <w:t>Dilettanti</w:t>
            </w:r>
          </w:p>
        </w:tc>
      </w:tr>
      <w:tr w:rsidR="00F42637" w:rsidRPr="00AF171C" w14:paraId="7D5CBD65"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5F7DBB51" w14:textId="77777777" w:rsidR="00F42637" w:rsidRPr="00AF171C" w:rsidRDefault="00F42637" w:rsidP="003C069A">
            <w:pPr>
              <w:spacing w:after="0"/>
              <w:jc w:val="left"/>
              <w:rPr>
                <w:color w:val="000000"/>
                <w:lang w:eastAsia="en-GB"/>
              </w:rPr>
            </w:pPr>
            <w:r w:rsidRPr="00AF171C">
              <w:rPr>
                <w:color w:val="000000"/>
                <w:lang w:eastAsia="en-GB"/>
              </w:rPr>
              <w:t>John Sanderson</w:t>
            </w:r>
          </w:p>
        </w:tc>
        <w:tc>
          <w:tcPr>
            <w:tcW w:w="2480" w:type="dxa"/>
            <w:tcBorders>
              <w:top w:val="nil"/>
              <w:left w:val="nil"/>
              <w:bottom w:val="nil"/>
              <w:right w:val="nil"/>
            </w:tcBorders>
            <w:shd w:val="clear" w:color="auto" w:fill="auto"/>
            <w:noWrap/>
            <w:vAlign w:val="bottom"/>
            <w:hideMark/>
          </w:tcPr>
          <w:p w14:paraId="7587FF5E" w14:textId="77777777" w:rsidR="00F42637" w:rsidRPr="00AF171C" w:rsidRDefault="00F42637" w:rsidP="003C069A">
            <w:pPr>
              <w:spacing w:after="0"/>
              <w:jc w:val="left"/>
              <w:rPr>
                <w:color w:val="000000"/>
                <w:lang w:eastAsia="en-GB"/>
              </w:rPr>
            </w:pPr>
            <w:r w:rsidRPr="00AF171C">
              <w:rPr>
                <w:color w:val="000000"/>
                <w:lang w:eastAsia="en-GB"/>
              </w:rPr>
              <w:t>Architect</w:t>
            </w:r>
          </w:p>
        </w:tc>
      </w:tr>
      <w:tr w:rsidR="00F42637" w:rsidRPr="00AF171C" w14:paraId="575B5F11"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69DABC75" w14:textId="77777777" w:rsidR="00F42637" w:rsidRPr="00AF171C" w:rsidRDefault="00F42637" w:rsidP="003C069A">
            <w:pPr>
              <w:spacing w:after="0"/>
              <w:jc w:val="left"/>
              <w:rPr>
                <w:color w:val="000000"/>
                <w:lang w:eastAsia="en-GB"/>
              </w:rPr>
            </w:pPr>
            <w:r w:rsidRPr="00AF171C">
              <w:rPr>
                <w:color w:val="000000"/>
                <w:lang w:eastAsia="en-GB"/>
              </w:rPr>
              <w:t>John Michael Rysbrack</w:t>
            </w:r>
          </w:p>
        </w:tc>
        <w:tc>
          <w:tcPr>
            <w:tcW w:w="2480" w:type="dxa"/>
            <w:tcBorders>
              <w:top w:val="nil"/>
              <w:left w:val="nil"/>
              <w:bottom w:val="nil"/>
              <w:right w:val="nil"/>
            </w:tcBorders>
            <w:shd w:val="clear" w:color="auto" w:fill="auto"/>
            <w:noWrap/>
            <w:vAlign w:val="bottom"/>
            <w:hideMark/>
          </w:tcPr>
          <w:p w14:paraId="077CBC95" w14:textId="77777777" w:rsidR="00F42637" w:rsidRPr="00AF171C" w:rsidRDefault="00F42637" w:rsidP="003C069A">
            <w:pPr>
              <w:spacing w:after="0"/>
              <w:jc w:val="left"/>
              <w:rPr>
                <w:color w:val="000000"/>
                <w:lang w:eastAsia="en-GB"/>
              </w:rPr>
            </w:pPr>
            <w:r w:rsidRPr="00AF171C">
              <w:rPr>
                <w:color w:val="000000"/>
                <w:lang w:eastAsia="en-GB"/>
              </w:rPr>
              <w:t>Sculptor</w:t>
            </w:r>
          </w:p>
        </w:tc>
      </w:tr>
      <w:tr w:rsidR="00F42637" w:rsidRPr="00AF171C" w14:paraId="09A3E4A8"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675AFF31" w14:textId="77777777" w:rsidR="00F42637" w:rsidRPr="00AF171C" w:rsidRDefault="00F42637" w:rsidP="003C069A">
            <w:pPr>
              <w:spacing w:after="0"/>
              <w:jc w:val="left"/>
              <w:rPr>
                <w:color w:val="000000"/>
                <w:lang w:eastAsia="en-GB"/>
              </w:rPr>
            </w:pPr>
            <w:r w:rsidRPr="00AF171C">
              <w:rPr>
                <w:color w:val="000000"/>
                <w:lang w:eastAsia="en-GB"/>
              </w:rPr>
              <w:t>John Devall</w:t>
            </w:r>
          </w:p>
        </w:tc>
        <w:tc>
          <w:tcPr>
            <w:tcW w:w="2480" w:type="dxa"/>
            <w:tcBorders>
              <w:top w:val="nil"/>
              <w:left w:val="nil"/>
              <w:bottom w:val="nil"/>
              <w:right w:val="nil"/>
            </w:tcBorders>
            <w:shd w:val="clear" w:color="auto" w:fill="auto"/>
            <w:noWrap/>
            <w:vAlign w:val="bottom"/>
            <w:hideMark/>
          </w:tcPr>
          <w:p w14:paraId="28FCE9D9" w14:textId="77777777" w:rsidR="00F42637" w:rsidRPr="00AF171C" w:rsidRDefault="00F42637" w:rsidP="003C069A">
            <w:pPr>
              <w:spacing w:after="0"/>
              <w:jc w:val="left"/>
              <w:rPr>
                <w:color w:val="000000"/>
                <w:lang w:eastAsia="en-GB"/>
              </w:rPr>
            </w:pPr>
            <w:r w:rsidRPr="00AF171C">
              <w:rPr>
                <w:color w:val="000000"/>
                <w:lang w:eastAsia="en-GB"/>
              </w:rPr>
              <w:t>Sculptor</w:t>
            </w:r>
          </w:p>
        </w:tc>
      </w:tr>
      <w:tr w:rsidR="00F42637" w:rsidRPr="00AF171C" w14:paraId="6A99FA16"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6F87A4B2" w14:textId="77777777" w:rsidR="00F42637" w:rsidRPr="00AF171C" w:rsidRDefault="00F42637" w:rsidP="003C069A">
            <w:pPr>
              <w:spacing w:after="0"/>
              <w:jc w:val="left"/>
              <w:rPr>
                <w:color w:val="000000"/>
                <w:lang w:eastAsia="en-GB"/>
              </w:rPr>
            </w:pPr>
            <w:r w:rsidRPr="00AF171C">
              <w:rPr>
                <w:color w:val="000000"/>
                <w:lang w:eastAsia="en-GB"/>
              </w:rPr>
              <w:t>William Wilton</w:t>
            </w:r>
          </w:p>
        </w:tc>
        <w:tc>
          <w:tcPr>
            <w:tcW w:w="2480" w:type="dxa"/>
            <w:tcBorders>
              <w:top w:val="nil"/>
              <w:left w:val="nil"/>
              <w:bottom w:val="nil"/>
              <w:right w:val="nil"/>
            </w:tcBorders>
            <w:shd w:val="clear" w:color="auto" w:fill="auto"/>
            <w:noWrap/>
            <w:vAlign w:val="bottom"/>
            <w:hideMark/>
          </w:tcPr>
          <w:p w14:paraId="41C62C30" w14:textId="77777777" w:rsidR="00F42637" w:rsidRPr="00AF171C" w:rsidRDefault="00F42637" w:rsidP="003C069A">
            <w:pPr>
              <w:spacing w:after="0"/>
              <w:jc w:val="left"/>
              <w:rPr>
                <w:color w:val="000000"/>
                <w:lang w:eastAsia="en-GB"/>
              </w:rPr>
            </w:pPr>
            <w:r w:rsidRPr="00AF171C">
              <w:rPr>
                <w:color w:val="000000"/>
                <w:lang w:eastAsia="en-GB"/>
              </w:rPr>
              <w:t>Sculptor in plaster</w:t>
            </w:r>
          </w:p>
        </w:tc>
      </w:tr>
      <w:tr w:rsidR="00F42637" w:rsidRPr="00AF171C" w14:paraId="4FECB44D"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301C173A" w14:textId="77777777" w:rsidR="00F42637" w:rsidRPr="00AF171C" w:rsidRDefault="00F42637" w:rsidP="003C069A">
            <w:pPr>
              <w:spacing w:after="0"/>
              <w:jc w:val="left"/>
              <w:rPr>
                <w:color w:val="000000"/>
                <w:lang w:eastAsia="en-GB"/>
              </w:rPr>
            </w:pPr>
            <w:r w:rsidRPr="00AF171C">
              <w:rPr>
                <w:color w:val="000000"/>
                <w:lang w:eastAsia="en-GB"/>
              </w:rPr>
              <w:t>Joseph Wilton</w:t>
            </w:r>
          </w:p>
        </w:tc>
        <w:tc>
          <w:tcPr>
            <w:tcW w:w="2480" w:type="dxa"/>
            <w:tcBorders>
              <w:top w:val="nil"/>
              <w:left w:val="nil"/>
              <w:bottom w:val="nil"/>
              <w:right w:val="nil"/>
            </w:tcBorders>
            <w:shd w:val="clear" w:color="auto" w:fill="auto"/>
            <w:noWrap/>
            <w:vAlign w:val="bottom"/>
            <w:hideMark/>
          </w:tcPr>
          <w:p w14:paraId="40B3E1DD" w14:textId="77777777" w:rsidR="00F42637" w:rsidRPr="00AF171C" w:rsidRDefault="00F42637" w:rsidP="003C069A">
            <w:pPr>
              <w:spacing w:after="0"/>
              <w:jc w:val="left"/>
              <w:rPr>
                <w:color w:val="000000"/>
                <w:lang w:eastAsia="en-GB"/>
              </w:rPr>
            </w:pPr>
            <w:r w:rsidRPr="00AF171C">
              <w:rPr>
                <w:color w:val="000000"/>
                <w:lang w:eastAsia="en-GB"/>
              </w:rPr>
              <w:t>Sculptor in stone</w:t>
            </w:r>
          </w:p>
        </w:tc>
      </w:tr>
      <w:tr w:rsidR="00F42637" w:rsidRPr="00AF171C" w14:paraId="786652FE"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46CDBFB8" w14:textId="77777777" w:rsidR="00F42637" w:rsidRPr="00AF171C" w:rsidRDefault="00F42637" w:rsidP="003C069A">
            <w:pPr>
              <w:spacing w:after="0"/>
              <w:jc w:val="left"/>
              <w:rPr>
                <w:color w:val="000000"/>
                <w:lang w:eastAsia="en-GB"/>
              </w:rPr>
            </w:pPr>
            <w:r w:rsidRPr="00AF171C">
              <w:rPr>
                <w:color w:val="000000"/>
                <w:lang w:eastAsia="en-GB"/>
              </w:rPr>
              <w:t>John Linnell</w:t>
            </w:r>
          </w:p>
        </w:tc>
        <w:tc>
          <w:tcPr>
            <w:tcW w:w="2480" w:type="dxa"/>
            <w:tcBorders>
              <w:top w:val="nil"/>
              <w:left w:val="nil"/>
              <w:bottom w:val="nil"/>
              <w:right w:val="nil"/>
            </w:tcBorders>
            <w:shd w:val="clear" w:color="auto" w:fill="auto"/>
            <w:noWrap/>
            <w:vAlign w:val="bottom"/>
            <w:hideMark/>
          </w:tcPr>
          <w:p w14:paraId="5E40D633" w14:textId="77777777" w:rsidR="00F42637" w:rsidRPr="00AF171C" w:rsidRDefault="00F42637" w:rsidP="003C069A">
            <w:pPr>
              <w:spacing w:after="0"/>
              <w:jc w:val="left"/>
              <w:rPr>
                <w:color w:val="000000"/>
                <w:lang w:eastAsia="en-GB"/>
              </w:rPr>
            </w:pPr>
            <w:r w:rsidRPr="00AF171C">
              <w:rPr>
                <w:color w:val="000000"/>
                <w:lang w:eastAsia="en-GB"/>
              </w:rPr>
              <w:t>Cabin</w:t>
            </w:r>
            <w:r w:rsidR="00B66285">
              <w:rPr>
                <w:color w:val="000000"/>
                <w:lang w:eastAsia="en-GB"/>
              </w:rPr>
              <w:t>et</w:t>
            </w:r>
            <w:r w:rsidRPr="00AF171C">
              <w:rPr>
                <w:color w:val="000000"/>
                <w:lang w:eastAsia="en-GB"/>
              </w:rPr>
              <w:t>-maker</w:t>
            </w:r>
          </w:p>
        </w:tc>
      </w:tr>
      <w:tr w:rsidR="00F42637" w:rsidRPr="00AF171C" w14:paraId="1CD676AD"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088ACCC4" w14:textId="77777777" w:rsidR="00F42637" w:rsidRPr="00AF171C" w:rsidRDefault="00F42637" w:rsidP="003C069A">
            <w:pPr>
              <w:spacing w:after="0"/>
              <w:jc w:val="left"/>
              <w:rPr>
                <w:color w:val="000000"/>
                <w:lang w:eastAsia="en-GB"/>
              </w:rPr>
            </w:pPr>
            <w:r w:rsidRPr="00AF171C">
              <w:rPr>
                <w:color w:val="000000"/>
                <w:lang w:eastAsia="en-GB"/>
              </w:rPr>
              <w:t>Robert Butcher</w:t>
            </w:r>
          </w:p>
        </w:tc>
        <w:tc>
          <w:tcPr>
            <w:tcW w:w="2480" w:type="dxa"/>
            <w:tcBorders>
              <w:top w:val="nil"/>
              <w:left w:val="nil"/>
              <w:bottom w:val="nil"/>
              <w:right w:val="nil"/>
            </w:tcBorders>
            <w:shd w:val="clear" w:color="auto" w:fill="auto"/>
            <w:noWrap/>
            <w:vAlign w:val="bottom"/>
            <w:hideMark/>
          </w:tcPr>
          <w:p w14:paraId="4FDE43A8" w14:textId="19521ED0" w:rsidR="00F42637" w:rsidRPr="00AF171C" w:rsidRDefault="00F42637" w:rsidP="00102E74">
            <w:pPr>
              <w:spacing w:after="0"/>
              <w:jc w:val="left"/>
              <w:rPr>
                <w:color w:val="000000"/>
                <w:lang w:eastAsia="en-GB"/>
              </w:rPr>
            </w:pPr>
            <w:r w:rsidRPr="00AF171C">
              <w:rPr>
                <w:color w:val="000000"/>
                <w:lang w:eastAsia="en-GB"/>
              </w:rPr>
              <w:t xml:space="preserve">Agent 4th </w:t>
            </w:r>
            <w:r w:rsidR="00102E74">
              <w:rPr>
                <w:color w:val="000000"/>
                <w:lang w:eastAsia="en-GB"/>
              </w:rPr>
              <w:t>Du</w:t>
            </w:r>
            <w:r w:rsidRPr="00AF171C">
              <w:rPr>
                <w:color w:val="000000"/>
                <w:lang w:eastAsia="en-GB"/>
              </w:rPr>
              <w:t>ke</w:t>
            </w:r>
          </w:p>
        </w:tc>
      </w:tr>
      <w:tr w:rsidR="00F42637" w:rsidRPr="00AF171C" w14:paraId="762BFC11"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6A937AE0" w14:textId="77777777" w:rsidR="00F42637" w:rsidRPr="00AF171C" w:rsidRDefault="00F42637" w:rsidP="003C069A">
            <w:pPr>
              <w:spacing w:after="0"/>
              <w:jc w:val="left"/>
              <w:rPr>
                <w:color w:val="000000"/>
                <w:lang w:eastAsia="en-GB"/>
              </w:rPr>
            </w:pPr>
            <w:r w:rsidRPr="00AF171C">
              <w:rPr>
                <w:color w:val="000000"/>
                <w:lang w:eastAsia="en-GB"/>
              </w:rPr>
              <w:t>Sir William Chambers</w:t>
            </w:r>
          </w:p>
        </w:tc>
        <w:tc>
          <w:tcPr>
            <w:tcW w:w="2480" w:type="dxa"/>
            <w:tcBorders>
              <w:top w:val="nil"/>
              <w:left w:val="nil"/>
              <w:bottom w:val="nil"/>
              <w:right w:val="nil"/>
            </w:tcBorders>
            <w:shd w:val="clear" w:color="auto" w:fill="auto"/>
            <w:noWrap/>
            <w:vAlign w:val="bottom"/>
            <w:hideMark/>
          </w:tcPr>
          <w:p w14:paraId="36DDCDC6" w14:textId="77777777" w:rsidR="00F42637" w:rsidRPr="00AF171C" w:rsidRDefault="00F42637" w:rsidP="003C069A">
            <w:pPr>
              <w:spacing w:after="0"/>
              <w:jc w:val="left"/>
              <w:rPr>
                <w:color w:val="000000"/>
                <w:lang w:eastAsia="en-GB"/>
              </w:rPr>
            </w:pPr>
            <w:r w:rsidRPr="00AF171C">
              <w:rPr>
                <w:color w:val="000000"/>
                <w:lang w:eastAsia="en-GB"/>
              </w:rPr>
              <w:t>Architect</w:t>
            </w:r>
          </w:p>
        </w:tc>
      </w:tr>
      <w:tr w:rsidR="00F42637" w:rsidRPr="00AF171C" w14:paraId="45BC95E4"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107221E6" w14:textId="5FA9AE76" w:rsidR="00F42637" w:rsidRPr="00AF171C" w:rsidRDefault="00F42637" w:rsidP="003C069A">
            <w:pPr>
              <w:spacing w:after="0"/>
              <w:jc w:val="left"/>
              <w:rPr>
                <w:color w:val="000000"/>
                <w:lang w:eastAsia="en-GB"/>
              </w:rPr>
            </w:pPr>
            <w:r w:rsidRPr="00AF171C">
              <w:rPr>
                <w:color w:val="000000"/>
                <w:lang w:eastAsia="en-GB"/>
              </w:rPr>
              <w:t xml:space="preserve">James </w:t>
            </w:r>
            <w:r w:rsidR="00102E74">
              <w:rPr>
                <w:color w:val="000000"/>
                <w:lang w:eastAsia="en-GB"/>
              </w:rPr>
              <w:t>W</w:t>
            </w:r>
            <w:r w:rsidRPr="00AF171C">
              <w:rPr>
                <w:color w:val="000000"/>
                <w:lang w:eastAsia="en-GB"/>
              </w:rPr>
              <w:t>hittle</w:t>
            </w:r>
          </w:p>
        </w:tc>
        <w:tc>
          <w:tcPr>
            <w:tcW w:w="2480" w:type="dxa"/>
            <w:tcBorders>
              <w:top w:val="nil"/>
              <w:left w:val="nil"/>
              <w:bottom w:val="nil"/>
              <w:right w:val="nil"/>
            </w:tcBorders>
            <w:shd w:val="clear" w:color="auto" w:fill="auto"/>
            <w:noWrap/>
            <w:vAlign w:val="bottom"/>
            <w:hideMark/>
          </w:tcPr>
          <w:p w14:paraId="058B22A4" w14:textId="77777777" w:rsidR="00F42637" w:rsidRPr="00AF171C" w:rsidRDefault="00F42637" w:rsidP="003C069A">
            <w:pPr>
              <w:spacing w:after="0"/>
              <w:jc w:val="left"/>
              <w:rPr>
                <w:color w:val="000000"/>
                <w:lang w:eastAsia="en-GB"/>
              </w:rPr>
            </w:pPr>
            <w:r>
              <w:rPr>
                <w:color w:val="000000"/>
                <w:lang w:eastAsia="en-GB"/>
              </w:rPr>
              <w:t>Cabinet-</w:t>
            </w:r>
            <w:r w:rsidRPr="00AF171C">
              <w:rPr>
                <w:color w:val="000000"/>
                <w:lang w:eastAsia="en-GB"/>
              </w:rPr>
              <w:t>maker</w:t>
            </w:r>
          </w:p>
        </w:tc>
      </w:tr>
      <w:tr w:rsidR="00F42637" w:rsidRPr="00AF171C" w14:paraId="0BCEA2AA"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6ECF1B06" w14:textId="77777777" w:rsidR="00F42637" w:rsidRPr="00AF171C" w:rsidRDefault="00F42637" w:rsidP="003C069A">
            <w:pPr>
              <w:spacing w:after="0"/>
              <w:jc w:val="left"/>
              <w:rPr>
                <w:color w:val="000000"/>
                <w:lang w:eastAsia="en-GB"/>
              </w:rPr>
            </w:pPr>
            <w:r w:rsidRPr="00AF171C">
              <w:rPr>
                <w:color w:val="000000"/>
                <w:lang w:eastAsia="en-GB"/>
              </w:rPr>
              <w:t>Thomas Whittle</w:t>
            </w:r>
          </w:p>
        </w:tc>
        <w:tc>
          <w:tcPr>
            <w:tcW w:w="2480" w:type="dxa"/>
            <w:tcBorders>
              <w:top w:val="nil"/>
              <w:left w:val="nil"/>
              <w:bottom w:val="nil"/>
              <w:right w:val="nil"/>
            </w:tcBorders>
            <w:shd w:val="clear" w:color="auto" w:fill="auto"/>
            <w:noWrap/>
            <w:vAlign w:val="bottom"/>
            <w:hideMark/>
          </w:tcPr>
          <w:p w14:paraId="1A4CB529" w14:textId="77777777" w:rsidR="00F42637" w:rsidRPr="00AF171C" w:rsidRDefault="00F42637" w:rsidP="003C069A">
            <w:pPr>
              <w:spacing w:after="0"/>
              <w:jc w:val="left"/>
              <w:rPr>
                <w:color w:val="000000"/>
                <w:lang w:eastAsia="en-GB"/>
              </w:rPr>
            </w:pPr>
            <w:r w:rsidRPr="00AF171C">
              <w:rPr>
                <w:color w:val="000000"/>
                <w:lang w:eastAsia="en-GB"/>
              </w:rPr>
              <w:t>Cabinet</w:t>
            </w:r>
            <w:r>
              <w:rPr>
                <w:color w:val="000000"/>
                <w:lang w:eastAsia="en-GB"/>
              </w:rPr>
              <w:t>-</w:t>
            </w:r>
            <w:r w:rsidRPr="00AF171C">
              <w:rPr>
                <w:color w:val="000000"/>
                <w:lang w:eastAsia="en-GB"/>
              </w:rPr>
              <w:t>maker/Carver</w:t>
            </w:r>
          </w:p>
        </w:tc>
      </w:tr>
      <w:tr w:rsidR="00F42637" w:rsidRPr="00AF171C" w14:paraId="6F4C4B99"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11431326" w14:textId="77777777" w:rsidR="00F42637" w:rsidRPr="00AF171C" w:rsidRDefault="00F42637" w:rsidP="003C069A">
            <w:pPr>
              <w:spacing w:after="0"/>
              <w:jc w:val="left"/>
              <w:rPr>
                <w:color w:val="000000"/>
                <w:lang w:eastAsia="en-GB"/>
              </w:rPr>
            </w:pPr>
            <w:r w:rsidRPr="00AF171C">
              <w:rPr>
                <w:color w:val="000000"/>
                <w:lang w:eastAsia="en-GB"/>
              </w:rPr>
              <w:t>William Hallett</w:t>
            </w:r>
          </w:p>
        </w:tc>
        <w:tc>
          <w:tcPr>
            <w:tcW w:w="2480" w:type="dxa"/>
            <w:tcBorders>
              <w:top w:val="nil"/>
              <w:left w:val="nil"/>
              <w:bottom w:val="nil"/>
              <w:right w:val="nil"/>
            </w:tcBorders>
            <w:shd w:val="clear" w:color="auto" w:fill="auto"/>
            <w:noWrap/>
            <w:vAlign w:val="bottom"/>
            <w:hideMark/>
          </w:tcPr>
          <w:p w14:paraId="554265E8" w14:textId="77777777" w:rsidR="00F42637" w:rsidRPr="00AF171C" w:rsidRDefault="00F42637" w:rsidP="003C069A">
            <w:pPr>
              <w:spacing w:after="0"/>
              <w:jc w:val="left"/>
              <w:rPr>
                <w:color w:val="000000"/>
                <w:lang w:eastAsia="en-GB"/>
              </w:rPr>
            </w:pPr>
            <w:r w:rsidRPr="00AF171C">
              <w:rPr>
                <w:color w:val="000000"/>
                <w:lang w:eastAsia="en-GB"/>
              </w:rPr>
              <w:t>Cabinet</w:t>
            </w:r>
            <w:r>
              <w:rPr>
                <w:color w:val="000000"/>
                <w:lang w:eastAsia="en-GB"/>
              </w:rPr>
              <w:t>-</w:t>
            </w:r>
            <w:r w:rsidRPr="00AF171C">
              <w:rPr>
                <w:color w:val="000000"/>
                <w:lang w:eastAsia="en-GB"/>
              </w:rPr>
              <w:t>maker</w:t>
            </w:r>
          </w:p>
        </w:tc>
      </w:tr>
      <w:tr w:rsidR="00F42637" w:rsidRPr="00AF171C" w14:paraId="3008258C"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5CFD1003" w14:textId="77777777" w:rsidR="00F42637" w:rsidRPr="00AF171C" w:rsidRDefault="00F42637" w:rsidP="003C069A">
            <w:pPr>
              <w:spacing w:after="0"/>
              <w:jc w:val="left"/>
              <w:rPr>
                <w:color w:val="000000"/>
                <w:lang w:eastAsia="en-GB"/>
              </w:rPr>
            </w:pPr>
            <w:r w:rsidRPr="00AF171C">
              <w:rPr>
                <w:color w:val="000000"/>
                <w:lang w:eastAsia="en-GB"/>
              </w:rPr>
              <w:t>Samuel Norman</w:t>
            </w:r>
          </w:p>
        </w:tc>
        <w:tc>
          <w:tcPr>
            <w:tcW w:w="2480" w:type="dxa"/>
            <w:tcBorders>
              <w:top w:val="nil"/>
              <w:left w:val="nil"/>
              <w:bottom w:val="nil"/>
              <w:right w:val="nil"/>
            </w:tcBorders>
            <w:shd w:val="clear" w:color="auto" w:fill="auto"/>
            <w:noWrap/>
            <w:vAlign w:val="bottom"/>
            <w:hideMark/>
          </w:tcPr>
          <w:p w14:paraId="735C1E6D" w14:textId="77777777" w:rsidR="00F42637" w:rsidRPr="00AF171C" w:rsidRDefault="00F42637" w:rsidP="003C069A">
            <w:pPr>
              <w:spacing w:after="0"/>
              <w:jc w:val="left"/>
              <w:rPr>
                <w:color w:val="000000"/>
                <w:lang w:eastAsia="en-GB"/>
              </w:rPr>
            </w:pPr>
            <w:r w:rsidRPr="00AF171C">
              <w:rPr>
                <w:color w:val="000000"/>
                <w:lang w:eastAsia="en-GB"/>
              </w:rPr>
              <w:t>Cabinet</w:t>
            </w:r>
            <w:r>
              <w:rPr>
                <w:color w:val="000000"/>
                <w:lang w:eastAsia="en-GB"/>
              </w:rPr>
              <w:t>-</w:t>
            </w:r>
            <w:r w:rsidRPr="00AF171C">
              <w:rPr>
                <w:color w:val="000000"/>
                <w:lang w:eastAsia="en-GB"/>
              </w:rPr>
              <w:t>maker/Carver</w:t>
            </w:r>
          </w:p>
        </w:tc>
      </w:tr>
      <w:tr w:rsidR="00F42637" w:rsidRPr="00AF171C" w14:paraId="2409562A"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43953FB4" w14:textId="77777777" w:rsidR="00F42637" w:rsidRPr="00AF171C" w:rsidRDefault="00F42637" w:rsidP="003C069A">
            <w:pPr>
              <w:spacing w:after="0"/>
              <w:jc w:val="left"/>
              <w:rPr>
                <w:color w:val="000000"/>
                <w:lang w:eastAsia="en-GB"/>
              </w:rPr>
            </w:pPr>
            <w:r w:rsidRPr="00AF171C">
              <w:rPr>
                <w:color w:val="000000"/>
                <w:lang w:eastAsia="en-GB"/>
              </w:rPr>
              <w:t>Robert Swan &amp; co</w:t>
            </w:r>
          </w:p>
        </w:tc>
        <w:tc>
          <w:tcPr>
            <w:tcW w:w="2480" w:type="dxa"/>
            <w:tcBorders>
              <w:top w:val="nil"/>
              <w:left w:val="nil"/>
              <w:bottom w:val="nil"/>
              <w:right w:val="nil"/>
            </w:tcBorders>
            <w:shd w:val="clear" w:color="auto" w:fill="auto"/>
            <w:noWrap/>
            <w:vAlign w:val="bottom"/>
            <w:hideMark/>
          </w:tcPr>
          <w:p w14:paraId="4FB9C00B" w14:textId="77777777" w:rsidR="00F42637" w:rsidRPr="00AF171C" w:rsidRDefault="00F42637" w:rsidP="003C069A">
            <w:pPr>
              <w:spacing w:after="0"/>
              <w:jc w:val="left"/>
              <w:rPr>
                <w:color w:val="000000"/>
                <w:lang w:eastAsia="en-GB"/>
              </w:rPr>
            </w:pPr>
            <w:r w:rsidRPr="00AF171C">
              <w:rPr>
                <w:color w:val="000000"/>
                <w:lang w:eastAsia="en-GB"/>
              </w:rPr>
              <w:t>Fabric supplier</w:t>
            </w:r>
          </w:p>
        </w:tc>
      </w:tr>
      <w:tr w:rsidR="00F42637" w:rsidRPr="00AF171C" w14:paraId="40720734"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153B5FE1" w14:textId="77777777" w:rsidR="00F42637" w:rsidRPr="00AF171C" w:rsidRDefault="00F42637" w:rsidP="003C069A">
            <w:pPr>
              <w:spacing w:after="0"/>
              <w:jc w:val="left"/>
              <w:rPr>
                <w:color w:val="000000"/>
                <w:lang w:eastAsia="en-GB"/>
              </w:rPr>
            </w:pPr>
            <w:r w:rsidRPr="00AF171C">
              <w:rPr>
                <w:color w:val="000000"/>
                <w:lang w:eastAsia="en-GB"/>
              </w:rPr>
              <w:t>Pierre Langlois</w:t>
            </w:r>
          </w:p>
        </w:tc>
        <w:tc>
          <w:tcPr>
            <w:tcW w:w="2480" w:type="dxa"/>
            <w:tcBorders>
              <w:top w:val="nil"/>
              <w:left w:val="nil"/>
              <w:bottom w:val="nil"/>
              <w:right w:val="nil"/>
            </w:tcBorders>
            <w:shd w:val="clear" w:color="auto" w:fill="auto"/>
            <w:noWrap/>
            <w:vAlign w:val="bottom"/>
            <w:hideMark/>
          </w:tcPr>
          <w:p w14:paraId="21D9ED51" w14:textId="0B96C202" w:rsidR="00F42637" w:rsidRPr="00AF171C" w:rsidRDefault="00F42637" w:rsidP="003C069A">
            <w:pPr>
              <w:spacing w:after="0"/>
              <w:jc w:val="left"/>
              <w:rPr>
                <w:color w:val="000000"/>
                <w:lang w:eastAsia="en-GB"/>
              </w:rPr>
            </w:pPr>
            <w:r w:rsidRPr="00AF171C">
              <w:rPr>
                <w:color w:val="000000"/>
                <w:lang w:eastAsia="en-GB"/>
              </w:rPr>
              <w:t>Cabinet</w:t>
            </w:r>
            <w:r w:rsidR="00102E74">
              <w:rPr>
                <w:color w:val="000000"/>
                <w:lang w:eastAsia="en-GB"/>
              </w:rPr>
              <w:t>-</w:t>
            </w:r>
            <w:r w:rsidRPr="00AF171C">
              <w:rPr>
                <w:color w:val="000000"/>
                <w:lang w:eastAsia="en-GB"/>
              </w:rPr>
              <w:t>maker</w:t>
            </w:r>
          </w:p>
        </w:tc>
      </w:tr>
      <w:tr w:rsidR="00F42637" w:rsidRPr="00AF171C" w14:paraId="2CEDD22C"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718B3A5E" w14:textId="77777777" w:rsidR="00F42637" w:rsidRPr="00AF171C" w:rsidRDefault="00F42637" w:rsidP="003C069A">
            <w:pPr>
              <w:spacing w:after="0"/>
              <w:jc w:val="left"/>
              <w:rPr>
                <w:color w:val="000000"/>
                <w:lang w:eastAsia="en-GB"/>
              </w:rPr>
            </w:pPr>
            <w:r>
              <w:rPr>
                <w:color w:val="000000"/>
                <w:lang w:eastAsia="en-GB"/>
              </w:rPr>
              <w:t>Crompton &amp; S</w:t>
            </w:r>
            <w:r w:rsidRPr="00AF171C">
              <w:rPr>
                <w:color w:val="000000"/>
                <w:lang w:eastAsia="en-GB"/>
              </w:rPr>
              <w:t>pinnage</w:t>
            </w:r>
          </w:p>
        </w:tc>
        <w:tc>
          <w:tcPr>
            <w:tcW w:w="2480" w:type="dxa"/>
            <w:tcBorders>
              <w:top w:val="nil"/>
              <w:left w:val="nil"/>
              <w:bottom w:val="nil"/>
              <w:right w:val="nil"/>
            </w:tcBorders>
            <w:shd w:val="clear" w:color="auto" w:fill="auto"/>
            <w:noWrap/>
            <w:vAlign w:val="bottom"/>
            <w:hideMark/>
          </w:tcPr>
          <w:p w14:paraId="054B183F" w14:textId="77777777" w:rsidR="00F42637" w:rsidRPr="00AF171C" w:rsidRDefault="00F42637" w:rsidP="003C069A">
            <w:pPr>
              <w:spacing w:after="0"/>
              <w:jc w:val="left"/>
              <w:rPr>
                <w:color w:val="000000"/>
                <w:lang w:eastAsia="en-GB"/>
              </w:rPr>
            </w:pPr>
            <w:r w:rsidRPr="00AF171C">
              <w:rPr>
                <w:color w:val="000000"/>
                <w:lang w:eastAsia="en-GB"/>
              </w:rPr>
              <w:t>Fabric supplier</w:t>
            </w:r>
          </w:p>
        </w:tc>
      </w:tr>
      <w:tr w:rsidR="00F42637" w:rsidRPr="00AF171C" w14:paraId="471795D7"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3AA4BF0C" w14:textId="77777777" w:rsidR="00F42637" w:rsidRPr="00AF171C" w:rsidRDefault="00F42637" w:rsidP="003C069A">
            <w:pPr>
              <w:spacing w:after="0"/>
              <w:jc w:val="left"/>
              <w:rPr>
                <w:color w:val="000000"/>
                <w:lang w:eastAsia="en-GB"/>
              </w:rPr>
            </w:pPr>
            <w:r w:rsidRPr="00AF171C">
              <w:rPr>
                <w:color w:val="000000"/>
                <w:lang w:eastAsia="en-GB"/>
              </w:rPr>
              <w:t>Dominique Jean</w:t>
            </w:r>
          </w:p>
        </w:tc>
        <w:tc>
          <w:tcPr>
            <w:tcW w:w="2480" w:type="dxa"/>
            <w:tcBorders>
              <w:top w:val="nil"/>
              <w:left w:val="nil"/>
              <w:bottom w:val="nil"/>
              <w:right w:val="nil"/>
            </w:tcBorders>
            <w:shd w:val="clear" w:color="auto" w:fill="auto"/>
            <w:noWrap/>
            <w:vAlign w:val="bottom"/>
            <w:hideMark/>
          </w:tcPr>
          <w:p w14:paraId="5D41F9C3" w14:textId="77777777" w:rsidR="00F42637" w:rsidRPr="00AF171C" w:rsidRDefault="00F42637" w:rsidP="003C069A">
            <w:pPr>
              <w:spacing w:after="0"/>
              <w:jc w:val="left"/>
              <w:rPr>
                <w:color w:val="000000"/>
                <w:lang w:eastAsia="en-GB"/>
              </w:rPr>
            </w:pPr>
            <w:r w:rsidRPr="00AF171C">
              <w:rPr>
                <w:color w:val="000000"/>
                <w:lang w:eastAsia="en-GB"/>
              </w:rPr>
              <w:t>Brass founder, chaser</w:t>
            </w:r>
          </w:p>
        </w:tc>
      </w:tr>
      <w:tr w:rsidR="00F42637" w:rsidRPr="00AF171C" w14:paraId="0764087A"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6EDC3770" w14:textId="77777777" w:rsidR="00F42637" w:rsidRPr="00AF171C" w:rsidRDefault="00F42637" w:rsidP="003C069A">
            <w:pPr>
              <w:spacing w:after="0"/>
              <w:jc w:val="left"/>
              <w:rPr>
                <w:color w:val="000000"/>
                <w:lang w:eastAsia="en-GB"/>
              </w:rPr>
            </w:pPr>
            <w:r w:rsidRPr="00AF171C">
              <w:rPr>
                <w:color w:val="000000"/>
                <w:lang w:eastAsia="en-GB"/>
              </w:rPr>
              <w:t>William Vile</w:t>
            </w:r>
          </w:p>
        </w:tc>
        <w:tc>
          <w:tcPr>
            <w:tcW w:w="2480" w:type="dxa"/>
            <w:tcBorders>
              <w:top w:val="nil"/>
              <w:left w:val="nil"/>
              <w:bottom w:val="nil"/>
              <w:right w:val="nil"/>
            </w:tcBorders>
            <w:shd w:val="clear" w:color="auto" w:fill="auto"/>
            <w:noWrap/>
            <w:vAlign w:val="bottom"/>
            <w:hideMark/>
          </w:tcPr>
          <w:p w14:paraId="1147B7D4" w14:textId="77777777" w:rsidR="00F42637" w:rsidRPr="00AF171C" w:rsidRDefault="00F42637" w:rsidP="003C069A">
            <w:pPr>
              <w:spacing w:after="0"/>
              <w:jc w:val="left"/>
              <w:rPr>
                <w:color w:val="000000"/>
                <w:lang w:eastAsia="en-GB"/>
              </w:rPr>
            </w:pPr>
            <w:r w:rsidRPr="00AF171C">
              <w:rPr>
                <w:color w:val="000000"/>
                <w:lang w:eastAsia="en-GB"/>
              </w:rPr>
              <w:t>Cabinet</w:t>
            </w:r>
            <w:r>
              <w:rPr>
                <w:color w:val="000000"/>
                <w:lang w:eastAsia="en-GB"/>
              </w:rPr>
              <w:t>-</w:t>
            </w:r>
            <w:r w:rsidRPr="00AF171C">
              <w:rPr>
                <w:color w:val="000000"/>
                <w:lang w:eastAsia="en-GB"/>
              </w:rPr>
              <w:t>maker</w:t>
            </w:r>
          </w:p>
        </w:tc>
      </w:tr>
      <w:tr w:rsidR="00F42637" w:rsidRPr="00AF171C" w14:paraId="45AD25D6"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23A5D63C" w14:textId="77777777" w:rsidR="00F42637" w:rsidRPr="00AF171C" w:rsidRDefault="00F42637" w:rsidP="003C069A">
            <w:pPr>
              <w:spacing w:after="0"/>
              <w:jc w:val="left"/>
              <w:rPr>
                <w:color w:val="000000"/>
                <w:lang w:eastAsia="en-GB"/>
              </w:rPr>
            </w:pPr>
            <w:r w:rsidRPr="00AF171C">
              <w:rPr>
                <w:color w:val="000000"/>
                <w:lang w:eastAsia="en-GB"/>
              </w:rPr>
              <w:t>John Cobb</w:t>
            </w:r>
          </w:p>
        </w:tc>
        <w:tc>
          <w:tcPr>
            <w:tcW w:w="2480" w:type="dxa"/>
            <w:tcBorders>
              <w:top w:val="nil"/>
              <w:left w:val="nil"/>
              <w:bottom w:val="nil"/>
              <w:right w:val="nil"/>
            </w:tcBorders>
            <w:shd w:val="clear" w:color="auto" w:fill="auto"/>
            <w:noWrap/>
            <w:vAlign w:val="bottom"/>
            <w:hideMark/>
          </w:tcPr>
          <w:p w14:paraId="2C189231" w14:textId="77777777" w:rsidR="00F42637" w:rsidRPr="00AF171C" w:rsidRDefault="00F42637" w:rsidP="003C069A">
            <w:pPr>
              <w:spacing w:after="0"/>
              <w:jc w:val="left"/>
              <w:rPr>
                <w:color w:val="000000"/>
                <w:lang w:eastAsia="en-GB"/>
              </w:rPr>
            </w:pPr>
            <w:r w:rsidRPr="00AF171C">
              <w:rPr>
                <w:color w:val="000000"/>
                <w:lang w:eastAsia="en-GB"/>
              </w:rPr>
              <w:t>Cabinet</w:t>
            </w:r>
            <w:r>
              <w:rPr>
                <w:color w:val="000000"/>
                <w:lang w:eastAsia="en-GB"/>
              </w:rPr>
              <w:t>-</w:t>
            </w:r>
            <w:r w:rsidRPr="00AF171C">
              <w:rPr>
                <w:color w:val="000000"/>
                <w:lang w:eastAsia="en-GB"/>
              </w:rPr>
              <w:t>maker</w:t>
            </w:r>
          </w:p>
        </w:tc>
      </w:tr>
      <w:tr w:rsidR="00F42637" w:rsidRPr="00AF171C" w14:paraId="21945ACD"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1E9159E3" w14:textId="77777777" w:rsidR="00F42637" w:rsidRPr="00AF171C" w:rsidRDefault="00F42637" w:rsidP="003C069A">
            <w:pPr>
              <w:spacing w:after="0"/>
              <w:jc w:val="left"/>
              <w:rPr>
                <w:color w:val="000000"/>
                <w:lang w:eastAsia="en-GB"/>
              </w:rPr>
            </w:pPr>
            <w:r w:rsidRPr="00AF171C">
              <w:rPr>
                <w:color w:val="000000"/>
                <w:lang w:eastAsia="en-GB"/>
              </w:rPr>
              <w:t>Charles Smith</w:t>
            </w:r>
          </w:p>
        </w:tc>
        <w:tc>
          <w:tcPr>
            <w:tcW w:w="2480" w:type="dxa"/>
            <w:tcBorders>
              <w:top w:val="nil"/>
              <w:left w:val="nil"/>
              <w:bottom w:val="nil"/>
              <w:right w:val="nil"/>
            </w:tcBorders>
            <w:shd w:val="clear" w:color="auto" w:fill="auto"/>
            <w:noWrap/>
            <w:vAlign w:val="bottom"/>
            <w:hideMark/>
          </w:tcPr>
          <w:p w14:paraId="49321675" w14:textId="77777777" w:rsidR="00F42637" w:rsidRPr="00AF171C" w:rsidRDefault="00F42637" w:rsidP="003C069A">
            <w:pPr>
              <w:spacing w:after="0"/>
              <w:jc w:val="left"/>
              <w:rPr>
                <w:color w:val="000000"/>
                <w:lang w:eastAsia="en-GB"/>
              </w:rPr>
            </w:pPr>
            <w:r w:rsidRPr="00AF171C">
              <w:rPr>
                <w:color w:val="000000"/>
                <w:lang w:eastAsia="en-GB"/>
              </w:rPr>
              <w:t>Cabinet</w:t>
            </w:r>
            <w:r>
              <w:rPr>
                <w:color w:val="000000"/>
                <w:lang w:eastAsia="en-GB"/>
              </w:rPr>
              <w:t>-</w:t>
            </w:r>
            <w:r w:rsidRPr="00AF171C">
              <w:rPr>
                <w:color w:val="000000"/>
                <w:lang w:eastAsia="en-GB"/>
              </w:rPr>
              <w:t>maker</w:t>
            </w:r>
          </w:p>
        </w:tc>
      </w:tr>
      <w:tr w:rsidR="00F42637" w:rsidRPr="00AF171C" w14:paraId="7DD0AE50"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536C2B36" w14:textId="77777777" w:rsidR="00F42637" w:rsidRPr="00AF171C" w:rsidRDefault="00F42637" w:rsidP="003C069A">
            <w:pPr>
              <w:spacing w:after="0"/>
              <w:jc w:val="left"/>
              <w:rPr>
                <w:color w:val="000000"/>
                <w:lang w:eastAsia="en-GB"/>
              </w:rPr>
            </w:pPr>
            <w:r w:rsidRPr="00AF171C">
              <w:rPr>
                <w:color w:val="000000"/>
                <w:lang w:eastAsia="en-GB"/>
              </w:rPr>
              <w:t>Benjamin Goodison</w:t>
            </w:r>
          </w:p>
        </w:tc>
        <w:tc>
          <w:tcPr>
            <w:tcW w:w="2480" w:type="dxa"/>
            <w:tcBorders>
              <w:top w:val="nil"/>
              <w:left w:val="nil"/>
              <w:bottom w:val="nil"/>
              <w:right w:val="nil"/>
            </w:tcBorders>
            <w:shd w:val="clear" w:color="auto" w:fill="auto"/>
            <w:noWrap/>
            <w:vAlign w:val="bottom"/>
            <w:hideMark/>
          </w:tcPr>
          <w:p w14:paraId="77C28E0E" w14:textId="319D71BD" w:rsidR="00F42637" w:rsidRPr="00AF171C" w:rsidRDefault="00F42637" w:rsidP="003C069A">
            <w:pPr>
              <w:spacing w:after="0"/>
              <w:jc w:val="left"/>
              <w:rPr>
                <w:color w:val="000000"/>
                <w:lang w:eastAsia="en-GB"/>
              </w:rPr>
            </w:pPr>
            <w:r w:rsidRPr="00AF171C">
              <w:rPr>
                <w:color w:val="000000"/>
                <w:lang w:eastAsia="en-GB"/>
              </w:rPr>
              <w:t>Cabine</w:t>
            </w:r>
            <w:r>
              <w:rPr>
                <w:color w:val="000000"/>
                <w:lang w:eastAsia="en-GB"/>
              </w:rPr>
              <w:t>t</w:t>
            </w:r>
            <w:r w:rsidR="00102E74">
              <w:rPr>
                <w:color w:val="000000"/>
                <w:lang w:eastAsia="en-GB"/>
              </w:rPr>
              <w:t>-</w:t>
            </w:r>
            <w:r w:rsidRPr="00AF171C">
              <w:rPr>
                <w:color w:val="000000"/>
                <w:lang w:eastAsia="en-GB"/>
              </w:rPr>
              <w:t>maker</w:t>
            </w:r>
          </w:p>
        </w:tc>
      </w:tr>
      <w:tr w:rsidR="00F42637" w:rsidRPr="00AF171C" w14:paraId="77E0190F"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49BC1D63" w14:textId="77777777" w:rsidR="00F42637" w:rsidRPr="00AF171C" w:rsidRDefault="00F42637" w:rsidP="003C069A">
            <w:pPr>
              <w:spacing w:after="0"/>
              <w:jc w:val="left"/>
              <w:rPr>
                <w:color w:val="000000"/>
                <w:lang w:eastAsia="en-GB"/>
              </w:rPr>
            </w:pPr>
            <w:r w:rsidRPr="00AF171C">
              <w:rPr>
                <w:color w:val="000000"/>
                <w:lang w:eastAsia="en-GB"/>
              </w:rPr>
              <w:t>Isaac Gosset</w:t>
            </w:r>
          </w:p>
        </w:tc>
        <w:tc>
          <w:tcPr>
            <w:tcW w:w="2480" w:type="dxa"/>
            <w:tcBorders>
              <w:top w:val="nil"/>
              <w:left w:val="nil"/>
              <w:bottom w:val="nil"/>
              <w:right w:val="nil"/>
            </w:tcBorders>
            <w:shd w:val="clear" w:color="auto" w:fill="auto"/>
            <w:noWrap/>
            <w:vAlign w:val="bottom"/>
            <w:hideMark/>
          </w:tcPr>
          <w:p w14:paraId="50C02F36" w14:textId="77777777" w:rsidR="00F42637" w:rsidRPr="00AF171C" w:rsidRDefault="00F42637" w:rsidP="003C069A">
            <w:pPr>
              <w:spacing w:after="0"/>
              <w:jc w:val="left"/>
              <w:rPr>
                <w:color w:val="000000"/>
                <w:lang w:eastAsia="en-GB"/>
              </w:rPr>
            </w:pPr>
            <w:r w:rsidRPr="00AF171C">
              <w:rPr>
                <w:color w:val="000000"/>
                <w:lang w:eastAsia="en-GB"/>
              </w:rPr>
              <w:t>Gild</w:t>
            </w:r>
            <w:r>
              <w:rPr>
                <w:color w:val="000000"/>
                <w:lang w:eastAsia="en-GB"/>
              </w:rPr>
              <w:t>er</w:t>
            </w:r>
          </w:p>
        </w:tc>
      </w:tr>
      <w:tr w:rsidR="00F42637" w:rsidRPr="00AF171C" w14:paraId="6474C197"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6B2E4A9C" w14:textId="1169260F" w:rsidR="00F42637" w:rsidRPr="00AF171C" w:rsidRDefault="00F42637" w:rsidP="003C069A">
            <w:pPr>
              <w:spacing w:after="0"/>
              <w:jc w:val="left"/>
              <w:rPr>
                <w:color w:val="000000"/>
                <w:lang w:eastAsia="en-GB"/>
              </w:rPr>
            </w:pPr>
            <w:r w:rsidRPr="00AF171C">
              <w:rPr>
                <w:color w:val="000000"/>
                <w:lang w:eastAsia="en-GB"/>
              </w:rPr>
              <w:t>Hinchcliffe and co</w:t>
            </w:r>
            <w:r w:rsidR="00102E74">
              <w:rPr>
                <w:color w:val="000000"/>
                <w:lang w:eastAsia="en-GB"/>
              </w:rPr>
              <w:t>.</w:t>
            </w:r>
          </w:p>
        </w:tc>
        <w:tc>
          <w:tcPr>
            <w:tcW w:w="2480" w:type="dxa"/>
            <w:tcBorders>
              <w:top w:val="nil"/>
              <w:left w:val="nil"/>
              <w:bottom w:val="nil"/>
              <w:right w:val="nil"/>
            </w:tcBorders>
            <w:shd w:val="clear" w:color="auto" w:fill="auto"/>
            <w:noWrap/>
            <w:vAlign w:val="bottom"/>
            <w:hideMark/>
          </w:tcPr>
          <w:p w14:paraId="69F12DBE" w14:textId="77777777" w:rsidR="00F42637" w:rsidRPr="00AF171C" w:rsidRDefault="00F42637" w:rsidP="003C069A">
            <w:pPr>
              <w:spacing w:after="0"/>
              <w:jc w:val="left"/>
              <w:rPr>
                <w:color w:val="000000"/>
                <w:lang w:eastAsia="en-GB"/>
              </w:rPr>
            </w:pPr>
            <w:r w:rsidRPr="00AF171C">
              <w:rPr>
                <w:color w:val="000000"/>
                <w:lang w:eastAsia="en-GB"/>
              </w:rPr>
              <w:t>Fabric supplier</w:t>
            </w:r>
          </w:p>
        </w:tc>
      </w:tr>
      <w:tr w:rsidR="00F42637" w:rsidRPr="00AF171C" w14:paraId="325319CB"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6E33A973" w14:textId="423FEDEB" w:rsidR="00F42637" w:rsidRPr="00AF171C" w:rsidRDefault="00102E74" w:rsidP="003C069A">
            <w:pPr>
              <w:spacing w:after="0"/>
              <w:jc w:val="left"/>
              <w:rPr>
                <w:color w:val="000000"/>
                <w:lang w:eastAsia="en-GB"/>
              </w:rPr>
            </w:pPr>
            <w:r>
              <w:rPr>
                <w:color w:val="000000"/>
                <w:lang w:eastAsia="en-GB"/>
              </w:rPr>
              <w:t>Safferin A</w:t>
            </w:r>
            <w:r w:rsidR="00F42637" w:rsidRPr="00AF171C">
              <w:rPr>
                <w:color w:val="000000"/>
                <w:lang w:eastAsia="en-GB"/>
              </w:rPr>
              <w:t>lken</w:t>
            </w:r>
          </w:p>
        </w:tc>
        <w:tc>
          <w:tcPr>
            <w:tcW w:w="2480" w:type="dxa"/>
            <w:tcBorders>
              <w:top w:val="nil"/>
              <w:left w:val="nil"/>
              <w:bottom w:val="nil"/>
              <w:right w:val="nil"/>
            </w:tcBorders>
            <w:shd w:val="clear" w:color="auto" w:fill="auto"/>
            <w:noWrap/>
            <w:vAlign w:val="bottom"/>
            <w:hideMark/>
          </w:tcPr>
          <w:p w14:paraId="4EF89AAF" w14:textId="77777777" w:rsidR="00F42637" w:rsidRPr="00AF171C" w:rsidRDefault="00F42637" w:rsidP="003C069A">
            <w:pPr>
              <w:spacing w:after="0"/>
              <w:jc w:val="left"/>
              <w:rPr>
                <w:color w:val="000000"/>
                <w:lang w:eastAsia="en-GB"/>
              </w:rPr>
            </w:pPr>
            <w:r w:rsidRPr="00AF171C">
              <w:rPr>
                <w:color w:val="000000"/>
                <w:lang w:eastAsia="en-GB"/>
              </w:rPr>
              <w:t>Woodcarver</w:t>
            </w:r>
          </w:p>
        </w:tc>
      </w:tr>
      <w:tr w:rsidR="00F42637" w:rsidRPr="00AF171C" w14:paraId="1D7A5DD3"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39116201" w14:textId="5EECC69C" w:rsidR="00F42637" w:rsidRPr="00AF171C" w:rsidRDefault="00102E74" w:rsidP="003C069A">
            <w:pPr>
              <w:spacing w:after="0"/>
              <w:jc w:val="left"/>
              <w:rPr>
                <w:color w:val="000000"/>
                <w:lang w:eastAsia="en-GB"/>
              </w:rPr>
            </w:pPr>
            <w:r>
              <w:rPr>
                <w:color w:val="000000"/>
                <w:lang w:eastAsia="en-GB"/>
              </w:rPr>
              <w:t>Mayhew and I</w:t>
            </w:r>
            <w:r w:rsidR="00F42637" w:rsidRPr="00AF171C">
              <w:rPr>
                <w:color w:val="000000"/>
                <w:lang w:eastAsia="en-GB"/>
              </w:rPr>
              <w:t>nce</w:t>
            </w:r>
          </w:p>
        </w:tc>
        <w:tc>
          <w:tcPr>
            <w:tcW w:w="2480" w:type="dxa"/>
            <w:tcBorders>
              <w:top w:val="nil"/>
              <w:left w:val="nil"/>
              <w:bottom w:val="nil"/>
              <w:right w:val="nil"/>
            </w:tcBorders>
            <w:shd w:val="clear" w:color="auto" w:fill="auto"/>
            <w:noWrap/>
            <w:vAlign w:val="bottom"/>
            <w:hideMark/>
          </w:tcPr>
          <w:p w14:paraId="6AE9915C" w14:textId="77777777" w:rsidR="00F42637" w:rsidRPr="00AF171C" w:rsidRDefault="00F42637" w:rsidP="003C069A">
            <w:pPr>
              <w:spacing w:after="0"/>
              <w:jc w:val="left"/>
              <w:rPr>
                <w:color w:val="000000"/>
                <w:lang w:eastAsia="en-GB"/>
              </w:rPr>
            </w:pPr>
            <w:r w:rsidRPr="00AF171C">
              <w:rPr>
                <w:color w:val="000000"/>
                <w:lang w:eastAsia="en-GB"/>
              </w:rPr>
              <w:t>Cabinet</w:t>
            </w:r>
            <w:r>
              <w:rPr>
                <w:color w:val="000000"/>
                <w:lang w:eastAsia="en-GB"/>
              </w:rPr>
              <w:t>-</w:t>
            </w:r>
            <w:r w:rsidRPr="00AF171C">
              <w:rPr>
                <w:color w:val="000000"/>
                <w:lang w:eastAsia="en-GB"/>
              </w:rPr>
              <w:t>maker</w:t>
            </w:r>
          </w:p>
        </w:tc>
      </w:tr>
      <w:tr w:rsidR="00F42637" w:rsidRPr="00AF171C" w14:paraId="1872D9C3"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7A6E349A" w14:textId="77777777" w:rsidR="00F42637" w:rsidRPr="00AF171C" w:rsidRDefault="00F42637" w:rsidP="003C069A">
            <w:pPr>
              <w:spacing w:after="0"/>
              <w:jc w:val="left"/>
              <w:rPr>
                <w:color w:val="000000"/>
                <w:lang w:eastAsia="en-GB"/>
              </w:rPr>
            </w:pPr>
            <w:r w:rsidRPr="00AF171C">
              <w:rPr>
                <w:color w:val="000000"/>
                <w:lang w:eastAsia="en-GB"/>
              </w:rPr>
              <w:t>Abigail Hutchins</w:t>
            </w:r>
          </w:p>
        </w:tc>
        <w:tc>
          <w:tcPr>
            <w:tcW w:w="2480" w:type="dxa"/>
            <w:tcBorders>
              <w:top w:val="nil"/>
              <w:left w:val="nil"/>
              <w:bottom w:val="nil"/>
              <w:right w:val="nil"/>
            </w:tcBorders>
            <w:shd w:val="clear" w:color="auto" w:fill="auto"/>
            <w:noWrap/>
            <w:vAlign w:val="bottom"/>
            <w:hideMark/>
          </w:tcPr>
          <w:p w14:paraId="70E4E6B0" w14:textId="77777777" w:rsidR="00F42637" w:rsidRPr="00AF171C" w:rsidRDefault="00F42637" w:rsidP="003C069A">
            <w:pPr>
              <w:spacing w:after="0"/>
              <w:jc w:val="left"/>
              <w:rPr>
                <w:color w:val="000000"/>
                <w:lang w:eastAsia="en-GB"/>
              </w:rPr>
            </w:pPr>
            <w:r w:rsidRPr="00AF171C">
              <w:rPr>
                <w:color w:val="000000"/>
                <w:lang w:eastAsia="en-GB"/>
              </w:rPr>
              <w:t>Upholsterer</w:t>
            </w:r>
          </w:p>
        </w:tc>
      </w:tr>
      <w:tr w:rsidR="00F42637" w:rsidRPr="00AF171C" w14:paraId="7F55350A"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0918D001" w14:textId="77777777" w:rsidR="00F42637" w:rsidRPr="00AF171C" w:rsidRDefault="00F42637" w:rsidP="003C069A">
            <w:pPr>
              <w:spacing w:after="0"/>
              <w:jc w:val="left"/>
              <w:rPr>
                <w:color w:val="000000"/>
                <w:lang w:eastAsia="en-GB"/>
              </w:rPr>
            </w:pPr>
            <w:r w:rsidRPr="00AF171C">
              <w:rPr>
                <w:color w:val="000000"/>
                <w:lang w:eastAsia="en-GB"/>
              </w:rPr>
              <w:t>Hassall Hutchins</w:t>
            </w:r>
          </w:p>
        </w:tc>
        <w:tc>
          <w:tcPr>
            <w:tcW w:w="2480" w:type="dxa"/>
            <w:tcBorders>
              <w:top w:val="nil"/>
              <w:left w:val="nil"/>
              <w:bottom w:val="nil"/>
              <w:right w:val="nil"/>
            </w:tcBorders>
            <w:shd w:val="clear" w:color="auto" w:fill="auto"/>
            <w:noWrap/>
            <w:vAlign w:val="bottom"/>
            <w:hideMark/>
          </w:tcPr>
          <w:p w14:paraId="17F078C1" w14:textId="77777777" w:rsidR="00F42637" w:rsidRPr="00AF171C" w:rsidRDefault="00F42637" w:rsidP="003C069A">
            <w:pPr>
              <w:spacing w:after="0"/>
              <w:jc w:val="left"/>
              <w:rPr>
                <w:color w:val="000000"/>
                <w:lang w:eastAsia="en-GB"/>
              </w:rPr>
            </w:pPr>
            <w:r w:rsidRPr="00AF171C">
              <w:rPr>
                <w:color w:val="000000"/>
                <w:lang w:eastAsia="en-GB"/>
              </w:rPr>
              <w:t>Upholsterer</w:t>
            </w:r>
          </w:p>
        </w:tc>
      </w:tr>
      <w:tr w:rsidR="00F42637" w:rsidRPr="00AF171C" w14:paraId="5B97A2A8"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02E0B1EE" w14:textId="77777777" w:rsidR="00F42637" w:rsidRPr="00AF171C" w:rsidRDefault="00F42637" w:rsidP="003C069A">
            <w:pPr>
              <w:spacing w:after="0"/>
              <w:jc w:val="left"/>
              <w:rPr>
                <w:color w:val="000000"/>
                <w:lang w:eastAsia="en-GB"/>
              </w:rPr>
            </w:pPr>
            <w:r w:rsidRPr="00AF171C">
              <w:rPr>
                <w:color w:val="000000"/>
                <w:lang w:eastAsia="en-GB"/>
              </w:rPr>
              <w:t>Thomas Shaw</w:t>
            </w:r>
          </w:p>
        </w:tc>
        <w:tc>
          <w:tcPr>
            <w:tcW w:w="2480" w:type="dxa"/>
            <w:tcBorders>
              <w:top w:val="nil"/>
              <w:left w:val="nil"/>
              <w:bottom w:val="nil"/>
              <w:right w:val="nil"/>
            </w:tcBorders>
            <w:shd w:val="clear" w:color="auto" w:fill="auto"/>
            <w:noWrap/>
            <w:vAlign w:val="bottom"/>
            <w:hideMark/>
          </w:tcPr>
          <w:p w14:paraId="01169D27" w14:textId="77777777" w:rsidR="00F42637" w:rsidRPr="00AF171C" w:rsidRDefault="00F42637" w:rsidP="003C069A">
            <w:pPr>
              <w:spacing w:after="0"/>
              <w:jc w:val="left"/>
              <w:rPr>
                <w:color w:val="000000"/>
                <w:lang w:eastAsia="en-GB"/>
              </w:rPr>
            </w:pPr>
            <w:r w:rsidRPr="00AF171C">
              <w:rPr>
                <w:color w:val="000000"/>
                <w:lang w:eastAsia="en-GB"/>
              </w:rPr>
              <w:t>Joiner</w:t>
            </w:r>
          </w:p>
        </w:tc>
      </w:tr>
      <w:tr w:rsidR="00F42637" w:rsidRPr="00AF171C" w14:paraId="6AD5E05D"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6347EE6D" w14:textId="77777777" w:rsidR="00F42637" w:rsidRPr="00AF171C" w:rsidRDefault="00F42637" w:rsidP="003C069A">
            <w:pPr>
              <w:spacing w:after="0"/>
              <w:jc w:val="left"/>
              <w:rPr>
                <w:color w:val="000000"/>
                <w:lang w:eastAsia="en-GB"/>
              </w:rPr>
            </w:pPr>
            <w:r w:rsidRPr="00AF171C">
              <w:rPr>
                <w:color w:val="000000"/>
                <w:lang w:eastAsia="en-GB"/>
              </w:rPr>
              <w:t>Ann Shaw</w:t>
            </w:r>
          </w:p>
        </w:tc>
        <w:tc>
          <w:tcPr>
            <w:tcW w:w="2480" w:type="dxa"/>
            <w:tcBorders>
              <w:top w:val="nil"/>
              <w:left w:val="nil"/>
              <w:bottom w:val="nil"/>
              <w:right w:val="nil"/>
            </w:tcBorders>
            <w:shd w:val="clear" w:color="auto" w:fill="auto"/>
            <w:noWrap/>
            <w:vAlign w:val="bottom"/>
            <w:hideMark/>
          </w:tcPr>
          <w:p w14:paraId="5992ABCE" w14:textId="77777777" w:rsidR="00F42637" w:rsidRPr="00AF171C" w:rsidRDefault="00F42637" w:rsidP="003C069A">
            <w:pPr>
              <w:spacing w:after="0"/>
              <w:jc w:val="left"/>
              <w:rPr>
                <w:color w:val="000000"/>
                <w:lang w:eastAsia="en-GB"/>
              </w:rPr>
            </w:pPr>
            <w:r w:rsidRPr="00AF171C">
              <w:rPr>
                <w:color w:val="000000"/>
                <w:lang w:eastAsia="en-GB"/>
              </w:rPr>
              <w:t>Joiner</w:t>
            </w:r>
          </w:p>
        </w:tc>
      </w:tr>
      <w:tr w:rsidR="00F42637" w:rsidRPr="00AF171C" w14:paraId="5B0AB13D"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2A0D4A85" w14:textId="77777777" w:rsidR="00F42637" w:rsidRPr="00AF171C" w:rsidRDefault="00F42637" w:rsidP="003C069A">
            <w:pPr>
              <w:spacing w:after="0"/>
              <w:jc w:val="left"/>
              <w:rPr>
                <w:color w:val="000000"/>
                <w:lang w:eastAsia="en-GB"/>
              </w:rPr>
            </w:pPr>
            <w:r w:rsidRPr="00AF171C">
              <w:rPr>
                <w:color w:val="000000"/>
                <w:lang w:eastAsia="en-GB"/>
              </w:rPr>
              <w:lastRenderedPageBreak/>
              <w:t>Gillian and Taylor</w:t>
            </w:r>
          </w:p>
        </w:tc>
        <w:tc>
          <w:tcPr>
            <w:tcW w:w="2480" w:type="dxa"/>
            <w:tcBorders>
              <w:top w:val="nil"/>
              <w:left w:val="nil"/>
              <w:bottom w:val="nil"/>
              <w:right w:val="nil"/>
            </w:tcBorders>
            <w:shd w:val="clear" w:color="auto" w:fill="auto"/>
            <w:noWrap/>
            <w:vAlign w:val="bottom"/>
            <w:hideMark/>
          </w:tcPr>
          <w:p w14:paraId="5AF0982C" w14:textId="77777777" w:rsidR="00F42637" w:rsidRPr="00AF171C" w:rsidRDefault="00F42637" w:rsidP="003C069A">
            <w:pPr>
              <w:spacing w:after="0"/>
              <w:jc w:val="left"/>
              <w:rPr>
                <w:color w:val="000000"/>
                <w:lang w:eastAsia="en-GB"/>
              </w:rPr>
            </w:pPr>
            <w:r w:rsidRPr="00AF171C">
              <w:rPr>
                <w:color w:val="000000"/>
                <w:lang w:eastAsia="en-GB"/>
              </w:rPr>
              <w:t>Stonemasons</w:t>
            </w:r>
          </w:p>
        </w:tc>
      </w:tr>
      <w:tr w:rsidR="00F42637" w:rsidRPr="00AF171C" w14:paraId="157B68CC" w14:textId="77777777" w:rsidTr="00102E74">
        <w:trPr>
          <w:trHeight w:val="300"/>
          <w:jc w:val="center"/>
        </w:trPr>
        <w:tc>
          <w:tcPr>
            <w:tcW w:w="2620" w:type="dxa"/>
            <w:tcBorders>
              <w:top w:val="nil"/>
              <w:left w:val="nil"/>
              <w:bottom w:val="nil"/>
              <w:right w:val="nil"/>
            </w:tcBorders>
            <w:shd w:val="clear" w:color="auto" w:fill="auto"/>
            <w:noWrap/>
            <w:vAlign w:val="bottom"/>
            <w:hideMark/>
          </w:tcPr>
          <w:p w14:paraId="443E6885" w14:textId="77777777" w:rsidR="00F42637" w:rsidRPr="00AF171C" w:rsidRDefault="00F42637" w:rsidP="003C069A">
            <w:pPr>
              <w:spacing w:after="0"/>
              <w:jc w:val="left"/>
              <w:rPr>
                <w:color w:val="000000"/>
                <w:lang w:eastAsia="en-GB"/>
              </w:rPr>
            </w:pPr>
            <w:r w:rsidRPr="00AF171C">
              <w:rPr>
                <w:color w:val="000000"/>
                <w:lang w:eastAsia="en-GB"/>
              </w:rPr>
              <w:t>Elias Martin</w:t>
            </w:r>
          </w:p>
        </w:tc>
        <w:tc>
          <w:tcPr>
            <w:tcW w:w="2480" w:type="dxa"/>
            <w:tcBorders>
              <w:top w:val="nil"/>
              <w:left w:val="nil"/>
              <w:bottom w:val="nil"/>
              <w:right w:val="nil"/>
            </w:tcBorders>
            <w:shd w:val="clear" w:color="auto" w:fill="auto"/>
            <w:noWrap/>
            <w:vAlign w:val="bottom"/>
            <w:hideMark/>
          </w:tcPr>
          <w:p w14:paraId="293C9DB8" w14:textId="290FB636" w:rsidR="00102E74" w:rsidRPr="00AF171C" w:rsidRDefault="00F42637" w:rsidP="003C069A">
            <w:pPr>
              <w:spacing w:after="0"/>
              <w:jc w:val="left"/>
              <w:rPr>
                <w:color w:val="000000"/>
                <w:lang w:eastAsia="en-GB"/>
              </w:rPr>
            </w:pPr>
            <w:r>
              <w:rPr>
                <w:color w:val="000000"/>
                <w:lang w:eastAsia="en-GB"/>
              </w:rPr>
              <w:t>Artist</w:t>
            </w:r>
          </w:p>
        </w:tc>
      </w:tr>
      <w:tr w:rsidR="00F42637" w:rsidRPr="00AF171C" w14:paraId="317E5D25" w14:textId="77777777" w:rsidTr="00102E74">
        <w:trPr>
          <w:trHeight w:val="60"/>
          <w:jc w:val="center"/>
        </w:trPr>
        <w:tc>
          <w:tcPr>
            <w:tcW w:w="2620" w:type="dxa"/>
            <w:tcBorders>
              <w:top w:val="nil"/>
              <w:left w:val="nil"/>
              <w:bottom w:val="nil"/>
              <w:right w:val="nil"/>
            </w:tcBorders>
            <w:shd w:val="clear" w:color="auto" w:fill="auto"/>
            <w:noWrap/>
            <w:vAlign w:val="bottom"/>
            <w:hideMark/>
          </w:tcPr>
          <w:p w14:paraId="3A70227E" w14:textId="77777777" w:rsidR="00F42637" w:rsidRPr="00AF171C" w:rsidRDefault="00F42637" w:rsidP="003C069A">
            <w:pPr>
              <w:spacing w:after="0"/>
              <w:jc w:val="left"/>
              <w:rPr>
                <w:color w:val="000000"/>
                <w:lang w:eastAsia="en-GB"/>
              </w:rPr>
            </w:pPr>
          </w:p>
        </w:tc>
        <w:tc>
          <w:tcPr>
            <w:tcW w:w="2480" w:type="dxa"/>
            <w:tcBorders>
              <w:top w:val="nil"/>
              <w:left w:val="nil"/>
              <w:bottom w:val="nil"/>
              <w:right w:val="nil"/>
            </w:tcBorders>
            <w:shd w:val="clear" w:color="auto" w:fill="auto"/>
            <w:noWrap/>
            <w:vAlign w:val="bottom"/>
            <w:hideMark/>
          </w:tcPr>
          <w:p w14:paraId="7AE80114" w14:textId="77777777" w:rsidR="00F42637" w:rsidRPr="00AF171C" w:rsidRDefault="00F42637" w:rsidP="003C069A">
            <w:pPr>
              <w:spacing w:after="0"/>
              <w:jc w:val="left"/>
              <w:rPr>
                <w:color w:val="000000"/>
                <w:lang w:eastAsia="en-GB"/>
              </w:rPr>
            </w:pPr>
          </w:p>
        </w:tc>
      </w:tr>
    </w:tbl>
    <w:p w14:paraId="5ACDFB73" w14:textId="77777777" w:rsidR="00102E74" w:rsidRDefault="00102E74" w:rsidP="00604304">
      <w:pPr>
        <w:spacing w:after="0"/>
        <w:contextualSpacing/>
        <w:jc w:val="left"/>
      </w:pPr>
    </w:p>
    <w:p w14:paraId="57C8181A" w14:textId="426C7FA1" w:rsidR="00F42637" w:rsidRDefault="00F42637" w:rsidP="00604304">
      <w:pPr>
        <w:spacing w:after="0"/>
        <w:contextualSpacing/>
        <w:jc w:val="left"/>
      </w:pPr>
      <w:r>
        <w:t>Th</w:t>
      </w:r>
      <w:r w:rsidR="00DE21F3">
        <w:t>is list</w:t>
      </w:r>
      <w:r w:rsidR="00353ACD">
        <w:t>,</w:t>
      </w:r>
      <w:r w:rsidR="00DE21F3">
        <w:t xml:space="preserve"> </w:t>
      </w:r>
      <w:r w:rsidR="00D72592">
        <w:t>provided by Francis Watson, illustrates</w:t>
      </w:r>
      <w:r>
        <w:t xml:space="preserve"> the quantity and d</w:t>
      </w:r>
      <w:r w:rsidR="00102E74">
        <w:t>iversity of the craftsmen that we</w:t>
      </w:r>
      <w:r>
        <w:t>re needed to create and maintain an Englis</w:t>
      </w:r>
      <w:r w:rsidR="00102E74">
        <w:t>h country house in th</w:t>
      </w:r>
      <w:r w:rsidR="00B16748">
        <w:t>e late E</w:t>
      </w:r>
      <w:r w:rsidR="00102E74">
        <w:t>ighteenth</w:t>
      </w:r>
      <w:r w:rsidR="004F37E5">
        <w:t>-</w:t>
      </w:r>
      <w:r w:rsidR="00B16748">
        <w:t>C</w:t>
      </w:r>
      <w:r>
        <w:t>entury. Some like</w:t>
      </w:r>
      <w:r w:rsidRPr="00233F34">
        <w:rPr>
          <w:color w:val="000000"/>
          <w:lang w:eastAsia="en-GB"/>
        </w:rPr>
        <w:t xml:space="preserve"> </w:t>
      </w:r>
      <w:r w:rsidRPr="00AF171C">
        <w:rPr>
          <w:color w:val="000000"/>
          <w:lang w:eastAsia="en-GB"/>
        </w:rPr>
        <w:t>William Vile</w:t>
      </w:r>
      <w:r>
        <w:rPr>
          <w:color w:val="000000"/>
          <w:lang w:eastAsia="en-GB"/>
        </w:rPr>
        <w:t>,</w:t>
      </w:r>
      <w:r>
        <w:t xml:space="preserve"> </w:t>
      </w:r>
      <w:r w:rsidRPr="00AF171C">
        <w:rPr>
          <w:color w:val="000000"/>
          <w:lang w:eastAsia="en-GB"/>
        </w:rPr>
        <w:t>John Cobb</w:t>
      </w:r>
      <w:r>
        <w:t xml:space="preserve"> and </w:t>
      </w:r>
      <w:r w:rsidRPr="00AF171C">
        <w:rPr>
          <w:color w:val="000000"/>
          <w:lang w:eastAsia="en-GB"/>
        </w:rPr>
        <w:t>John Michael Rysbrack</w:t>
      </w:r>
      <w:r w:rsidR="00102E74">
        <w:rPr>
          <w:color w:val="000000"/>
          <w:lang w:eastAsia="en-GB"/>
        </w:rPr>
        <w:t>,</w:t>
      </w:r>
      <w:r>
        <w:t xml:space="preserve"> are famous London</w:t>
      </w:r>
      <w:r w:rsidR="00DE21F3">
        <w:t>-</w:t>
      </w:r>
      <w:r>
        <w:t>base</w:t>
      </w:r>
      <w:r w:rsidR="00AC0392">
        <w:t>d</w:t>
      </w:r>
      <w:r>
        <w:t xml:space="preserve"> craftsmen; others like </w:t>
      </w:r>
      <w:r w:rsidRPr="00AF171C">
        <w:rPr>
          <w:color w:val="000000"/>
          <w:lang w:eastAsia="en-GB"/>
        </w:rPr>
        <w:t>Abigail Hutchins</w:t>
      </w:r>
      <w:r>
        <w:t xml:space="preserve"> and </w:t>
      </w:r>
      <w:r w:rsidRPr="00AF171C">
        <w:rPr>
          <w:color w:val="000000"/>
          <w:lang w:eastAsia="en-GB"/>
        </w:rPr>
        <w:t>Thomas Shaw</w:t>
      </w:r>
      <w:r>
        <w:t xml:space="preserve"> were locally based. This evolution continued</w:t>
      </w:r>
      <w:r w:rsidR="00102E74">
        <w:t xml:space="preserve"> and</w:t>
      </w:r>
      <w:r>
        <w:t>, on the death of the 4</w:t>
      </w:r>
      <w:r w:rsidRPr="00D72FB5">
        <w:rPr>
          <w:vertAlign w:val="superscript"/>
        </w:rPr>
        <w:t>th</w:t>
      </w:r>
      <w:r>
        <w:t xml:space="preserve"> Duke, the 5</w:t>
      </w:r>
      <w:r w:rsidRPr="00D72FB5">
        <w:rPr>
          <w:vertAlign w:val="superscript"/>
        </w:rPr>
        <w:t>th</w:t>
      </w:r>
      <w:r>
        <w:t xml:space="preserve"> Duke employed Henry Holland to completely redesign the interior of many of the rooms at Woburn, destroying much of Chambers</w:t>
      </w:r>
      <w:r w:rsidR="004F37E5">
        <w:t>’</w:t>
      </w:r>
      <w:r>
        <w:t xml:space="preserve"> work. Then the 6</w:t>
      </w:r>
      <w:r w:rsidRPr="00D72FB5">
        <w:rPr>
          <w:vertAlign w:val="superscript"/>
        </w:rPr>
        <w:t>th</w:t>
      </w:r>
      <w:r>
        <w:t xml:space="preserve"> Duke turned his attention to the park, employing John Repton to re-landscape the gardens and in the process remodelling Chambers</w:t>
      </w:r>
      <w:r w:rsidR="004F37E5">
        <w:t>’</w:t>
      </w:r>
      <w:r>
        <w:t xml:space="preserve"> Bridge to what we see today.</w:t>
      </w:r>
    </w:p>
    <w:p w14:paraId="1926403A" w14:textId="77777777" w:rsidR="008808C0" w:rsidRPr="002D38DB" w:rsidRDefault="008808C0" w:rsidP="00604304">
      <w:pPr>
        <w:spacing w:after="0"/>
        <w:contextualSpacing/>
        <w:jc w:val="left"/>
      </w:pPr>
    </w:p>
    <w:p w14:paraId="4B692E69" w14:textId="5DB6619F" w:rsidR="0014367D" w:rsidRPr="002D38DB" w:rsidRDefault="008845F3" w:rsidP="00604304">
      <w:pPr>
        <w:spacing w:after="0"/>
        <w:contextualSpacing/>
        <w:jc w:val="left"/>
        <w:rPr>
          <w:b/>
        </w:rPr>
      </w:pPr>
      <w:r w:rsidRPr="002D38DB">
        <w:rPr>
          <w:b/>
        </w:rPr>
        <w:t>4.</w:t>
      </w:r>
      <w:r w:rsidR="008808C0">
        <w:rPr>
          <w:b/>
        </w:rPr>
        <w:t>4</w:t>
      </w:r>
      <w:r w:rsidR="00102E74" w:rsidRPr="002D38DB">
        <w:rPr>
          <w:b/>
        </w:rPr>
        <w:t xml:space="preserve"> </w:t>
      </w:r>
      <w:r w:rsidR="0093797B" w:rsidRPr="002D38DB">
        <w:rPr>
          <w:b/>
        </w:rPr>
        <w:t>Sun</w:t>
      </w:r>
      <w:r w:rsidR="00102E74" w:rsidRPr="002D38DB">
        <w:rPr>
          <w:b/>
        </w:rPr>
        <w:t>bury Villa (Court)</w:t>
      </w:r>
      <w:r w:rsidR="004251D1" w:rsidRPr="002D38DB">
        <w:rPr>
          <w:b/>
        </w:rPr>
        <w:t xml:space="preserve"> </w:t>
      </w:r>
    </w:p>
    <w:p w14:paraId="1D264997" w14:textId="230CD42A" w:rsidR="0014367D" w:rsidRDefault="0093797B" w:rsidP="00604304">
      <w:pPr>
        <w:spacing w:after="0"/>
        <w:contextualSpacing/>
        <w:jc w:val="left"/>
      </w:pPr>
      <w:r>
        <w:t>The Villa at Sun</w:t>
      </w:r>
      <w:r w:rsidR="0014367D" w:rsidRPr="00AB68C6">
        <w:t>bury was built in 1723</w:t>
      </w:r>
      <w:r w:rsidR="00102E74">
        <w:t>,</w:t>
      </w:r>
      <w:r w:rsidR="0014367D" w:rsidRPr="00AB68C6">
        <w:t xml:space="preserve"> by John Witt, a retired master</w:t>
      </w:r>
      <w:r w:rsidR="00DE21F3">
        <w:t>-</w:t>
      </w:r>
      <w:r w:rsidR="0014367D" w:rsidRPr="00AB68C6">
        <w:t xml:space="preserve">builder </w:t>
      </w:r>
      <w:r w:rsidR="00F009EB">
        <w:t xml:space="preserve">who </w:t>
      </w:r>
      <w:r w:rsidR="0014367D" w:rsidRPr="00AB68C6">
        <w:t>lived in the Villa f</w:t>
      </w:r>
      <w:r w:rsidR="00102E74">
        <w:t>or</w:t>
      </w:r>
      <w:r w:rsidR="0014367D" w:rsidRPr="00AB68C6">
        <w:t xml:space="preserve"> only 12 years before it was sold in 1735. It changed hands on more than one occasion</w:t>
      </w:r>
      <w:r w:rsidR="00102E74">
        <w:t xml:space="preserve">, </w:t>
      </w:r>
      <w:r w:rsidR="0014367D" w:rsidRPr="00AB68C6">
        <w:t>before being purchased by Anne Marie Delegard</w:t>
      </w:r>
      <w:r w:rsidR="00985542">
        <w:t xml:space="preserve"> (nee Drayton) (1736-87)</w:t>
      </w:r>
      <w:r w:rsidR="0014367D" w:rsidRPr="00AB68C6">
        <w:t>,</w:t>
      </w:r>
      <w:r w:rsidR="006120A5">
        <w:t xml:space="preserve"> i</w:t>
      </w:r>
      <w:r w:rsidR="00294422">
        <w:t>n 1755.</w:t>
      </w:r>
      <w:r w:rsidR="0014367D" w:rsidRPr="00AB68C6">
        <w:t xml:space="preserve"> </w:t>
      </w:r>
      <w:r w:rsidR="006120A5">
        <w:t>I</w:t>
      </w:r>
      <w:r w:rsidR="0014367D" w:rsidRPr="00AB68C6">
        <w:t>n 1764</w:t>
      </w:r>
      <w:r w:rsidR="0014367D">
        <w:t>,</w:t>
      </w:r>
      <w:r w:rsidR="0014367D" w:rsidRPr="00AB68C6">
        <w:t xml:space="preserve"> she m</w:t>
      </w:r>
      <w:r w:rsidR="0029569C">
        <w:t>arried George Fermor, the 2</w:t>
      </w:r>
      <w:r w:rsidR="0029569C" w:rsidRPr="0029569C">
        <w:rPr>
          <w:vertAlign w:val="superscript"/>
        </w:rPr>
        <w:t>nd</w:t>
      </w:r>
      <w:r w:rsidR="008B090B">
        <w:t xml:space="preserve"> Earl of Pomfret, Lord of the B</w:t>
      </w:r>
      <w:r w:rsidR="0014367D" w:rsidRPr="00AB68C6">
        <w:t>edchamber and Ranger of the little park in Windsor</w:t>
      </w:r>
      <w:r w:rsidR="00985542">
        <w:t xml:space="preserve"> (1722-1785)</w:t>
      </w:r>
      <w:r w:rsidR="00E45BA8">
        <w:rPr>
          <w:rStyle w:val="EndnoteReference"/>
        </w:rPr>
        <w:endnoteReference w:id="249"/>
      </w:r>
      <w:r w:rsidR="00E45BA8" w:rsidRPr="00AB68C6">
        <w:t xml:space="preserve">. It was the Earl </w:t>
      </w:r>
      <w:r w:rsidR="00E45BA8">
        <w:t>who commissioned</w:t>
      </w:r>
      <w:r w:rsidR="00E45BA8" w:rsidRPr="00AB68C6">
        <w:t xml:space="preserve"> Martin to paint the frescoes, </w:t>
      </w:r>
      <w:r w:rsidR="00E45BA8">
        <w:t>in what has now become Sunbury C</w:t>
      </w:r>
      <w:r w:rsidR="00E45BA8" w:rsidRPr="00AB68C6">
        <w:t>ourt</w:t>
      </w:r>
      <w:r w:rsidR="00E45BA8">
        <w:t>’</w:t>
      </w:r>
      <w:r w:rsidR="00E45BA8" w:rsidRPr="00AB68C6">
        <w:t>s main dining room</w:t>
      </w:r>
      <w:r w:rsidR="00E45BA8" w:rsidRPr="00AB68C6">
        <w:rPr>
          <w:rStyle w:val="EndnoteReference"/>
        </w:rPr>
        <w:endnoteReference w:id="250"/>
      </w:r>
      <w:r w:rsidR="00E45BA8" w:rsidRPr="00AB68C6">
        <w:t>.</w:t>
      </w:r>
      <w:r w:rsidR="00E45BA8">
        <w:t xml:space="preserve"> The Villa</w:t>
      </w:r>
      <w:r w:rsidR="00E45BA8" w:rsidRPr="00AB68C6">
        <w:t xml:space="preserve"> was built</w:t>
      </w:r>
      <w:r w:rsidR="00E45BA8">
        <w:t xml:space="preserve"> </w:t>
      </w:r>
      <w:r w:rsidR="00E45BA8" w:rsidRPr="00AB68C6">
        <w:t>in the Neo</w:t>
      </w:r>
      <w:r w:rsidR="00E45BA8">
        <w:t>-</w:t>
      </w:r>
      <w:r w:rsidR="00E45BA8" w:rsidRPr="00AB68C6">
        <w:t xml:space="preserve"> Classical style, having been extended over the years, both in height and width;</w:t>
      </w:r>
      <w:r w:rsidR="00E45BA8">
        <w:t xml:space="preserve"> these additions have been made</w:t>
      </w:r>
      <w:r w:rsidR="00E45BA8" w:rsidRPr="00AB68C6">
        <w:t xml:space="preserve"> in keeping with the original classical style</w:t>
      </w:r>
      <w:r w:rsidR="00E45BA8" w:rsidRPr="00AB68C6">
        <w:rPr>
          <w:rStyle w:val="EndnoteReference"/>
        </w:rPr>
        <w:endnoteReference w:id="251"/>
      </w:r>
      <w:r w:rsidR="00E45BA8" w:rsidRPr="00AB68C6">
        <w:t>.</w:t>
      </w:r>
      <w:r w:rsidR="00CA3ABE">
        <w:t xml:space="preserve"> </w:t>
      </w:r>
    </w:p>
    <w:p w14:paraId="32A5A7BE" w14:textId="77777777" w:rsidR="00604304" w:rsidRDefault="00604304" w:rsidP="00604304">
      <w:pPr>
        <w:spacing w:after="0"/>
        <w:contextualSpacing/>
        <w:jc w:val="left"/>
      </w:pPr>
    </w:p>
    <w:p w14:paraId="3355E100" w14:textId="77777777" w:rsidR="00CA3ABE" w:rsidRDefault="00CA3ABE" w:rsidP="00CA3ABE">
      <w:pPr>
        <w:jc w:val="center"/>
        <w:rPr>
          <w:sz w:val="20"/>
          <w:szCs w:val="20"/>
        </w:rPr>
      </w:pPr>
      <w:r>
        <w:rPr>
          <w:noProof/>
          <w:lang w:val="en-US"/>
        </w:rPr>
        <w:lastRenderedPageBreak/>
        <w:drawing>
          <wp:inline distT="0" distB="0" distL="0" distR="0" wp14:anchorId="52FAA2F8" wp14:editId="530274F2">
            <wp:extent cx="4679950" cy="3512315"/>
            <wp:effectExtent l="0" t="0" r="6350" b="0"/>
            <wp:docPr id="41" name="Picture 41" descr="C:\Users\Mr. Tear\My Pictures\Sunbury Court\190-9076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r. Tear\My Pictures\Sunbury Court\190-9076_IMG.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84500" cy="3515730"/>
                    </a:xfrm>
                    <a:prstGeom prst="rect">
                      <a:avLst/>
                    </a:prstGeom>
                    <a:noFill/>
                    <a:ln>
                      <a:noFill/>
                    </a:ln>
                  </pic:spPr>
                </pic:pic>
              </a:graphicData>
            </a:graphic>
          </wp:inline>
        </w:drawing>
      </w:r>
    </w:p>
    <w:p w14:paraId="1BCB73A1" w14:textId="4ABE2E3B" w:rsidR="00CA3ABE" w:rsidRPr="001C07D8" w:rsidRDefault="00E24A14" w:rsidP="003C069A">
      <w:pPr>
        <w:jc w:val="left"/>
        <w:rPr>
          <w:sz w:val="20"/>
          <w:szCs w:val="20"/>
        </w:rPr>
      </w:pPr>
      <w:r w:rsidRPr="00D9722C">
        <w:rPr>
          <w:sz w:val="20"/>
          <w:szCs w:val="20"/>
        </w:rPr>
        <w:t>Fig</w:t>
      </w:r>
      <w:r w:rsidR="00CA3ABE" w:rsidRPr="00D9722C">
        <w:rPr>
          <w:sz w:val="20"/>
          <w:szCs w:val="20"/>
        </w:rPr>
        <w:t>ure</w:t>
      </w:r>
      <w:r w:rsidRPr="00D9722C">
        <w:rPr>
          <w:sz w:val="20"/>
          <w:szCs w:val="20"/>
        </w:rPr>
        <w:t xml:space="preserve"> </w:t>
      </w:r>
      <w:r w:rsidR="00EF200A" w:rsidRPr="00D9722C">
        <w:rPr>
          <w:sz w:val="20"/>
          <w:szCs w:val="20"/>
        </w:rPr>
        <w:t>4.18</w:t>
      </w:r>
      <w:r w:rsidR="0093797B" w:rsidRPr="00D9722C">
        <w:rPr>
          <w:sz w:val="20"/>
          <w:szCs w:val="20"/>
        </w:rPr>
        <w:t xml:space="preserve">. </w:t>
      </w:r>
      <w:r w:rsidR="0093797B">
        <w:rPr>
          <w:sz w:val="20"/>
          <w:szCs w:val="20"/>
        </w:rPr>
        <w:t>Sun</w:t>
      </w:r>
      <w:r w:rsidR="00CA3ABE">
        <w:rPr>
          <w:sz w:val="20"/>
          <w:szCs w:val="20"/>
        </w:rPr>
        <w:t>bury C</w:t>
      </w:r>
      <w:r w:rsidRPr="00A841C8">
        <w:rPr>
          <w:sz w:val="20"/>
          <w:szCs w:val="20"/>
        </w:rPr>
        <w:t>ourt. Author</w:t>
      </w:r>
      <w:r w:rsidR="00DE21F3">
        <w:rPr>
          <w:sz w:val="20"/>
          <w:szCs w:val="20"/>
        </w:rPr>
        <w:t>’</w:t>
      </w:r>
      <w:r w:rsidRPr="00A841C8">
        <w:rPr>
          <w:sz w:val="20"/>
          <w:szCs w:val="20"/>
        </w:rPr>
        <w:t>s photograph</w:t>
      </w:r>
      <w:r w:rsidR="00CA3ABE">
        <w:rPr>
          <w:sz w:val="20"/>
          <w:szCs w:val="20"/>
        </w:rPr>
        <w:t>.</w:t>
      </w:r>
    </w:p>
    <w:p w14:paraId="5336053B" w14:textId="4CDE5E43" w:rsidR="0014367D" w:rsidRDefault="0014367D" w:rsidP="00604304">
      <w:pPr>
        <w:spacing w:after="0"/>
        <w:contextualSpacing/>
        <w:jc w:val="left"/>
      </w:pPr>
      <w:r>
        <w:t>The walls of the main dining room have been ornamented in a characteristically neo-Palladian style</w:t>
      </w:r>
      <w:r w:rsidR="00DE21F3">
        <w:t>;</w:t>
      </w:r>
      <w:r>
        <w:t xml:space="preserve"> there is a marble fireplace at one end of the room, balanced at the other end by a large Mahogany credenza. A dado rail divides the wall</w:t>
      </w:r>
      <w:r w:rsidR="00CA3ABE">
        <w:t xml:space="preserve"> and</w:t>
      </w:r>
      <w:r>
        <w:t xml:space="preserve"> on the upper part </w:t>
      </w:r>
      <w:r w:rsidR="00CA3ABE">
        <w:t>there are large and small panel</w:t>
      </w:r>
      <w:r>
        <w:t>s; the larger panels take the form of a pseudo</w:t>
      </w:r>
      <w:r w:rsidR="006120A5">
        <w:t xml:space="preserve"> </w:t>
      </w:r>
      <w:r>
        <w:t>picture frame, the outer larger egg and dart moulding is followed by a flat</w:t>
      </w:r>
      <w:r w:rsidR="00806723">
        <w:t xml:space="preserve"> moulding</w:t>
      </w:r>
      <w:r>
        <w:t>, then a smaller egg and dart moulding</w:t>
      </w:r>
      <w:r w:rsidR="00CA3ABE">
        <w:t>,</w:t>
      </w:r>
      <w:r>
        <w:t xml:space="preserve"> leading the eye into the painted frescoes</w:t>
      </w:r>
      <w:r w:rsidR="006120A5">
        <w:t>;</w:t>
      </w:r>
      <w:r>
        <w:t xml:space="preserve"> the larger frames are also topped with a broken pediment. The larger panels are placed on the major walls of the fireplace, </w:t>
      </w:r>
      <w:r w:rsidR="006120A5">
        <w:t xml:space="preserve">on </w:t>
      </w:r>
      <w:r>
        <w:t>the credenza</w:t>
      </w:r>
      <w:r w:rsidR="00CA3ABE">
        <w:t>,</w:t>
      </w:r>
      <w:r>
        <w:t xml:space="preserve"> and between the central doors leading out to the garden and the conference room. Between the windows</w:t>
      </w:r>
      <w:r w:rsidR="006120A5">
        <w:t xml:space="preserve"> and the corners of the room</w:t>
      </w:r>
      <w:r>
        <w:t xml:space="preserve"> there are long thin rectangular </w:t>
      </w:r>
      <w:r w:rsidR="00294422">
        <w:t>panels filling the smaller gaps</w:t>
      </w:r>
      <w:r>
        <w:t>. There are four smaller panels over the four doors</w:t>
      </w:r>
      <w:r w:rsidR="00CA3ABE">
        <w:t>,</w:t>
      </w:r>
      <w:r>
        <w:t xml:space="preserve"> </w:t>
      </w:r>
      <w:r w:rsidR="006120A5">
        <w:t xml:space="preserve">and </w:t>
      </w:r>
      <w:r>
        <w:t xml:space="preserve">these panels are depicting an allegorical story.  </w:t>
      </w:r>
    </w:p>
    <w:p w14:paraId="531D3C08" w14:textId="77777777" w:rsidR="00CA3ABE" w:rsidRDefault="00CA3ABE" w:rsidP="00604304">
      <w:pPr>
        <w:spacing w:after="0"/>
        <w:contextualSpacing/>
        <w:jc w:val="left"/>
      </w:pPr>
    </w:p>
    <w:p w14:paraId="5A739108" w14:textId="77777777" w:rsidR="00D80ADD" w:rsidRDefault="00D80ADD" w:rsidP="00604304">
      <w:pPr>
        <w:spacing w:after="0"/>
        <w:contextualSpacing/>
        <w:jc w:val="center"/>
      </w:pPr>
      <w:r>
        <w:rPr>
          <w:rFonts w:ascii="Arial" w:hAnsi="Arial" w:cs="Arial"/>
          <w:noProof/>
          <w:color w:val="000000"/>
          <w:sz w:val="15"/>
          <w:szCs w:val="15"/>
          <w:lang w:val="en-US"/>
        </w:rPr>
        <w:lastRenderedPageBreak/>
        <w:drawing>
          <wp:inline distT="0" distB="0" distL="0" distR="0" wp14:anchorId="4A312F9B" wp14:editId="21D1285C">
            <wp:extent cx="5086350" cy="3441417"/>
            <wp:effectExtent l="0" t="0" r="0" b="6985"/>
            <wp:docPr id="49" name="Picture 49" descr="Inside of a State Room, at Sunburry belongin the Earl of Pomf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side of a State Room, at Sunburry belongin the Earl of Pomfre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85829" cy="3441064"/>
                    </a:xfrm>
                    <a:prstGeom prst="rect">
                      <a:avLst/>
                    </a:prstGeom>
                    <a:noFill/>
                    <a:ln>
                      <a:noFill/>
                    </a:ln>
                  </pic:spPr>
                </pic:pic>
              </a:graphicData>
            </a:graphic>
          </wp:inline>
        </w:drawing>
      </w:r>
    </w:p>
    <w:p w14:paraId="1E8FCFA0" w14:textId="7F930EBC" w:rsidR="00D80ADD" w:rsidRPr="00F8202F" w:rsidRDefault="00227D05" w:rsidP="00604304">
      <w:pPr>
        <w:spacing w:after="0"/>
        <w:contextualSpacing/>
        <w:jc w:val="left"/>
        <w:rPr>
          <w:sz w:val="20"/>
          <w:szCs w:val="20"/>
        </w:rPr>
      </w:pPr>
      <w:r w:rsidRPr="00594AA3">
        <w:rPr>
          <w:color w:val="000000" w:themeColor="text1"/>
          <w:sz w:val="20"/>
          <w:szCs w:val="20"/>
        </w:rPr>
        <w:t>Fig</w:t>
      </w:r>
      <w:r w:rsidR="00CA3ABE" w:rsidRPr="00594AA3">
        <w:rPr>
          <w:color w:val="000000" w:themeColor="text1"/>
          <w:sz w:val="20"/>
          <w:szCs w:val="20"/>
        </w:rPr>
        <w:t>ure</w:t>
      </w:r>
      <w:r w:rsidRPr="00594AA3">
        <w:rPr>
          <w:color w:val="000000" w:themeColor="text1"/>
          <w:sz w:val="20"/>
          <w:szCs w:val="20"/>
        </w:rPr>
        <w:t xml:space="preserve"> </w:t>
      </w:r>
      <w:r w:rsidR="00EF200A" w:rsidRPr="00594AA3">
        <w:rPr>
          <w:color w:val="000000" w:themeColor="text1"/>
          <w:sz w:val="20"/>
          <w:szCs w:val="20"/>
        </w:rPr>
        <w:t>4.19</w:t>
      </w:r>
      <w:r w:rsidR="001257B4" w:rsidRPr="00594AA3">
        <w:rPr>
          <w:color w:val="000000" w:themeColor="text1"/>
          <w:sz w:val="20"/>
          <w:szCs w:val="20"/>
        </w:rPr>
        <w:t xml:space="preserve">. </w:t>
      </w:r>
      <w:r w:rsidR="001257B4">
        <w:rPr>
          <w:sz w:val="20"/>
          <w:szCs w:val="20"/>
        </w:rPr>
        <w:t xml:space="preserve">View of </w:t>
      </w:r>
      <w:r w:rsidR="006120A5">
        <w:rPr>
          <w:sz w:val="20"/>
          <w:szCs w:val="20"/>
        </w:rPr>
        <w:t>S</w:t>
      </w:r>
      <w:r w:rsidR="001257B4">
        <w:rPr>
          <w:sz w:val="20"/>
          <w:szCs w:val="20"/>
        </w:rPr>
        <w:t>tate</w:t>
      </w:r>
      <w:r w:rsidR="00D80ADD" w:rsidRPr="00F8202F">
        <w:rPr>
          <w:sz w:val="20"/>
          <w:szCs w:val="20"/>
        </w:rPr>
        <w:t xml:space="preserve">room at </w:t>
      </w:r>
      <w:r w:rsidR="0093797B">
        <w:rPr>
          <w:sz w:val="20"/>
          <w:szCs w:val="20"/>
        </w:rPr>
        <w:t>Sunbury</w:t>
      </w:r>
      <w:r w:rsidR="00D80ADD" w:rsidRPr="00F8202F">
        <w:rPr>
          <w:sz w:val="20"/>
          <w:szCs w:val="20"/>
        </w:rPr>
        <w:t xml:space="preserve"> Court, Elias Martin</w:t>
      </w:r>
      <w:r w:rsidR="00DB67AD">
        <w:rPr>
          <w:sz w:val="20"/>
          <w:szCs w:val="20"/>
        </w:rPr>
        <w:t>, 1768-80</w:t>
      </w:r>
      <w:r w:rsidR="004D1B51" w:rsidRPr="00F8202F">
        <w:rPr>
          <w:sz w:val="20"/>
          <w:szCs w:val="20"/>
        </w:rPr>
        <w:t>. NMS</w:t>
      </w:r>
      <w:r w:rsidR="00CA3ABE" w:rsidRPr="00F8202F">
        <w:rPr>
          <w:sz w:val="20"/>
          <w:szCs w:val="20"/>
        </w:rPr>
        <w:t>.</w:t>
      </w:r>
    </w:p>
    <w:p w14:paraId="2B69F410" w14:textId="77777777" w:rsidR="00CA3ABE" w:rsidRDefault="00CA3ABE" w:rsidP="00604304">
      <w:pPr>
        <w:spacing w:after="0"/>
        <w:contextualSpacing/>
        <w:jc w:val="left"/>
      </w:pPr>
    </w:p>
    <w:p w14:paraId="0E1D004C" w14:textId="79AA190B" w:rsidR="00D80ADD" w:rsidRDefault="0072406A" w:rsidP="00604304">
      <w:pPr>
        <w:spacing w:after="0"/>
        <w:contextualSpacing/>
        <w:jc w:val="left"/>
      </w:pPr>
      <w:r>
        <w:t xml:space="preserve">The drawing </w:t>
      </w:r>
      <w:r w:rsidR="007C5A11">
        <w:t>(</w:t>
      </w:r>
      <w:r>
        <w:t>fig</w:t>
      </w:r>
      <w:r w:rsidR="00CA3ABE">
        <w:t xml:space="preserve">ure </w:t>
      </w:r>
      <w:r w:rsidR="00227D05">
        <w:t>4</w:t>
      </w:r>
      <w:r w:rsidR="008845F3">
        <w:t>.19</w:t>
      </w:r>
      <w:r w:rsidR="007C5A11">
        <w:t>)</w:t>
      </w:r>
      <w:r w:rsidR="00227D05">
        <w:t xml:space="preserve"> shows the view of the State</w:t>
      </w:r>
      <w:r w:rsidR="006120A5">
        <w:t>r</w:t>
      </w:r>
      <w:r w:rsidR="00227D05">
        <w:t xml:space="preserve">oom at </w:t>
      </w:r>
      <w:r w:rsidR="0093797B">
        <w:t>Sunbury</w:t>
      </w:r>
      <w:r w:rsidR="00227D05">
        <w:t xml:space="preserve"> Court; it preda</w:t>
      </w:r>
      <w:r w:rsidR="001257B4">
        <w:t>tes the alteration to the state</w:t>
      </w:r>
      <w:r w:rsidR="00227D05">
        <w:t xml:space="preserve">rooms, as doors have now been </w:t>
      </w:r>
      <w:r w:rsidR="00CA3ABE">
        <w:t>created either side of the fire</w:t>
      </w:r>
      <w:r w:rsidR="00227D05">
        <w:t xml:space="preserve">place. </w:t>
      </w:r>
      <w:r w:rsidR="00223474">
        <w:t>These alterations must postdate 1768</w:t>
      </w:r>
      <w:r w:rsidR="00CA3ABE">
        <w:t>,</w:t>
      </w:r>
      <w:r w:rsidR="00223474">
        <w:t xml:space="preserve"> when Elias arrived in England</w:t>
      </w:r>
      <w:r w:rsidR="006120A5">
        <w:t>,</w:t>
      </w:r>
      <w:r w:rsidR="00223474">
        <w:t xml:space="preserve"> and predate 1780, when </w:t>
      </w:r>
      <w:r w:rsidR="00CA3ABE">
        <w:t>Elias left London for Stockholm. Following their marriage</w:t>
      </w:r>
      <w:r w:rsidR="00223474">
        <w:t xml:space="preserve"> in 1764, </w:t>
      </w:r>
      <w:r w:rsidR="00223474" w:rsidRPr="00AB68C6">
        <w:t>Anne Marie Delegard</w:t>
      </w:r>
      <w:r w:rsidR="00223474">
        <w:t xml:space="preserve"> and George Fermor, used </w:t>
      </w:r>
      <w:r w:rsidR="0093797B">
        <w:t>Sunbury</w:t>
      </w:r>
      <w:r w:rsidR="00223474">
        <w:t xml:space="preserve"> Court as their main London residence until 1799</w:t>
      </w:r>
      <w:r w:rsidR="00E45BA8">
        <w:rPr>
          <w:rStyle w:val="EndnoteReference"/>
        </w:rPr>
        <w:endnoteReference w:id="252"/>
      </w:r>
      <w:r w:rsidR="00E45BA8">
        <w:t>.</w:t>
      </w:r>
      <w:r w:rsidR="00223474">
        <w:t xml:space="preserve"> They could h</w:t>
      </w:r>
      <w:r w:rsidR="00985542">
        <w:t xml:space="preserve">ave been made aware of the </w:t>
      </w:r>
      <w:r w:rsidR="00223474">
        <w:t xml:space="preserve">young </w:t>
      </w:r>
      <w:r w:rsidR="003E45E3">
        <w:t xml:space="preserve">aspiring Swedish artist through many </w:t>
      </w:r>
      <w:r w:rsidR="00985542">
        <w:t xml:space="preserve">of the </w:t>
      </w:r>
      <w:r w:rsidR="003E45E3">
        <w:t>guest</w:t>
      </w:r>
      <w:r w:rsidR="00985542">
        <w:t>s</w:t>
      </w:r>
      <w:r w:rsidR="003E45E3">
        <w:t xml:space="preserve"> attending their dinners and themed balls held at </w:t>
      </w:r>
      <w:r w:rsidR="0093797B">
        <w:t>Sunbury</w:t>
      </w:r>
      <w:r w:rsidR="003E45E3">
        <w:t>.</w:t>
      </w:r>
    </w:p>
    <w:p w14:paraId="08C51AE7" w14:textId="77777777" w:rsidR="00CA3ABE" w:rsidRDefault="00CA3ABE" w:rsidP="00604304">
      <w:pPr>
        <w:spacing w:after="0"/>
        <w:contextualSpacing/>
        <w:jc w:val="left"/>
      </w:pPr>
    </w:p>
    <w:p w14:paraId="09A12EEA" w14:textId="55112F12" w:rsidR="003E45E3" w:rsidRDefault="003E45E3" w:rsidP="00604304">
      <w:pPr>
        <w:spacing w:after="0"/>
        <w:contextualSpacing/>
        <w:jc w:val="left"/>
      </w:pPr>
      <w:r>
        <w:t>It may also have been possible th</w:t>
      </w:r>
      <w:r w:rsidR="00CA3ABE">
        <w:t>at</w:t>
      </w:r>
      <w:r>
        <w:t xml:space="preserve"> George Fermor, the 2</w:t>
      </w:r>
      <w:r w:rsidRPr="0029569C">
        <w:rPr>
          <w:vertAlign w:val="superscript"/>
        </w:rPr>
        <w:t>nd</w:t>
      </w:r>
      <w:r>
        <w:t xml:space="preserve"> Earl of Pomfret, as Lord of the B</w:t>
      </w:r>
      <w:r w:rsidRPr="00AB68C6">
        <w:t>edchamber and Ranger of the little park in Wi</w:t>
      </w:r>
      <w:r w:rsidR="00CA3ABE">
        <w:t>ndsor, would have known Sir William C</w:t>
      </w:r>
      <w:r>
        <w:t xml:space="preserve">hambers, as they </w:t>
      </w:r>
      <w:r w:rsidR="00985542">
        <w:t>were</w:t>
      </w:r>
      <w:r>
        <w:t xml:space="preserve"> both in the employment of the king.</w:t>
      </w:r>
    </w:p>
    <w:p w14:paraId="0F47B03E" w14:textId="77777777" w:rsidR="00CA3ABE" w:rsidRDefault="00CA3ABE" w:rsidP="00604304">
      <w:pPr>
        <w:spacing w:after="0"/>
        <w:contextualSpacing/>
        <w:jc w:val="left"/>
      </w:pPr>
    </w:p>
    <w:p w14:paraId="07918F8B" w14:textId="77777777" w:rsidR="00E24A14" w:rsidRDefault="00E24A14" w:rsidP="00604304">
      <w:pPr>
        <w:spacing w:after="0"/>
        <w:contextualSpacing/>
        <w:jc w:val="center"/>
      </w:pPr>
      <w:r>
        <w:rPr>
          <w:noProof/>
          <w:lang w:val="en-US"/>
        </w:rPr>
        <w:lastRenderedPageBreak/>
        <w:drawing>
          <wp:inline distT="0" distB="0" distL="0" distR="0" wp14:anchorId="72E9D4D0" wp14:editId="538B5D06">
            <wp:extent cx="3441700" cy="4586244"/>
            <wp:effectExtent l="0" t="0" r="6350" b="5080"/>
            <wp:docPr id="42" name="Picture 42" descr="C:\Users\Mr. Tear\My Pictures\Sunbury Court\189-8969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r. Tear\My Pictures\Sunbury Court\189-8969_IMG.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45314" cy="4591060"/>
                    </a:xfrm>
                    <a:prstGeom prst="rect">
                      <a:avLst/>
                    </a:prstGeom>
                    <a:noFill/>
                    <a:ln>
                      <a:noFill/>
                    </a:ln>
                  </pic:spPr>
                </pic:pic>
              </a:graphicData>
            </a:graphic>
          </wp:inline>
        </w:drawing>
      </w:r>
    </w:p>
    <w:p w14:paraId="763C7460" w14:textId="66F46650" w:rsidR="00E24A14" w:rsidRDefault="005E1606" w:rsidP="00604304">
      <w:pPr>
        <w:spacing w:after="0"/>
        <w:contextualSpacing/>
        <w:jc w:val="left"/>
        <w:rPr>
          <w:sz w:val="20"/>
          <w:szCs w:val="20"/>
        </w:rPr>
      </w:pPr>
      <w:r w:rsidRPr="00D9722C">
        <w:rPr>
          <w:sz w:val="20"/>
          <w:szCs w:val="20"/>
        </w:rPr>
        <w:t>Fig</w:t>
      </w:r>
      <w:r w:rsidR="00CA3ABE" w:rsidRPr="00D9722C">
        <w:rPr>
          <w:sz w:val="20"/>
          <w:szCs w:val="20"/>
        </w:rPr>
        <w:t>ure</w:t>
      </w:r>
      <w:r w:rsidR="00EF200A" w:rsidRPr="00D9722C">
        <w:rPr>
          <w:sz w:val="20"/>
          <w:szCs w:val="20"/>
        </w:rPr>
        <w:t xml:space="preserve"> 4.20</w:t>
      </w:r>
      <w:r w:rsidRPr="00D9722C">
        <w:rPr>
          <w:sz w:val="20"/>
          <w:szCs w:val="20"/>
        </w:rPr>
        <w:t>.</w:t>
      </w:r>
      <w:r w:rsidR="00EF200A" w:rsidRPr="00D9722C">
        <w:rPr>
          <w:sz w:val="20"/>
          <w:szCs w:val="20"/>
        </w:rPr>
        <w:t xml:space="preserve"> </w:t>
      </w:r>
      <w:r w:rsidR="00E24A14" w:rsidRPr="00A841C8">
        <w:rPr>
          <w:sz w:val="20"/>
          <w:szCs w:val="20"/>
        </w:rPr>
        <w:t xml:space="preserve">Wall Fresco </w:t>
      </w:r>
      <w:r w:rsidR="008F426B">
        <w:rPr>
          <w:sz w:val="20"/>
          <w:szCs w:val="20"/>
        </w:rPr>
        <w:t xml:space="preserve">detail, </w:t>
      </w:r>
      <w:r w:rsidR="00E24A14" w:rsidRPr="00A841C8">
        <w:rPr>
          <w:sz w:val="20"/>
          <w:szCs w:val="20"/>
        </w:rPr>
        <w:t>showing a landscape with figures in oriental dress</w:t>
      </w:r>
      <w:r w:rsidR="00D9722C">
        <w:rPr>
          <w:sz w:val="20"/>
          <w:szCs w:val="20"/>
        </w:rPr>
        <w:t>,</w:t>
      </w:r>
      <w:r w:rsidR="00FA4D82">
        <w:rPr>
          <w:sz w:val="20"/>
          <w:szCs w:val="20"/>
        </w:rPr>
        <w:t xml:space="preserve"> State Ro</w:t>
      </w:r>
      <w:r w:rsidR="002A37B5">
        <w:rPr>
          <w:sz w:val="20"/>
          <w:szCs w:val="20"/>
        </w:rPr>
        <w:t xml:space="preserve">om, </w:t>
      </w:r>
      <w:r w:rsidR="0093797B">
        <w:rPr>
          <w:sz w:val="20"/>
          <w:szCs w:val="20"/>
        </w:rPr>
        <w:t>Sunbury</w:t>
      </w:r>
      <w:r w:rsidR="002A37B5">
        <w:rPr>
          <w:sz w:val="20"/>
          <w:szCs w:val="20"/>
        </w:rPr>
        <w:t xml:space="preserve"> Court, </w:t>
      </w:r>
      <w:r w:rsidR="00D9722C">
        <w:rPr>
          <w:sz w:val="20"/>
          <w:szCs w:val="20"/>
        </w:rPr>
        <w:t xml:space="preserve">Elias Martin, </w:t>
      </w:r>
      <w:r w:rsidR="00343EC1">
        <w:rPr>
          <w:sz w:val="20"/>
          <w:szCs w:val="20"/>
        </w:rPr>
        <w:t>circa</w:t>
      </w:r>
      <w:r w:rsidR="002A37B5">
        <w:rPr>
          <w:sz w:val="20"/>
          <w:szCs w:val="20"/>
        </w:rPr>
        <w:t xml:space="preserve"> 1770, </w:t>
      </w:r>
      <w:r w:rsidR="00E24A14" w:rsidRPr="00A841C8">
        <w:rPr>
          <w:sz w:val="20"/>
          <w:szCs w:val="20"/>
        </w:rPr>
        <w:t>Author</w:t>
      </w:r>
      <w:r w:rsidR="006120A5">
        <w:rPr>
          <w:sz w:val="20"/>
          <w:szCs w:val="20"/>
        </w:rPr>
        <w:t>’</w:t>
      </w:r>
      <w:r w:rsidR="001257B4">
        <w:rPr>
          <w:sz w:val="20"/>
          <w:szCs w:val="20"/>
        </w:rPr>
        <w:t>s</w:t>
      </w:r>
      <w:r w:rsidR="00E24A14" w:rsidRPr="00A841C8">
        <w:rPr>
          <w:sz w:val="20"/>
          <w:szCs w:val="20"/>
        </w:rPr>
        <w:t xml:space="preserve"> photograph</w:t>
      </w:r>
      <w:r w:rsidR="00CA3ABE">
        <w:rPr>
          <w:sz w:val="20"/>
          <w:szCs w:val="20"/>
        </w:rPr>
        <w:t>.</w:t>
      </w:r>
    </w:p>
    <w:p w14:paraId="02328F32" w14:textId="77777777" w:rsidR="00322B42" w:rsidRDefault="00322B42" w:rsidP="00604304">
      <w:pPr>
        <w:spacing w:after="0"/>
        <w:contextualSpacing/>
        <w:jc w:val="left"/>
        <w:rPr>
          <w:sz w:val="20"/>
          <w:szCs w:val="20"/>
        </w:rPr>
      </w:pPr>
    </w:p>
    <w:p w14:paraId="6CF164C0" w14:textId="37064095" w:rsidR="00CA3ABE" w:rsidRPr="002D38DB" w:rsidRDefault="008845F3" w:rsidP="00604304">
      <w:pPr>
        <w:spacing w:after="0"/>
        <w:contextualSpacing/>
        <w:jc w:val="left"/>
        <w:rPr>
          <w:b/>
        </w:rPr>
      </w:pPr>
      <w:r w:rsidRPr="002D38DB">
        <w:rPr>
          <w:b/>
        </w:rPr>
        <w:t>4.</w:t>
      </w:r>
      <w:r w:rsidR="00322B42">
        <w:rPr>
          <w:b/>
        </w:rPr>
        <w:t>4</w:t>
      </w:r>
      <w:r w:rsidR="005B73D5" w:rsidRPr="002D38DB">
        <w:rPr>
          <w:b/>
        </w:rPr>
        <w:t>.1</w:t>
      </w:r>
      <w:r w:rsidR="00CA25A4" w:rsidRPr="002D38DB">
        <w:rPr>
          <w:b/>
        </w:rPr>
        <w:t xml:space="preserve"> </w:t>
      </w:r>
      <w:r w:rsidR="00B92DAA" w:rsidRPr="002D38DB">
        <w:rPr>
          <w:b/>
        </w:rPr>
        <w:t>Martin’s Paintings</w:t>
      </w:r>
      <w:r w:rsidR="005B73D5" w:rsidRPr="002D38DB">
        <w:rPr>
          <w:b/>
        </w:rPr>
        <w:t xml:space="preserve"> at </w:t>
      </w:r>
      <w:r w:rsidR="0093797B" w:rsidRPr="002D38DB">
        <w:rPr>
          <w:b/>
        </w:rPr>
        <w:t>Sunbury</w:t>
      </w:r>
      <w:r w:rsidR="005B73D5" w:rsidRPr="002D38DB">
        <w:rPr>
          <w:b/>
        </w:rPr>
        <w:t xml:space="preserve"> Court</w:t>
      </w:r>
    </w:p>
    <w:p w14:paraId="2137C608" w14:textId="76ED7571" w:rsidR="002A37B5" w:rsidRDefault="0014367D" w:rsidP="00604304">
      <w:pPr>
        <w:spacing w:after="0"/>
        <w:contextualSpacing/>
        <w:jc w:val="left"/>
      </w:pPr>
      <w:r>
        <w:t>Research</w:t>
      </w:r>
      <w:r w:rsidR="00CA3ABE">
        <w:t>,</w:t>
      </w:r>
      <w:r>
        <w:t xml:space="preserve"> to date</w:t>
      </w:r>
      <w:r w:rsidR="00CA3ABE">
        <w:t>,</w:t>
      </w:r>
      <w:r>
        <w:t xml:space="preserve"> has not unco</w:t>
      </w:r>
      <w:r w:rsidR="00AC0392">
        <w:t>vered any documents that help</w:t>
      </w:r>
      <w:r>
        <w:t xml:space="preserve"> with the subject matter tha</w:t>
      </w:r>
      <w:r w:rsidR="00AC0392">
        <w:t xml:space="preserve">t Martin painted at </w:t>
      </w:r>
      <w:r w:rsidR="0093797B">
        <w:t>Sunbury</w:t>
      </w:r>
      <w:r w:rsidR="00AC0392">
        <w:t xml:space="preserve">. It is not established </w:t>
      </w:r>
      <w:r>
        <w:t>whether Martin was given free rein with what he painted or whether the second Duke specified what he would like the theme to be. The subjects for the six panels, at first glance</w:t>
      </w:r>
      <w:r w:rsidR="00DE21F3">
        <w:t>, appear to be</w:t>
      </w:r>
      <w:r>
        <w:t xml:space="preserve"> traditional romantic la</w:t>
      </w:r>
      <w:r w:rsidR="00AC0392">
        <w:t>ndscapes</w:t>
      </w:r>
      <w:r w:rsidR="00DE21F3">
        <w:t>.</w:t>
      </w:r>
      <w:r w:rsidR="00AC0392">
        <w:t xml:space="preserve"> </w:t>
      </w:r>
      <w:r w:rsidR="00294422">
        <w:t>W</w:t>
      </w:r>
      <w:r w:rsidR="00AC0392">
        <w:t>hen examined more closely</w:t>
      </w:r>
      <w:r w:rsidR="00CA3ABE">
        <w:t>,</w:t>
      </w:r>
      <w:r w:rsidR="00AC0392">
        <w:t xml:space="preserve"> the pictures show</w:t>
      </w:r>
      <w:r>
        <w:t xml:space="preserve"> classical ruins, houses/buildings with a pyramid</w:t>
      </w:r>
      <w:r w:rsidR="00CD5065">
        <w:t>-</w:t>
      </w:r>
      <w:r>
        <w:t>styled roof, Gothic towers</w:t>
      </w:r>
      <w:r w:rsidR="00CD5065">
        <w:t>,</w:t>
      </w:r>
      <w:r>
        <w:t xml:space="preserve"> and cottages and farm buildings</w:t>
      </w:r>
      <w:r w:rsidR="00CA3ABE">
        <w:t>,</w:t>
      </w:r>
      <w:r>
        <w:t xml:space="preserve"> the</w:t>
      </w:r>
      <w:r w:rsidR="00AC0392">
        <w:t xml:space="preserve"> design of which is not what</w:t>
      </w:r>
      <w:r>
        <w:t xml:space="preserve"> would normally </w:t>
      </w:r>
      <w:r w:rsidR="00AC0392">
        <w:t>be found</w:t>
      </w:r>
      <w:r>
        <w:t xml:space="preserve"> in the English countryside. </w:t>
      </w:r>
    </w:p>
    <w:p w14:paraId="34F20F5E" w14:textId="77777777" w:rsidR="00FC3FD5" w:rsidRDefault="00FC3FD5" w:rsidP="00604304">
      <w:pPr>
        <w:spacing w:after="0"/>
        <w:contextualSpacing/>
        <w:jc w:val="left"/>
      </w:pPr>
    </w:p>
    <w:p w14:paraId="3705FCC9" w14:textId="77777777" w:rsidR="009F78CF" w:rsidRDefault="009F78CF" w:rsidP="00604304">
      <w:pPr>
        <w:spacing w:after="0"/>
        <w:contextualSpacing/>
        <w:jc w:val="left"/>
      </w:pPr>
    </w:p>
    <w:p w14:paraId="7BBF7A97" w14:textId="77777777" w:rsidR="009F78CF" w:rsidRDefault="009F78CF" w:rsidP="00604304">
      <w:pPr>
        <w:spacing w:after="0"/>
        <w:contextualSpacing/>
        <w:jc w:val="left"/>
      </w:pPr>
    </w:p>
    <w:p w14:paraId="4A73585C" w14:textId="7474C9C2" w:rsidR="00E45BA8" w:rsidRDefault="0014367D" w:rsidP="00604304">
      <w:pPr>
        <w:spacing w:after="0"/>
        <w:contextualSpacing/>
        <w:jc w:val="left"/>
      </w:pPr>
      <w:r>
        <w:lastRenderedPageBreak/>
        <w:t>The figures in the paintings depict fishing and farming, supplemented by families in Oriental dress</w:t>
      </w:r>
      <w:r w:rsidR="00CD5065">
        <w:t>;</w:t>
      </w:r>
      <w:r>
        <w:t xml:space="preserve"> in this context these are sometimes referred to as </w:t>
      </w:r>
      <w:r w:rsidRPr="00DD473F">
        <w:t>‘</w:t>
      </w:r>
      <w:hyperlink r:id="rId81" w:tooltip="Staffage" w:history="1">
        <w:r w:rsidRPr="00DD473F">
          <w:rPr>
            <w:rStyle w:val="Hyperlink"/>
            <w:color w:val="auto"/>
          </w:rPr>
          <w:t>staffage</w:t>
        </w:r>
      </w:hyperlink>
      <w:r>
        <w:t>’</w:t>
      </w:r>
      <w:r w:rsidR="00E45BA8">
        <w:rPr>
          <w:rStyle w:val="EndnoteReference"/>
        </w:rPr>
        <w:endnoteReference w:id="253"/>
      </w:r>
      <w:r w:rsidR="00E45BA8">
        <w:t xml:space="preserve">. In her introduction to the Arts Council exhibition in1963, Gabrielle White refers to this style of painting as </w:t>
      </w:r>
      <w:r w:rsidR="00E45BA8" w:rsidRPr="00486D44">
        <w:rPr>
          <w:i/>
        </w:rPr>
        <w:t>capricci</w:t>
      </w:r>
      <w:r w:rsidR="00E45BA8">
        <w:rPr>
          <w:rStyle w:val="EndnoteReference"/>
        </w:rPr>
        <w:endnoteReference w:id="254"/>
      </w:r>
      <w:r w:rsidR="00E45BA8">
        <w:t>. The depiction of farming and fishing in Martin’s landscapes has not been unusual, but the panels at Sunbury are the first time that we see figures in oriental dress. Martin had not undertaken a Grand Tour, so he would not have seen first-hand the traditional clothing of Eastern cultures. It was not unusual for the grandees to have their portraits painted while they were dressed in Eastern costume</w:t>
      </w:r>
      <w:r w:rsidR="000012D4">
        <w:t>;</w:t>
      </w:r>
      <w:r w:rsidR="00E45BA8">
        <w:t xml:space="preserve"> they would often hold ‘themed’ balls where the guests would be expected to wear fancy dress. </w:t>
      </w:r>
    </w:p>
    <w:p w14:paraId="41A03CB3" w14:textId="77777777" w:rsidR="00E45BA8" w:rsidRDefault="00E45BA8" w:rsidP="00604304">
      <w:pPr>
        <w:spacing w:after="0"/>
        <w:contextualSpacing/>
        <w:jc w:val="left"/>
      </w:pPr>
    </w:p>
    <w:p w14:paraId="4611AE4B" w14:textId="3CA7DF92" w:rsidR="00E45BA8" w:rsidRDefault="00E45BA8" w:rsidP="00604304">
      <w:pPr>
        <w:spacing w:after="0"/>
        <w:contextualSpacing/>
        <w:jc w:val="left"/>
      </w:pPr>
      <w:r w:rsidRPr="00AB68C6">
        <w:t>Anne Marie Delegard,</w:t>
      </w:r>
      <w:r>
        <w:t xml:space="preserve"> was a well-known socialite before she married George Fermor. Following their marriage in 1764, Sunbury Villa became their main venue for entertaining, as can be seen from the following description:</w:t>
      </w:r>
    </w:p>
    <w:p w14:paraId="37224B0C" w14:textId="77777777" w:rsidR="00E45BA8" w:rsidRDefault="00E45BA8" w:rsidP="00604304">
      <w:pPr>
        <w:spacing w:after="0"/>
        <w:contextualSpacing/>
        <w:jc w:val="left"/>
      </w:pPr>
    </w:p>
    <w:p w14:paraId="2F584A2A" w14:textId="619E305B" w:rsidR="0014367D" w:rsidRDefault="00E45BA8" w:rsidP="00604304">
      <w:pPr>
        <w:spacing w:after="0"/>
        <w:ind w:left="680" w:right="680"/>
        <w:contextualSpacing/>
        <w:jc w:val="left"/>
      </w:pPr>
      <w:r>
        <w:t>It was during this period that the estate was thrown open to the higher circles of English society. Guests were treated to sumptuous dinners, and regal balls in the stately mansion, roamed the vast gardens dotted with decorative pools, and gazed across a vista of pastures and orchards separated from the mansion onto the grounds of the house itself without an unsightly fence that would destroy the view</w:t>
      </w:r>
      <w:r>
        <w:rPr>
          <w:rStyle w:val="EndnoteReference"/>
        </w:rPr>
        <w:endnoteReference w:id="255"/>
      </w:r>
      <w:r>
        <w:t>.</w:t>
      </w:r>
    </w:p>
    <w:p w14:paraId="3B456A55" w14:textId="77777777" w:rsidR="00604304" w:rsidRDefault="00604304" w:rsidP="00604304">
      <w:pPr>
        <w:spacing w:after="0"/>
        <w:ind w:left="680" w:right="680"/>
        <w:contextualSpacing/>
        <w:jc w:val="left"/>
      </w:pPr>
    </w:p>
    <w:p w14:paraId="6921FBB5" w14:textId="20AEE2ED" w:rsidR="0014367D" w:rsidRDefault="0014367D" w:rsidP="00604304">
      <w:pPr>
        <w:spacing w:after="0"/>
        <w:contextualSpacing/>
        <w:jc w:val="left"/>
      </w:pPr>
      <w:r>
        <w:t>So, it would seem that the the</w:t>
      </w:r>
      <w:r w:rsidR="001257B4">
        <w:t>mes for the paintings might</w:t>
      </w:r>
      <w:r>
        <w:t xml:space="preserve"> have come from </w:t>
      </w:r>
      <w:r w:rsidRPr="00AB68C6">
        <w:t>Anne</w:t>
      </w:r>
      <w:r w:rsidR="00DE21F3">
        <w:t>-</w:t>
      </w:r>
      <w:r w:rsidRPr="00AB68C6">
        <w:t>Marie Delegard</w:t>
      </w:r>
      <w:r>
        <w:t xml:space="preserve"> and George Fermor, to give a fanciful air to their lavish dinner parties. The smaller thin, tall infill panels</w:t>
      </w:r>
      <w:r w:rsidR="00894C0D">
        <w:t>,</w:t>
      </w:r>
      <w:r>
        <w:t xml:space="preserve"> containing foliate scenes</w:t>
      </w:r>
      <w:r w:rsidR="00894C0D">
        <w:t>,</w:t>
      </w:r>
      <w:r>
        <w:t xml:space="preserve"> are reminiscent of the panel at Danson painted by Charles Pavillon</w:t>
      </w:r>
      <w:r w:rsidR="00E45BA8">
        <w:rPr>
          <w:rStyle w:val="EndnoteReference"/>
        </w:rPr>
        <w:endnoteReference w:id="256"/>
      </w:r>
      <w:r w:rsidR="00E45BA8">
        <w:t>.</w:t>
      </w:r>
    </w:p>
    <w:p w14:paraId="6622074E" w14:textId="77777777" w:rsidR="00894C0D" w:rsidRDefault="00894C0D" w:rsidP="00604304">
      <w:pPr>
        <w:spacing w:after="0"/>
        <w:contextualSpacing/>
        <w:jc w:val="left"/>
      </w:pPr>
    </w:p>
    <w:p w14:paraId="57C22F69" w14:textId="7BCEEF4F" w:rsidR="00E45BA8" w:rsidRDefault="0014367D" w:rsidP="00604304">
      <w:pPr>
        <w:spacing w:after="0"/>
        <w:contextualSpacing/>
        <w:jc w:val="left"/>
      </w:pPr>
      <w:r>
        <w:t xml:space="preserve">The four over doors are </w:t>
      </w:r>
      <w:r w:rsidR="002C37C4">
        <w:t>quite</w:t>
      </w:r>
      <w:r>
        <w:t xml:space="preserve"> different in the</w:t>
      </w:r>
      <w:r w:rsidR="00894C0D">
        <w:t>i</w:t>
      </w:r>
      <w:r>
        <w:t>r subject matter and presentation. They seem to be telling a story of the transition from good and evil; the g</w:t>
      </w:r>
      <w:r w:rsidR="00894C0D">
        <w:t>ood is represented by a pair of c</w:t>
      </w:r>
      <w:r>
        <w:t>herub</w:t>
      </w:r>
      <w:r w:rsidR="00F37ED7">
        <w:t>im</w:t>
      </w:r>
      <w:r>
        <w:t>, evil by goat or satyr. The four paintings have all the attrib</w:t>
      </w:r>
      <w:r w:rsidR="00894C0D">
        <w:t>utes of the story of the Roman G</w:t>
      </w:r>
      <w:r>
        <w:t>od Faunus, but Martin h</w:t>
      </w:r>
      <w:r w:rsidR="00894C0D">
        <w:t>as interpreted the story using cherubim</w:t>
      </w:r>
      <w:r w:rsidR="00E45BA8">
        <w:rPr>
          <w:rStyle w:val="EndnoteReference"/>
        </w:rPr>
        <w:endnoteReference w:id="257"/>
      </w:r>
      <w:r w:rsidR="009F78CF">
        <w:t>.</w:t>
      </w:r>
    </w:p>
    <w:p w14:paraId="6CEA6559" w14:textId="77777777" w:rsidR="00FC3FD5" w:rsidRDefault="00FC3FD5" w:rsidP="00604304">
      <w:pPr>
        <w:spacing w:after="0"/>
        <w:contextualSpacing/>
        <w:jc w:val="left"/>
      </w:pPr>
    </w:p>
    <w:p w14:paraId="7BE1336C" w14:textId="23C15CDB" w:rsidR="001C07D8" w:rsidRDefault="00AC0392" w:rsidP="00604304">
      <w:pPr>
        <w:spacing w:after="0"/>
        <w:contextualSpacing/>
        <w:jc w:val="left"/>
        <w:rPr>
          <w:noProof/>
          <w:lang w:eastAsia="en-GB"/>
        </w:rPr>
      </w:pPr>
      <w:r>
        <w:lastRenderedPageBreak/>
        <w:t>In the first picture</w:t>
      </w:r>
      <w:r w:rsidR="0014367D">
        <w:t xml:space="preserve"> the cherubim</w:t>
      </w:r>
      <w:r w:rsidR="0014367D" w:rsidRPr="005C5F91">
        <w:t xml:space="preserve"> </w:t>
      </w:r>
      <w:r>
        <w:t xml:space="preserve">may be observed </w:t>
      </w:r>
      <w:r w:rsidR="0014367D">
        <w:t>playing as the transitions from good to evil start to unfol</w:t>
      </w:r>
      <w:r w:rsidR="00894C0D">
        <w:t>d</w:t>
      </w:r>
      <w:r w:rsidR="00CD5065">
        <w:t xml:space="preserve"> -</w:t>
      </w:r>
      <w:r w:rsidR="00894C0D">
        <w:t xml:space="preserve"> one of the cherubs</w:t>
      </w:r>
      <w:r w:rsidR="0014367D">
        <w:t xml:space="preserve"> is shaking the base of the tree fruit from the tree to dislodge the yam hanging from above.</w:t>
      </w:r>
      <w:r w:rsidR="001C07D8" w:rsidRPr="001C07D8">
        <w:rPr>
          <w:noProof/>
          <w:lang w:eastAsia="en-GB"/>
        </w:rPr>
        <w:t xml:space="preserve"> </w:t>
      </w:r>
    </w:p>
    <w:p w14:paraId="5D3537EA" w14:textId="77777777" w:rsidR="001C07D8" w:rsidRDefault="001C07D8" w:rsidP="00604304">
      <w:pPr>
        <w:spacing w:after="0"/>
        <w:contextualSpacing/>
        <w:jc w:val="left"/>
        <w:rPr>
          <w:noProof/>
          <w:lang w:eastAsia="en-GB"/>
        </w:rPr>
      </w:pPr>
    </w:p>
    <w:p w14:paraId="4756BBC0" w14:textId="19F41922" w:rsidR="001C07D8" w:rsidRDefault="001C07D8" w:rsidP="001C07D8">
      <w:pPr>
        <w:jc w:val="center"/>
        <w:rPr>
          <w:sz w:val="20"/>
          <w:szCs w:val="20"/>
        </w:rPr>
      </w:pPr>
      <w:r>
        <w:rPr>
          <w:noProof/>
          <w:lang w:val="en-US"/>
        </w:rPr>
        <w:drawing>
          <wp:inline distT="0" distB="0" distL="0" distR="0" wp14:anchorId="4474DD4E" wp14:editId="4162D20E">
            <wp:extent cx="3782539" cy="2838567"/>
            <wp:effectExtent l="0" t="0" r="8890" b="0"/>
            <wp:docPr id="43" name="Picture 43" descr="C:\Users\Mr. Tear\My Pictures\Sunbury Court\189-8999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r. Tear\My Pictures\Sunbury Court\189-8999_IMG.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94672" cy="2847672"/>
                    </a:xfrm>
                    <a:prstGeom prst="rect">
                      <a:avLst/>
                    </a:prstGeom>
                    <a:noFill/>
                    <a:ln>
                      <a:noFill/>
                    </a:ln>
                  </pic:spPr>
                </pic:pic>
              </a:graphicData>
            </a:graphic>
          </wp:inline>
        </w:drawing>
      </w:r>
    </w:p>
    <w:p w14:paraId="09AE4846" w14:textId="6A2A34F8" w:rsidR="0014367D" w:rsidRDefault="001C07D8" w:rsidP="00604304">
      <w:pPr>
        <w:spacing w:after="0"/>
        <w:contextualSpacing/>
        <w:jc w:val="left"/>
        <w:rPr>
          <w:noProof/>
          <w:lang w:eastAsia="en-GB"/>
        </w:rPr>
      </w:pPr>
      <w:r w:rsidRPr="009F78CF">
        <w:rPr>
          <w:sz w:val="20"/>
          <w:szCs w:val="20"/>
        </w:rPr>
        <w:t xml:space="preserve">Figure </w:t>
      </w:r>
      <w:r w:rsidR="007C5A11" w:rsidRPr="009F78CF">
        <w:rPr>
          <w:sz w:val="20"/>
          <w:szCs w:val="20"/>
        </w:rPr>
        <w:t>4.21</w:t>
      </w:r>
      <w:r w:rsidRPr="009F78CF">
        <w:rPr>
          <w:sz w:val="20"/>
          <w:szCs w:val="20"/>
        </w:rPr>
        <w:t xml:space="preserve">. </w:t>
      </w:r>
      <w:r w:rsidRPr="00A841C8">
        <w:rPr>
          <w:sz w:val="20"/>
          <w:szCs w:val="20"/>
        </w:rPr>
        <w:t>First over door</w:t>
      </w:r>
      <w:r w:rsidR="00D9722C">
        <w:rPr>
          <w:sz w:val="20"/>
          <w:szCs w:val="20"/>
        </w:rPr>
        <w:t>, Elias Martin</w:t>
      </w:r>
      <w:r>
        <w:rPr>
          <w:noProof/>
          <w:lang w:eastAsia="en-GB"/>
        </w:rPr>
        <w:t xml:space="preserve"> </w:t>
      </w:r>
    </w:p>
    <w:p w14:paraId="06DE7B56" w14:textId="77777777" w:rsidR="001C07D8" w:rsidRDefault="001C07D8" w:rsidP="00604304">
      <w:pPr>
        <w:spacing w:after="0"/>
        <w:contextualSpacing/>
        <w:jc w:val="left"/>
      </w:pPr>
    </w:p>
    <w:p w14:paraId="0CF06552" w14:textId="4C114A2C" w:rsidR="001C07D8" w:rsidRDefault="001C07D8" w:rsidP="00604304">
      <w:pPr>
        <w:spacing w:after="0"/>
        <w:contextualSpacing/>
        <w:jc w:val="center"/>
      </w:pPr>
      <w:r>
        <w:rPr>
          <w:noProof/>
          <w:lang w:val="en-US"/>
        </w:rPr>
        <w:drawing>
          <wp:inline distT="0" distB="0" distL="0" distR="0" wp14:anchorId="68E39DC2" wp14:editId="03CBB725">
            <wp:extent cx="3840767" cy="3116356"/>
            <wp:effectExtent l="0" t="0" r="7620" b="8255"/>
            <wp:docPr id="44" name="Picture 44" descr="C:\Users\Mr. Tear\My Pictures\Sunbury Court\190-9001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r. Tear\My Pictures\Sunbury Court\190-9001_IMG.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857" t="5886" r="10104"/>
                    <a:stretch/>
                  </pic:blipFill>
                  <pic:spPr bwMode="auto">
                    <a:xfrm>
                      <a:off x="0" y="0"/>
                      <a:ext cx="3877393" cy="3146074"/>
                    </a:xfrm>
                    <a:prstGeom prst="rect">
                      <a:avLst/>
                    </a:prstGeom>
                    <a:noFill/>
                    <a:ln>
                      <a:noFill/>
                    </a:ln>
                    <a:extLst>
                      <a:ext uri="{53640926-AAD7-44D8-BBD7-CCE9431645EC}">
                        <a14:shadowObscured xmlns:a14="http://schemas.microsoft.com/office/drawing/2010/main"/>
                      </a:ext>
                    </a:extLst>
                  </pic:spPr>
                </pic:pic>
              </a:graphicData>
            </a:graphic>
          </wp:inline>
        </w:drawing>
      </w:r>
    </w:p>
    <w:p w14:paraId="735BF4FF" w14:textId="6E36A810" w:rsidR="00604304" w:rsidRDefault="001C07D8" w:rsidP="00604304">
      <w:pPr>
        <w:spacing w:after="0"/>
        <w:contextualSpacing/>
        <w:jc w:val="left"/>
      </w:pPr>
      <w:r w:rsidRPr="009F78CF">
        <w:rPr>
          <w:sz w:val="20"/>
          <w:szCs w:val="20"/>
        </w:rPr>
        <w:t>Figure</w:t>
      </w:r>
      <w:r w:rsidR="00EF200A" w:rsidRPr="009F78CF">
        <w:rPr>
          <w:sz w:val="20"/>
          <w:szCs w:val="20"/>
        </w:rPr>
        <w:t xml:space="preserve"> 4.22</w:t>
      </w:r>
      <w:r w:rsidRPr="009F78CF">
        <w:rPr>
          <w:sz w:val="20"/>
          <w:szCs w:val="20"/>
        </w:rPr>
        <w:t xml:space="preserve">. </w:t>
      </w:r>
      <w:r w:rsidRPr="00A841C8">
        <w:rPr>
          <w:sz w:val="20"/>
          <w:szCs w:val="20"/>
        </w:rPr>
        <w:t>Second over</w:t>
      </w:r>
      <w:r>
        <w:rPr>
          <w:sz w:val="20"/>
          <w:szCs w:val="20"/>
        </w:rPr>
        <w:t xml:space="preserve"> </w:t>
      </w:r>
      <w:r w:rsidRPr="00A841C8">
        <w:rPr>
          <w:sz w:val="20"/>
          <w:szCs w:val="20"/>
        </w:rPr>
        <w:t>door</w:t>
      </w:r>
      <w:r w:rsidR="00D9722C">
        <w:rPr>
          <w:sz w:val="20"/>
          <w:szCs w:val="20"/>
        </w:rPr>
        <w:t>, Elias Martin</w:t>
      </w:r>
      <w:r w:rsidRPr="005C5F91">
        <w:t xml:space="preserve"> </w:t>
      </w:r>
    </w:p>
    <w:p w14:paraId="41DA5284" w14:textId="77777777" w:rsidR="009F78CF" w:rsidRDefault="009F78CF" w:rsidP="00604304">
      <w:pPr>
        <w:spacing w:after="0"/>
        <w:contextualSpacing/>
        <w:jc w:val="left"/>
      </w:pPr>
    </w:p>
    <w:p w14:paraId="6F9C7096" w14:textId="77777777" w:rsidR="009F78CF" w:rsidRDefault="009F78CF" w:rsidP="00604304">
      <w:pPr>
        <w:spacing w:after="0"/>
        <w:contextualSpacing/>
        <w:jc w:val="left"/>
      </w:pPr>
    </w:p>
    <w:p w14:paraId="74CA7AE3" w14:textId="52EACEF7" w:rsidR="006F1702" w:rsidRDefault="0014367D" w:rsidP="00604304">
      <w:pPr>
        <w:spacing w:after="0"/>
        <w:contextualSpacing/>
        <w:jc w:val="left"/>
      </w:pPr>
      <w:r w:rsidRPr="005C5F91">
        <w:lastRenderedPageBreak/>
        <w:t xml:space="preserve">In the </w:t>
      </w:r>
      <w:r w:rsidR="004A2BA8">
        <w:t>second picture the two cherub</w:t>
      </w:r>
      <w:r w:rsidR="00CD5065">
        <w:t>im</w:t>
      </w:r>
      <w:r w:rsidR="00894C0D">
        <w:t xml:space="preserve"> </w:t>
      </w:r>
      <w:r w:rsidR="004A2BA8">
        <w:t>are</w:t>
      </w:r>
      <w:r w:rsidR="00DE21F3">
        <w:t xml:space="preserve"> </w:t>
      </w:r>
      <w:r w:rsidR="004A2BA8">
        <w:t>evident</w:t>
      </w:r>
      <w:r w:rsidR="00DE21F3">
        <w:t>:</w:t>
      </w:r>
      <w:r w:rsidR="004A2BA8">
        <w:t xml:space="preserve"> </w:t>
      </w:r>
      <w:r>
        <w:t xml:space="preserve">one is being encouraged to drink the milk from a satyr, </w:t>
      </w:r>
      <w:r w:rsidR="00CD5065">
        <w:t xml:space="preserve">and </w:t>
      </w:r>
      <w:r>
        <w:t>to the right we see a cat</w:t>
      </w:r>
      <w:r w:rsidR="00894C0D">
        <w:t>-</w:t>
      </w:r>
      <w:r>
        <w:t>like creature with crescent horns</w:t>
      </w:r>
      <w:r w:rsidR="004A2BA8">
        <w:t xml:space="preserve"> </w:t>
      </w:r>
      <w:r w:rsidR="00FF5401">
        <w:t>with</w:t>
      </w:r>
      <w:r>
        <w:t xml:space="preserve"> the branch from the</w:t>
      </w:r>
      <w:r w:rsidR="00FF5401">
        <w:t xml:space="preserve"> tree</w:t>
      </w:r>
      <w:r>
        <w:t xml:space="preserve"> forming a question mark over its h</w:t>
      </w:r>
      <w:r w:rsidR="004A2BA8">
        <w:t>ead</w:t>
      </w:r>
      <w:r w:rsidR="00CD5065">
        <w:t>,</w:t>
      </w:r>
      <w:r w:rsidR="004A2BA8">
        <w:t xml:space="preserve"> </w:t>
      </w:r>
      <w:r w:rsidR="00CD5065">
        <w:t xml:space="preserve">while </w:t>
      </w:r>
      <w:r w:rsidR="004A2BA8">
        <w:t>in the foreground</w:t>
      </w:r>
      <w:r>
        <w:t xml:space="preserve"> the yam </w:t>
      </w:r>
      <w:r w:rsidR="004A2BA8">
        <w:t>can be seen</w:t>
      </w:r>
      <w:r w:rsidR="00894C0D">
        <w:t>,</w:t>
      </w:r>
      <w:r w:rsidR="004A2BA8">
        <w:t xml:space="preserve"> </w:t>
      </w:r>
      <w:r w:rsidR="00CD5065">
        <w:t>having</w:t>
      </w:r>
      <w:r>
        <w:t xml:space="preserve"> fallen from the tree in picture one.</w:t>
      </w:r>
    </w:p>
    <w:p w14:paraId="50B3A78F" w14:textId="77777777" w:rsidR="001C07D8" w:rsidRDefault="001C07D8" w:rsidP="00604304">
      <w:pPr>
        <w:spacing w:after="0"/>
        <w:contextualSpacing/>
        <w:jc w:val="left"/>
      </w:pPr>
    </w:p>
    <w:p w14:paraId="2F015A63" w14:textId="0C797771" w:rsidR="0014367D" w:rsidRDefault="004A2BA8" w:rsidP="00604304">
      <w:pPr>
        <w:spacing w:after="0"/>
        <w:contextualSpacing/>
        <w:jc w:val="left"/>
      </w:pPr>
      <w:r>
        <w:t>In the third picture</w:t>
      </w:r>
      <w:r w:rsidR="0014367D">
        <w:t xml:space="preserve"> one of the cherubim has now developed cloven hooves and is being encouraged to drink (wine) from a cornucopia by the other</w:t>
      </w:r>
      <w:r w:rsidR="009D5507">
        <w:t>.</w:t>
      </w:r>
      <w:r w:rsidR="0014367D">
        <w:t xml:space="preserve"> </w:t>
      </w:r>
      <w:r w:rsidR="009D5507">
        <w:t>I</w:t>
      </w:r>
      <w:r w:rsidR="0014367D">
        <w:t>n th</w:t>
      </w:r>
      <w:r>
        <w:t>e background to the right</w:t>
      </w:r>
      <w:r w:rsidR="0014367D">
        <w:t xml:space="preserve"> a pitcher </w:t>
      </w:r>
      <w:r>
        <w:t xml:space="preserve">is seen </w:t>
      </w:r>
      <w:r w:rsidR="0014367D">
        <w:t xml:space="preserve">possibly </w:t>
      </w:r>
      <w:r>
        <w:t>being the source of wine.</w:t>
      </w:r>
      <w:r w:rsidR="00F241B0">
        <w:t xml:space="preserve"> </w:t>
      </w:r>
      <w:r>
        <w:t>Here</w:t>
      </w:r>
      <w:r w:rsidR="0014367D">
        <w:t xml:space="preserve"> a wreath </w:t>
      </w:r>
      <w:r>
        <w:t xml:space="preserve">is </w:t>
      </w:r>
      <w:r w:rsidR="0014367D">
        <w:t xml:space="preserve">being placed (possibly of </w:t>
      </w:r>
      <w:r w:rsidR="006F1702">
        <w:t>ivy) on the cherub</w:t>
      </w:r>
      <w:r w:rsidR="0014367D">
        <w:t>’s head</w:t>
      </w:r>
      <w:r w:rsidR="00C175EA">
        <w:t>.</w:t>
      </w:r>
    </w:p>
    <w:p w14:paraId="440236FF" w14:textId="77777777" w:rsidR="009D5507" w:rsidRDefault="009D5507" w:rsidP="00604304">
      <w:pPr>
        <w:spacing w:after="0"/>
        <w:contextualSpacing/>
        <w:jc w:val="left"/>
      </w:pPr>
    </w:p>
    <w:p w14:paraId="55241FA0" w14:textId="49B73263" w:rsidR="006F1702" w:rsidRDefault="00C175EA" w:rsidP="006F1702">
      <w:pPr>
        <w:jc w:val="center"/>
      </w:pPr>
      <w:r>
        <w:rPr>
          <w:noProof/>
          <w:lang w:val="en-US"/>
        </w:rPr>
        <w:drawing>
          <wp:inline distT="0" distB="0" distL="0" distR="0" wp14:anchorId="00B6E42A" wp14:editId="23854EA1">
            <wp:extent cx="3633029" cy="2726370"/>
            <wp:effectExtent l="0" t="0" r="5715" b="0"/>
            <wp:docPr id="45" name="Picture 45" descr="C:\Users\Mr. Tear\My Pictures\Sunbury Court\190-9002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r. Tear\My Pictures\Sunbury Court\190-9002_IMG.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57685" cy="2744873"/>
                    </a:xfrm>
                    <a:prstGeom prst="rect">
                      <a:avLst/>
                    </a:prstGeom>
                    <a:noFill/>
                    <a:ln>
                      <a:noFill/>
                    </a:ln>
                  </pic:spPr>
                </pic:pic>
              </a:graphicData>
            </a:graphic>
          </wp:inline>
        </w:drawing>
      </w:r>
    </w:p>
    <w:p w14:paraId="4BF39981" w14:textId="7C5DC2E3" w:rsidR="00B8126E" w:rsidRDefault="00C175EA" w:rsidP="00604304">
      <w:pPr>
        <w:spacing w:after="0"/>
        <w:contextualSpacing/>
        <w:jc w:val="left"/>
        <w:rPr>
          <w:sz w:val="20"/>
          <w:szCs w:val="20"/>
        </w:rPr>
      </w:pPr>
      <w:r w:rsidRPr="00D9722C">
        <w:rPr>
          <w:sz w:val="20"/>
          <w:szCs w:val="20"/>
        </w:rPr>
        <w:t>Fig</w:t>
      </w:r>
      <w:r w:rsidR="006F1702" w:rsidRPr="00D9722C">
        <w:rPr>
          <w:sz w:val="20"/>
          <w:szCs w:val="20"/>
        </w:rPr>
        <w:t>ure</w:t>
      </w:r>
      <w:r w:rsidRPr="00D9722C">
        <w:rPr>
          <w:sz w:val="20"/>
          <w:szCs w:val="20"/>
        </w:rPr>
        <w:t xml:space="preserve"> </w:t>
      </w:r>
      <w:r w:rsidR="00EF200A" w:rsidRPr="00D9722C">
        <w:rPr>
          <w:sz w:val="20"/>
          <w:szCs w:val="20"/>
        </w:rPr>
        <w:t>4.23</w:t>
      </w:r>
      <w:r w:rsidR="005E1606" w:rsidRPr="00D9722C">
        <w:rPr>
          <w:sz w:val="20"/>
          <w:szCs w:val="20"/>
        </w:rPr>
        <w:t>.</w:t>
      </w:r>
      <w:r w:rsidRPr="00D9722C">
        <w:rPr>
          <w:sz w:val="20"/>
          <w:szCs w:val="20"/>
        </w:rPr>
        <w:t xml:space="preserve"> </w:t>
      </w:r>
      <w:r w:rsidR="005E1606" w:rsidRPr="00A841C8">
        <w:rPr>
          <w:sz w:val="20"/>
          <w:szCs w:val="20"/>
        </w:rPr>
        <w:t>T</w:t>
      </w:r>
      <w:r w:rsidRPr="00A841C8">
        <w:rPr>
          <w:sz w:val="20"/>
          <w:szCs w:val="20"/>
        </w:rPr>
        <w:t>hird over</w:t>
      </w:r>
      <w:r w:rsidR="00705E53">
        <w:rPr>
          <w:sz w:val="20"/>
          <w:szCs w:val="20"/>
        </w:rPr>
        <w:t xml:space="preserve"> </w:t>
      </w:r>
      <w:r w:rsidRPr="00A841C8">
        <w:rPr>
          <w:sz w:val="20"/>
          <w:szCs w:val="20"/>
        </w:rPr>
        <w:t>door</w:t>
      </w:r>
      <w:r w:rsidR="00D9722C">
        <w:rPr>
          <w:sz w:val="20"/>
          <w:szCs w:val="20"/>
        </w:rPr>
        <w:t>, Elias Martin</w:t>
      </w:r>
    </w:p>
    <w:p w14:paraId="340A74DB" w14:textId="77777777" w:rsidR="00DC7338" w:rsidRPr="00DC7338" w:rsidRDefault="00DC7338" w:rsidP="00604304">
      <w:pPr>
        <w:spacing w:after="0"/>
        <w:contextualSpacing/>
        <w:jc w:val="left"/>
        <w:rPr>
          <w:sz w:val="20"/>
          <w:szCs w:val="20"/>
        </w:rPr>
      </w:pPr>
    </w:p>
    <w:p w14:paraId="1B8566BB" w14:textId="1F29D330" w:rsidR="00C175EA" w:rsidRDefault="0014367D" w:rsidP="00604304">
      <w:pPr>
        <w:spacing w:after="0"/>
        <w:contextualSpacing/>
        <w:jc w:val="left"/>
      </w:pPr>
      <w:r>
        <w:t>In the</w:t>
      </w:r>
      <w:r w:rsidR="004A2BA8">
        <w:t xml:space="preserve"> fourth and final picture</w:t>
      </w:r>
      <w:r>
        <w:t xml:space="preserve"> the two cherubim</w:t>
      </w:r>
      <w:r w:rsidRPr="005C5F91">
        <w:t xml:space="preserve"> are </w:t>
      </w:r>
      <w:r>
        <w:t>playing, the transition complete</w:t>
      </w:r>
      <w:r w:rsidR="009D5507">
        <w:t>.</w:t>
      </w:r>
      <w:r>
        <w:t xml:space="preserve"> </w:t>
      </w:r>
      <w:r w:rsidR="009D5507">
        <w:t>B</w:t>
      </w:r>
      <w:r>
        <w:t>oth have cloven hooves with horns and one is teasing the other by holding aloft a cornucopia</w:t>
      </w:r>
      <w:r w:rsidR="00270D8D">
        <w:t xml:space="preserve"> containing flowers</w:t>
      </w:r>
      <w:r>
        <w:t>.</w:t>
      </w:r>
    </w:p>
    <w:p w14:paraId="5B54CFFD" w14:textId="77777777" w:rsidR="00B8126E" w:rsidRDefault="00B8126E" w:rsidP="00604304">
      <w:pPr>
        <w:spacing w:after="0"/>
        <w:contextualSpacing/>
        <w:jc w:val="left"/>
      </w:pPr>
    </w:p>
    <w:p w14:paraId="61BBA667" w14:textId="05EAFAC4" w:rsidR="006F1702" w:rsidRDefault="00C175EA" w:rsidP="00604304">
      <w:pPr>
        <w:spacing w:after="0"/>
        <w:contextualSpacing/>
        <w:jc w:val="center"/>
      </w:pPr>
      <w:r>
        <w:rPr>
          <w:noProof/>
          <w:lang w:val="en-US"/>
        </w:rPr>
        <w:lastRenderedPageBreak/>
        <w:drawing>
          <wp:inline distT="0" distB="0" distL="0" distR="0" wp14:anchorId="76D82F23" wp14:editId="601F4D15">
            <wp:extent cx="3464314" cy="2599760"/>
            <wp:effectExtent l="0" t="0" r="3175" b="0"/>
            <wp:docPr id="46" name="Picture 46" descr="C:\Users\Mr. Tear\My Pictures\Sunbury Court\189-9000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r. Tear\My Pictures\Sunbury Court\189-9000_IMG.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01082" cy="2627352"/>
                    </a:xfrm>
                    <a:prstGeom prst="rect">
                      <a:avLst/>
                    </a:prstGeom>
                    <a:noFill/>
                    <a:ln>
                      <a:noFill/>
                    </a:ln>
                  </pic:spPr>
                </pic:pic>
              </a:graphicData>
            </a:graphic>
          </wp:inline>
        </w:drawing>
      </w:r>
    </w:p>
    <w:p w14:paraId="67C2C4EF" w14:textId="4E1A13DA" w:rsidR="00C175EA" w:rsidRDefault="005E1606" w:rsidP="00604304">
      <w:pPr>
        <w:spacing w:after="0"/>
        <w:contextualSpacing/>
        <w:jc w:val="left"/>
        <w:rPr>
          <w:sz w:val="20"/>
          <w:szCs w:val="20"/>
        </w:rPr>
      </w:pPr>
      <w:r w:rsidRPr="00DC7338">
        <w:rPr>
          <w:sz w:val="20"/>
          <w:szCs w:val="20"/>
        </w:rPr>
        <w:t>Fig</w:t>
      </w:r>
      <w:r w:rsidR="006F1702" w:rsidRPr="00DC7338">
        <w:rPr>
          <w:sz w:val="20"/>
          <w:szCs w:val="20"/>
        </w:rPr>
        <w:t>ure</w:t>
      </w:r>
      <w:r w:rsidR="00EF200A" w:rsidRPr="00DC7338">
        <w:rPr>
          <w:sz w:val="20"/>
          <w:szCs w:val="20"/>
        </w:rPr>
        <w:t xml:space="preserve"> 4.24</w:t>
      </w:r>
      <w:r w:rsidR="006F1702" w:rsidRPr="00DC7338">
        <w:rPr>
          <w:sz w:val="20"/>
          <w:szCs w:val="20"/>
        </w:rPr>
        <w:t>.</w:t>
      </w:r>
      <w:r w:rsidRPr="00DC7338">
        <w:rPr>
          <w:sz w:val="20"/>
          <w:szCs w:val="20"/>
        </w:rPr>
        <w:t xml:space="preserve"> </w:t>
      </w:r>
      <w:r w:rsidRPr="00A841C8">
        <w:rPr>
          <w:sz w:val="20"/>
          <w:szCs w:val="20"/>
        </w:rPr>
        <w:t>F</w:t>
      </w:r>
      <w:r w:rsidR="00C175EA" w:rsidRPr="00A841C8">
        <w:rPr>
          <w:sz w:val="20"/>
          <w:szCs w:val="20"/>
        </w:rPr>
        <w:t>ourth over</w:t>
      </w:r>
      <w:r w:rsidR="00705E53">
        <w:rPr>
          <w:sz w:val="20"/>
          <w:szCs w:val="20"/>
        </w:rPr>
        <w:t xml:space="preserve"> </w:t>
      </w:r>
      <w:r w:rsidR="00C175EA" w:rsidRPr="00A841C8">
        <w:rPr>
          <w:sz w:val="20"/>
          <w:szCs w:val="20"/>
        </w:rPr>
        <w:t>door</w:t>
      </w:r>
      <w:r w:rsidR="00D9722C">
        <w:rPr>
          <w:sz w:val="20"/>
          <w:szCs w:val="20"/>
        </w:rPr>
        <w:t>, Elias Martin</w:t>
      </w:r>
    </w:p>
    <w:p w14:paraId="01718DE9" w14:textId="77777777" w:rsidR="00DC7338" w:rsidRDefault="00DC7338" w:rsidP="00604304">
      <w:pPr>
        <w:spacing w:after="0"/>
        <w:contextualSpacing/>
        <w:jc w:val="left"/>
        <w:rPr>
          <w:sz w:val="20"/>
          <w:szCs w:val="20"/>
        </w:rPr>
      </w:pPr>
    </w:p>
    <w:p w14:paraId="3609FD16" w14:textId="1203CFFB" w:rsidR="003A2E93" w:rsidRDefault="0014367D" w:rsidP="00B8126E">
      <w:pPr>
        <w:spacing w:after="0"/>
        <w:contextualSpacing/>
        <w:jc w:val="left"/>
      </w:pPr>
      <w:r>
        <w:t>Martin had a very subtle, but sometimes wi</w:t>
      </w:r>
      <w:r w:rsidR="004A2BA8">
        <w:t xml:space="preserve">cked sense of humour; which </w:t>
      </w:r>
      <w:r>
        <w:t>he has depicted here,</w:t>
      </w:r>
      <w:r w:rsidR="00270D8D">
        <w:rPr>
          <w:rStyle w:val="CommentReference"/>
          <w:rFonts w:asciiTheme="minorHAnsi" w:eastAsiaTheme="minorEastAsia" w:hAnsiTheme="minorHAnsi" w:cstheme="minorBidi"/>
          <w:lang w:eastAsia="en-GB"/>
        </w:rPr>
        <w:t xml:space="preserve"> </w:t>
      </w:r>
      <w:r w:rsidR="00270D8D" w:rsidRPr="00270D8D">
        <w:rPr>
          <w:rStyle w:val="CommentReference"/>
          <w:rFonts w:eastAsiaTheme="minorEastAsia"/>
          <w:sz w:val="24"/>
          <w:szCs w:val="24"/>
          <w:lang w:eastAsia="en-GB"/>
        </w:rPr>
        <w:t>il</w:t>
      </w:r>
      <w:r w:rsidR="00270D8D">
        <w:rPr>
          <w:rStyle w:val="CommentReference"/>
          <w:rFonts w:eastAsiaTheme="minorEastAsia"/>
          <w:sz w:val="24"/>
          <w:szCs w:val="24"/>
          <w:lang w:eastAsia="en-GB"/>
        </w:rPr>
        <w:t>lustrating t</w:t>
      </w:r>
      <w:r>
        <w:t xml:space="preserve">he relationship between </w:t>
      </w:r>
      <w:r w:rsidRPr="00AB68C6">
        <w:t xml:space="preserve">Anne Marie </w:t>
      </w:r>
      <w:r>
        <w:t>Delegard and</w:t>
      </w:r>
      <w:r w:rsidRPr="00AB68C6">
        <w:t xml:space="preserve"> George Fe</w:t>
      </w:r>
      <w:r>
        <w:t xml:space="preserve">rmor. </w:t>
      </w:r>
      <w:r w:rsidRPr="00AB68C6">
        <w:t xml:space="preserve">Anne Marie </w:t>
      </w:r>
      <w:r>
        <w:t xml:space="preserve">Delegard was </w:t>
      </w:r>
      <w:r w:rsidR="00705E53">
        <w:t xml:space="preserve">by all accounts one of the </w:t>
      </w:r>
      <w:r w:rsidR="009D5507">
        <w:t>c</w:t>
      </w:r>
      <w:r>
        <w:t>entury’s great heiresses, a luminary of English society</w:t>
      </w:r>
      <w:r w:rsidR="00E45BA8">
        <w:rPr>
          <w:rStyle w:val="EndnoteReference"/>
        </w:rPr>
        <w:endnoteReference w:id="258"/>
      </w:r>
      <w:r w:rsidR="00E45BA8">
        <w:t>; George Fermor, while he was very powerful and influential, had a very placid personality</w:t>
      </w:r>
      <w:r w:rsidR="00E45BA8">
        <w:rPr>
          <w:rStyle w:val="EndnoteReference"/>
        </w:rPr>
        <w:endnoteReference w:id="259"/>
      </w:r>
      <w:r w:rsidR="00E45BA8">
        <w:t>.</w:t>
      </w:r>
      <w:r>
        <w:t xml:space="preserve"> Martin saw that Anne Marie was the domina</w:t>
      </w:r>
      <w:r w:rsidR="00DE21F3">
        <w:t>nt</w:t>
      </w:r>
      <w:r>
        <w:t xml:space="preserve"> partner in the relationship and has depicted this in these four painting</w:t>
      </w:r>
      <w:r w:rsidR="006F1702">
        <w:t>s</w:t>
      </w:r>
      <w:r w:rsidR="009D5507">
        <w:t>. W</w:t>
      </w:r>
      <w:r>
        <w:t>e see her turning her husband from a studious hard working diplomat into a fun loving, party giving socialite.</w:t>
      </w:r>
    </w:p>
    <w:p w14:paraId="44682F4D" w14:textId="77777777" w:rsidR="00B8126E" w:rsidRDefault="00B8126E" w:rsidP="00B8126E">
      <w:pPr>
        <w:spacing w:after="0"/>
        <w:contextualSpacing/>
        <w:jc w:val="left"/>
      </w:pPr>
    </w:p>
    <w:p w14:paraId="23EA6B54" w14:textId="53119B83" w:rsidR="006F1702" w:rsidRDefault="003A2E93" w:rsidP="00B8126E">
      <w:pPr>
        <w:spacing w:after="0"/>
        <w:contextualSpacing/>
        <w:jc w:val="center"/>
      </w:pPr>
      <w:r>
        <w:rPr>
          <w:rFonts w:ascii="Arial" w:hAnsi="Arial" w:cs="Arial"/>
          <w:noProof/>
          <w:color w:val="000000"/>
          <w:sz w:val="15"/>
          <w:szCs w:val="15"/>
          <w:lang w:val="en-US"/>
        </w:rPr>
        <w:drawing>
          <wp:inline distT="0" distB="0" distL="0" distR="0" wp14:anchorId="1F846E76" wp14:editId="3CF9D631">
            <wp:extent cx="2406650" cy="3058427"/>
            <wp:effectExtent l="0" t="0" r="0" b="8890"/>
            <wp:docPr id="16" name="Picture 16" descr="Två putti springa undan för trollslä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vå putti springa undan för trollslända"/>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11512" cy="3064606"/>
                    </a:xfrm>
                    <a:prstGeom prst="rect">
                      <a:avLst/>
                    </a:prstGeom>
                    <a:noFill/>
                    <a:ln>
                      <a:noFill/>
                    </a:ln>
                  </pic:spPr>
                </pic:pic>
              </a:graphicData>
            </a:graphic>
          </wp:inline>
        </w:drawing>
      </w:r>
    </w:p>
    <w:p w14:paraId="383EFCED" w14:textId="193716D2" w:rsidR="003A2E93" w:rsidRDefault="006F1702" w:rsidP="00B8126E">
      <w:pPr>
        <w:spacing w:after="0"/>
        <w:contextualSpacing/>
        <w:jc w:val="left"/>
        <w:rPr>
          <w:sz w:val="20"/>
          <w:szCs w:val="20"/>
        </w:rPr>
      </w:pPr>
      <w:r w:rsidRPr="00594AA3">
        <w:rPr>
          <w:color w:val="000000" w:themeColor="text1"/>
          <w:sz w:val="20"/>
          <w:szCs w:val="20"/>
        </w:rPr>
        <w:t xml:space="preserve">Figure </w:t>
      </w:r>
      <w:r w:rsidR="00EF200A" w:rsidRPr="00594AA3">
        <w:rPr>
          <w:color w:val="000000" w:themeColor="text1"/>
          <w:sz w:val="20"/>
          <w:szCs w:val="20"/>
        </w:rPr>
        <w:t>4.25</w:t>
      </w:r>
      <w:r w:rsidRPr="00594AA3">
        <w:rPr>
          <w:color w:val="000000" w:themeColor="text1"/>
          <w:sz w:val="20"/>
          <w:szCs w:val="20"/>
        </w:rPr>
        <w:t>.</w:t>
      </w:r>
      <w:r w:rsidR="003A2E93" w:rsidRPr="00594AA3">
        <w:rPr>
          <w:color w:val="000000" w:themeColor="text1"/>
          <w:sz w:val="20"/>
          <w:szCs w:val="20"/>
        </w:rPr>
        <w:t xml:space="preserve"> </w:t>
      </w:r>
      <w:r w:rsidR="003A2E93" w:rsidRPr="006F1702">
        <w:rPr>
          <w:sz w:val="20"/>
          <w:szCs w:val="20"/>
        </w:rPr>
        <w:t>A drawing of two cherubim playing, Elias Martin</w:t>
      </w:r>
      <w:r w:rsidRPr="006F1702">
        <w:rPr>
          <w:sz w:val="20"/>
          <w:szCs w:val="20"/>
        </w:rPr>
        <w:t>.</w:t>
      </w:r>
      <w:r w:rsidR="00D9722C">
        <w:rPr>
          <w:sz w:val="20"/>
          <w:szCs w:val="20"/>
        </w:rPr>
        <w:t xml:space="preserve"> NMS</w:t>
      </w:r>
    </w:p>
    <w:p w14:paraId="6379D1F5" w14:textId="1B300586" w:rsidR="0014367D" w:rsidRDefault="000012D4" w:rsidP="00B8126E">
      <w:pPr>
        <w:spacing w:after="0"/>
        <w:contextualSpacing/>
        <w:jc w:val="left"/>
      </w:pPr>
      <w:r>
        <w:rPr>
          <w:noProof/>
          <w:lang w:val="en-US"/>
        </w:rPr>
        <w:lastRenderedPageBreak/>
        <mc:AlternateContent>
          <mc:Choice Requires="wps">
            <w:drawing>
              <wp:anchor distT="0" distB="0" distL="114300" distR="114300" simplePos="0" relativeHeight="251681792" behindDoc="0" locked="0" layoutInCell="1" allowOverlap="1" wp14:anchorId="6E3CF7BC" wp14:editId="7EB1ADFC">
                <wp:simplePos x="0" y="0"/>
                <wp:positionH relativeFrom="column">
                  <wp:posOffset>5948679</wp:posOffset>
                </wp:positionH>
                <wp:positionV relativeFrom="paragraph">
                  <wp:posOffset>3205479</wp:posOffset>
                </wp:positionV>
                <wp:extent cx="45719" cy="45719"/>
                <wp:effectExtent l="0" t="0" r="12065" b="12065"/>
                <wp:wrapNone/>
                <wp:docPr id="115" name="Text Box 115"/>
                <wp:cNvGraphicFramePr/>
                <a:graphic xmlns:a="http://schemas.openxmlformats.org/drawingml/2006/main">
                  <a:graphicData uri="http://schemas.microsoft.com/office/word/2010/wordprocessingShape">
                    <wps:wsp>
                      <wps:cNvSpPr txBox="1"/>
                      <wps:spPr>
                        <a:xfrm flipH="1" flipV="1">
                          <a:off x="0" y="0"/>
                          <a:ext cx="45719" cy="457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F09762" w14:textId="1F60B449" w:rsidR="002D39CE" w:rsidRDefault="002D39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3CF7BC" id="_x0000_t202" coordsize="21600,21600" o:spt="202" path="m,l,21600r21600,l21600,xe">
                <v:stroke joinstyle="miter"/>
                <v:path gradientshapeok="t" o:connecttype="rect"/>
              </v:shapetype>
              <v:shape id="Text Box 115" o:spid="_x0000_s1026" type="#_x0000_t202" style="position:absolute;margin-left:468.4pt;margin-top:252.4pt;width:3.6pt;height:3.6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" fillcolor="white [3201]" strokeweight=".5pt">
                <v:textbox>
                  <w:txbxContent>
                    <w:p w14:paraId="5CF09762" w14:textId="1F60B449" w:rsidR="002D39CE" w:rsidRDefault="002D39CE"/>
                  </w:txbxContent>
                </v:textbox>
              </v:shape>
            </w:pict>
          </mc:Fallback>
        </mc:AlternateContent>
      </w:r>
      <w:r w:rsidR="0014367D">
        <w:t>In picture one</w:t>
      </w:r>
      <w:r w:rsidR="009D5507">
        <w:t xml:space="preserve"> (figure 4.21)</w:t>
      </w:r>
      <w:r w:rsidR="0014367D">
        <w:t>, Martin has depicted Anne Marie Delegard and George Fermor as two cherubim</w:t>
      </w:r>
      <w:r w:rsidR="009D5507">
        <w:t>.</w:t>
      </w:r>
      <w:r w:rsidR="0014367D">
        <w:t xml:space="preserve"> Anne Marie presents herself in the form of a normal cherub, </w:t>
      </w:r>
      <w:r w:rsidR="009D5507">
        <w:t xml:space="preserve">and </w:t>
      </w:r>
      <w:r w:rsidR="0014367D">
        <w:t xml:space="preserve">we see the two cherubim are playing; the one on the ground (Anne Marie) seems to be shaking the tree in order to get the yam to fall. In </w:t>
      </w:r>
      <w:r w:rsidR="006F1702">
        <w:t>the second picture</w:t>
      </w:r>
      <w:r w:rsidR="009D5507">
        <w:t xml:space="preserve"> (figure 4.22)</w:t>
      </w:r>
      <w:r w:rsidR="006F1702">
        <w:t xml:space="preserve">, the cherub (Anne Marie) is seen </w:t>
      </w:r>
      <w:r w:rsidR="0014367D">
        <w:t xml:space="preserve">encouraging George to drink the </w:t>
      </w:r>
      <w:r w:rsidR="004A2BA8">
        <w:t>milk of the goat (Satyr),</w:t>
      </w:r>
      <w:r w:rsidR="0014367D">
        <w:t xml:space="preserve"> </w:t>
      </w:r>
      <w:r w:rsidR="009D5507">
        <w:t xml:space="preserve">and </w:t>
      </w:r>
      <w:r w:rsidR="0014367D">
        <w:t xml:space="preserve">a yam </w:t>
      </w:r>
      <w:r w:rsidR="004A2BA8">
        <w:t xml:space="preserve">can be seen </w:t>
      </w:r>
      <w:r w:rsidR="0014367D">
        <w:t>in the foreground</w:t>
      </w:r>
      <w:r w:rsidR="009D5507">
        <w:t>.</w:t>
      </w:r>
      <w:r w:rsidR="0014367D">
        <w:t xml:space="preserve"> </w:t>
      </w:r>
      <w:r w:rsidR="009D5507">
        <w:t>F</w:t>
      </w:r>
      <w:r w:rsidR="0014367D">
        <w:t xml:space="preserve">rom the previous picture, a devilish character on the right </w:t>
      </w:r>
      <w:r w:rsidR="006F1702">
        <w:t xml:space="preserve">is </w:t>
      </w:r>
      <w:r w:rsidR="0014367D">
        <w:t>questioning the wisdom of taking the milk. In picture three</w:t>
      </w:r>
      <w:r w:rsidR="009D5507">
        <w:t xml:space="preserve"> (figure 4.23)</w:t>
      </w:r>
      <w:r w:rsidR="006F1702">
        <w:t>,</w:t>
      </w:r>
      <w:r w:rsidR="0014367D">
        <w:t xml:space="preserve"> we see the transition almost complete</w:t>
      </w:r>
      <w:r w:rsidR="009D5507">
        <w:t>;</w:t>
      </w:r>
      <w:r w:rsidR="0014367D">
        <w:t xml:space="preserve"> the cherub (George) has developed cloven feet, horns and a wisp of a tail, and is now being offered wine, from a cornucopia, supplied from the pitcher, while the other cherub (Anne Marie) is placing a wreath on his head. In the final picture</w:t>
      </w:r>
      <w:r w:rsidR="009D5507">
        <w:t xml:space="preserve"> (figure 4.24)</w:t>
      </w:r>
      <w:r w:rsidR="00B62ED7">
        <w:t xml:space="preserve"> the conversion</w:t>
      </w:r>
      <w:r w:rsidR="0014367D">
        <w:t xml:space="preserve"> of George is complete</w:t>
      </w:r>
      <w:r w:rsidR="009D5507">
        <w:t>.</w:t>
      </w:r>
      <w:r w:rsidR="0014367D">
        <w:t xml:space="preserve"> Anne Marie reveals herself as a disciple of Bacchus by revealing her own cloven hooves and horns and proceeds to tease George with a cornucopia of fruit,</w:t>
      </w:r>
      <w:r w:rsidR="009D5507">
        <w:t xml:space="preserve"> while</w:t>
      </w:r>
      <w:r w:rsidR="0014367D">
        <w:t xml:space="preserve"> in the foreground we see </w:t>
      </w:r>
      <w:r w:rsidR="006F1702">
        <w:t xml:space="preserve">a </w:t>
      </w:r>
      <w:r w:rsidR="0014367D">
        <w:t>jug, depicting wine, meaning that he is now a disciple of Bacchus with a love of good food, drink and the bacchanalia</w:t>
      </w:r>
      <w:r w:rsidR="006F1702">
        <w:t>,</w:t>
      </w:r>
      <w:r w:rsidR="0014367D">
        <w:t xml:space="preserve"> or</w:t>
      </w:r>
      <w:r w:rsidR="00465F1E">
        <w:t xml:space="preserve"> in</w:t>
      </w:r>
      <w:r w:rsidR="0014367D">
        <w:t xml:space="preserve"> their case, dinner parties, balls and entertaining in a lavish manner.</w:t>
      </w:r>
    </w:p>
    <w:p w14:paraId="39A5CE92" w14:textId="77777777" w:rsidR="00322B42" w:rsidRDefault="00322B42" w:rsidP="00B8126E">
      <w:pPr>
        <w:spacing w:after="0"/>
        <w:contextualSpacing/>
        <w:jc w:val="left"/>
      </w:pPr>
    </w:p>
    <w:p w14:paraId="544F0D4C" w14:textId="7C483DEF" w:rsidR="00B84BE0" w:rsidRPr="00322B42" w:rsidRDefault="00FC3FD5" w:rsidP="00B8126E">
      <w:pPr>
        <w:spacing w:after="0"/>
        <w:contextualSpacing/>
        <w:jc w:val="left"/>
        <w:rPr>
          <w:b/>
        </w:rPr>
      </w:pPr>
      <w:r w:rsidRPr="00322B42">
        <w:rPr>
          <w:b/>
        </w:rPr>
        <w:t>4.</w:t>
      </w:r>
      <w:r w:rsidR="00322B42" w:rsidRPr="00322B42">
        <w:rPr>
          <w:b/>
        </w:rPr>
        <w:t>5</w:t>
      </w:r>
      <w:r w:rsidR="006F1702" w:rsidRPr="00322B42">
        <w:rPr>
          <w:b/>
        </w:rPr>
        <w:t xml:space="preserve"> </w:t>
      </w:r>
      <w:r w:rsidR="00B84BE0" w:rsidRPr="00322B42">
        <w:rPr>
          <w:b/>
        </w:rPr>
        <w:t xml:space="preserve">Painshill </w:t>
      </w:r>
      <w:r w:rsidR="005B73D5" w:rsidRPr="00322B42">
        <w:rPr>
          <w:b/>
        </w:rPr>
        <w:t xml:space="preserve">Park </w:t>
      </w:r>
    </w:p>
    <w:p w14:paraId="6E522634" w14:textId="101F4377" w:rsidR="00B84BE0" w:rsidRDefault="004A2BA8" w:rsidP="00B8126E">
      <w:pPr>
        <w:spacing w:after="0"/>
        <w:contextualSpacing/>
        <w:jc w:val="left"/>
      </w:pPr>
      <w:r>
        <w:t xml:space="preserve">At </w:t>
      </w:r>
      <w:r w:rsidR="0093797B">
        <w:t>Sunbury</w:t>
      </w:r>
      <w:r>
        <w:t xml:space="preserve"> Court</w:t>
      </w:r>
      <w:r w:rsidR="00B84BE0" w:rsidRPr="00E953C4">
        <w:t xml:space="preserve"> the</w:t>
      </w:r>
      <w:r w:rsidR="00B84BE0" w:rsidRPr="00885193">
        <w:rPr>
          <w:i/>
        </w:rPr>
        <w:t xml:space="preserve"> </w:t>
      </w:r>
      <w:r w:rsidR="00B84BE0" w:rsidRPr="00E953C4">
        <w:rPr>
          <w:i/>
        </w:rPr>
        <w:t>capricci</w:t>
      </w:r>
      <w:r w:rsidR="00B84BE0">
        <w:t xml:space="preserve"> style </w:t>
      </w:r>
      <w:r>
        <w:t xml:space="preserve">was </w:t>
      </w:r>
      <w:r w:rsidR="00B84BE0" w:rsidRPr="00E953C4">
        <w:t xml:space="preserve">represented </w:t>
      </w:r>
      <w:r w:rsidR="001257B4">
        <w:t>in two-</w:t>
      </w:r>
      <w:r w:rsidR="00B84BE0">
        <w:t>dimensional form</w:t>
      </w:r>
      <w:r w:rsidR="00035A0F">
        <w:t>s as paintings</w:t>
      </w:r>
      <w:r w:rsidR="00B84BE0">
        <w:t xml:space="preserve"> on the walls of the d</w:t>
      </w:r>
      <w:r>
        <w:t xml:space="preserve">ining room. At Painshill Park </w:t>
      </w:r>
      <w:r w:rsidR="00B84BE0">
        <w:t xml:space="preserve">we see </w:t>
      </w:r>
      <w:r w:rsidR="00B84BE0" w:rsidRPr="0000393E">
        <w:rPr>
          <w:i/>
        </w:rPr>
        <w:t>capricci</w:t>
      </w:r>
      <w:r w:rsidR="00B84BE0">
        <w:rPr>
          <w:i/>
        </w:rPr>
        <w:t xml:space="preserve"> </w:t>
      </w:r>
      <w:r w:rsidR="00B84BE0" w:rsidRPr="00E953C4">
        <w:t>interpreted in three dimensions</w:t>
      </w:r>
      <w:r w:rsidR="00B84BE0">
        <w:t>.</w:t>
      </w:r>
      <w:r w:rsidR="00063444">
        <w:t xml:space="preserve"> </w:t>
      </w:r>
      <w:r w:rsidR="00B84BE0">
        <w:t>Painshill Park was created between 1738 and 1773</w:t>
      </w:r>
      <w:r w:rsidR="00F37ED7">
        <w:t>,</w:t>
      </w:r>
      <w:r w:rsidR="00B84BE0">
        <w:t xml:space="preserve"> by the Honourable Charles Hamilton, 9</w:t>
      </w:r>
      <w:r w:rsidR="00B84BE0" w:rsidRPr="00F70CE3">
        <w:rPr>
          <w:vertAlign w:val="superscript"/>
        </w:rPr>
        <w:t>th</w:t>
      </w:r>
      <w:r w:rsidR="00063444">
        <w:t xml:space="preserve"> son and 14</w:t>
      </w:r>
      <w:r w:rsidR="00063444" w:rsidRPr="00063444">
        <w:rPr>
          <w:vertAlign w:val="superscript"/>
        </w:rPr>
        <w:t>th</w:t>
      </w:r>
      <w:r w:rsidR="00063444">
        <w:t xml:space="preserve"> </w:t>
      </w:r>
      <w:r w:rsidR="00B84BE0">
        <w:t xml:space="preserve">child of the </w:t>
      </w:r>
      <w:r w:rsidR="00063444">
        <w:t>6</w:t>
      </w:r>
      <w:r w:rsidR="00063444" w:rsidRPr="00063444">
        <w:rPr>
          <w:vertAlign w:val="superscript"/>
        </w:rPr>
        <w:t>th</w:t>
      </w:r>
      <w:r w:rsidR="00063444">
        <w:t xml:space="preserve"> </w:t>
      </w:r>
      <w:r w:rsidR="00B84BE0">
        <w:t>Earl of Abercorn. A painter, plantsman and brilliantly gifted and imaginative designer, he dedicated his cr</w:t>
      </w:r>
      <w:r w:rsidR="000B66B2">
        <w:t>eative genius to the</w:t>
      </w:r>
      <w:r w:rsidR="00063444">
        <w:t xml:space="preserve"> </w:t>
      </w:r>
      <w:r w:rsidR="00806723">
        <w:t>c</w:t>
      </w:r>
      <w:r w:rsidR="00B84BE0">
        <w:t>omposition of a landscaped park</w:t>
      </w:r>
      <w:r w:rsidR="00C407C5">
        <w:t>,</w:t>
      </w:r>
      <w:r w:rsidR="00B84BE0">
        <w:t xml:space="preserve"> which was unique in Europe</w:t>
      </w:r>
      <w:r w:rsidR="00E45BA8">
        <w:rPr>
          <w:rStyle w:val="EndnoteReference"/>
        </w:rPr>
        <w:endnoteReference w:id="260"/>
      </w:r>
      <w:r w:rsidR="00E45BA8">
        <w:t>.</w:t>
      </w:r>
      <w:r w:rsidR="00B84BE0">
        <w:t xml:space="preserve"> Hamilton was born in 1704, </w:t>
      </w:r>
      <w:r w:rsidR="00787497">
        <w:t xml:space="preserve">and </w:t>
      </w:r>
      <w:r w:rsidR="00B84BE0">
        <w:t>educated at Westminster and Oxford Univer</w:t>
      </w:r>
      <w:r w:rsidR="00063444">
        <w:t>sity; he embarked on his first Grand T</w:t>
      </w:r>
      <w:r w:rsidR="00B84BE0">
        <w:t xml:space="preserve">our in 1725, his second in 1732, and it was on this </w:t>
      </w:r>
      <w:r w:rsidR="00787497">
        <w:t xml:space="preserve">second </w:t>
      </w:r>
      <w:r w:rsidR="00B84BE0">
        <w:t>tour that he cultivated his great interest in the arts. Like many other English gentlemen</w:t>
      </w:r>
      <w:r w:rsidR="00063444">
        <w:t>,</w:t>
      </w:r>
      <w:r w:rsidR="00B84BE0">
        <w:t xml:space="preserve"> he acquired a collection of marbles and paintings to import into England</w:t>
      </w:r>
      <w:r w:rsidR="00787497">
        <w:t>,</w:t>
      </w:r>
      <w:r w:rsidR="00B84BE0">
        <w:t xml:space="preserve"> </w:t>
      </w:r>
      <w:r w:rsidR="00787497">
        <w:t xml:space="preserve">and </w:t>
      </w:r>
      <w:r w:rsidR="00B84BE0">
        <w:t>his collection of busts of Roman emperors was probably unique among English collections.</w:t>
      </w:r>
    </w:p>
    <w:p w14:paraId="4B42D54B" w14:textId="77777777" w:rsidR="00B8126E" w:rsidRDefault="00B8126E" w:rsidP="00B8126E">
      <w:pPr>
        <w:spacing w:after="0"/>
        <w:contextualSpacing/>
        <w:jc w:val="left"/>
      </w:pPr>
    </w:p>
    <w:p w14:paraId="48A8CD11" w14:textId="77777777" w:rsidR="00D9722C" w:rsidRDefault="00D9722C" w:rsidP="00B8126E">
      <w:pPr>
        <w:spacing w:after="0"/>
        <w:contextualSpacing/>
        <w:jc w:val="left"/>
      </w:pPr>
    </w:p>
    <w:p w14:paraId="60908F20" w14:textId="77777777" w:rsidR="00132ADC" w:rsidRDefault="00132ADC" w:rsidP="00B8126E">
      <w:pPr>
        <w:tabs>
          <w:tab w:val="left" w:pos="2615"/>
        </w:tabs>
        <w:spacing w:after="0"/>
        <w:contextualSpacing/>
        <w:jc w:val="center"/>
      </w:pPr>
      <w:r>
        <w:rPr>
          <w:noProof/>
          <w:lang w:val="en-US"/>
        </w:rPr>
        <w:lastRenderedPageBreak/>
        <w:drawing>
          <wp:inline distT="0" distB="0" distL="0" distR="0" wp14:anchorId="0F64082F" wp14:editId="2CB1C10D">
            <wp:extent cx="4188541" cy="3143250"/>
            <wp:effectExtent l="0" t="0" r="2540" b="0"/>
            <wp:docPr id="40" name="Picture 40" descr="C:\Users\Mr. Tear\My Pictures\painshill\178-7889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r. Tear\My Pictures\painshill\178-7889_IMG.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91780" cy="3145681"/>
                    </a:xfrm>
                    <a:prstGeom prst="rect">
                      <a:avLst/>
                    </a:prstGeom>
                    <a:noFill/>
                    <a:ln>
                      <a:noFill/>
                    </a:ln>
                  </pic:spPr>
                </pic:pic>
              </a:graphicData>
            </a:graphic>
          </wp:inline>
        </w:drawing>
      </w:r>
    </w:p>
    <w:p w14:paraId="5DFD88B8" w14:textId="04560D47" w:rsidR="00B8126E" w:rsidRDefault="00132ADC" w:rsidP="00B8126E">
      <w:pPr>
        <w:tabs>
          <w:tab w:val="left" w:pos="2615"/>
        </w:tabs>
        <w:spacing w:after="0"/>
        <w:contextualSpacing/>
        <w:jc w:val="left"/>
        <w:rPr>
          <w:sz w:val="20"/>
          <w:szCs w:val="20"/>
        </w:rPr>
      </w:pPr>
      <w:r w:rsidRPr="00D9722C">
        <w:rPr>
          <w:sz w:val="20"/>
          <w:szCs w:val="20"/>
        </w:rPr>
        <w:t>Fig</w:t>
      </w:r>
      <w:r w:rsidR="00063444" w:rsidRPr="00D9722C">
        <w:rPr>
          <w:sz w:val="20"/>
          <w:szCs w:val="20"/>
        </w:rPr>
        <w:t>ure</w:t>
      </w:r>
      <w:r w:rsidRPr="00D9722C">
        <w:rPr>
          <w:sz w:val="20"/>
          <w:szCs w:val="20"/>
        </w:rPr>
        <w:t xml:space="preserve"> </w:t>
      </w:r>
      <w:r w:rsidR="006A5F79">
        <w:rPr>
          <w:sz w:val="20"/>
          <w:szCs w:val="20"/>
        </w:rPr>
        <w:t>4.26</w:t>
      </w:r>
      <w:r w:rsidR="005E1606" w:rsidRPr="00D9722C">
        <w:rPr>
          <w:sz w:val="20"/>
          <w:szCs w:val="20"/>
        </w:rPr>
        <w:t xml:space="preserve">. </w:t>
      </w:r>
      <w:r w:rsidRPr="00A841C8">
        <w:rPr>
          <w:sz w:val="20"/>
          <w:szCs w:val="20"/>
        </w:rPr>
        <w:t>View of the lake, wit</w:t>
      </w:r>
      <w:r w:rsidR="00756CBF">
        <w:rPr>
          <w:sz w:val="20"/>
          <w:szCs w:val="20"/>
        </w:rPr>
        <w:t>h ruin in the background</w:t>
      </w:r>
      <w:r w:rsidR="002A37B5">
        <w:rPr>
          <w:sz w:val="20"/>
          <w:szCs w:val="20"/>
        </w:rPr>
        <w:t xml:space="preserve">, </w:t>
      </w:r>
      <w:r w:rsidR="00787497">
        <w:rPr>
          <w:sz w:val="20"/>
          <w:szCs w:val="20"/>
        </w:rPr>
        <w:t>A</w:t>
      </w:r>
      <w:r w:rsidR="002A37B5">
        <w:rPr>
          <w:sz w:val="20"/>
          <w:szCs w:val="20"/>
        </w:rPr>
        <w:t>uthor</w:t>
      </w:r>
      <w:r w:rsidR="00787497">
        <w:rPr>
          <w:sz w:val="20"/>
          <w:szCs w:val="20"/>
        </w:rPr>
        <w:t>’</w:t>
      </w:r>
      <w:r w:rsidR="002A37B5">
        <w:rPr>
          <w:sz w:val="20"/>
          <w:szCs w:val="20"/>
        </w:rPr>
        <w:t xml:space="preserve">s </w:t>
      </w:r>
      <w:r w:rsidR="00787497">
        <w:rPr>
          <w:sz w:val="20"/>
          <w:szCs w:val="20"/>
        </w:rPr>
        <w:t>P</w:t>
      </w:r>
      <w:r w:rsidR="002A37B5">
        <w:rPr>
          <w:sz w:val="20"/>
          <w:szCs w:val="20"/>
        </w:rPr>
        <w:t>hotograph</w:t>
      </w:r>
    </w:p>
    <w:p w14:paraId="6C4C99D6" w14:textId="77777777" w:rsidR="003A658B" w:rsidRPr="002A37B5" w:rsidRDefault="003A658B" w:rsidP="00B8126E">
      <w:pPr>
        <w:tabs>
          <w:tab w:val="left" w:pos="2615"/>
        </w:tabs>
        <w:spacing w:after="0"/>
        <w:contextualSpacing/>
        <w:jc w:val="left"/>
        <w:rPr>
          <w:sz w:val="20"/>
          <w:szCs w:val="20"/>
        </w:rPr>
      </w:pPr>
    </w:p>
    <w:p w14:paraId="3735BB3C" w14:textId="261DE0E6" w:rsidR="00063444" w:rsidRPr="00971D44" w:rsidRDefault="00BE6B27" w:rsidP="00B8126E">
      <w:pPr>
        <w:tabs>
          <w:tab w:val="left" w:pos="2615"/>
        </w:tabs>
        <w:spacing w:after="0"/>
        <w:contextualSpacing/>
        <w:jc w:val="left"/>
        <w:rPr>
          <w:b/>
        </w:rPr>
      </w:pPr>
      <w:r w:rsidRPr="00971D44">
        <w:rPr>
          <w:b/>
        </w:rPr>
        <w:t>4.</w:t>
      </w:r>
      <w:r w:rsidR="00322B42">
        <w:rPr>
          <w:b/>
        </w:rPr>
        <w:t>5</w:t>
      </w:r>
      <w:r w:rsidR="005B73D5" w:rsidRPr="00971D44">
        <w:rPr>
          <w:b/>
        </w:rPr>
        <w:t>.1</w:t>
      </w:r>
      <w:r w:rsidR="00F52CE2" w:rsidRPr="00971D44">
        <w:rPr>
          <w:b/>
        </w:rPr>
        <w:t xml:space="preserve"> </w:t>
      </w:r>
      <w:r w:rsidR="00035A0F" w:rsidRPr="00971D44">
        <w:rPr>
          <w:b/>
        </w:rPr>
        <w:t>The Park</w:t>
      </w:r>
    </w:p>
    <w:p w14:paraId="4EBC3500" w14:textId="5974E94F" w:rsidR="00B84BE0" w:rsidRDefault="00B84BE0" w:rsidP="00B8126E">
      <w:pPr>
        <w:tabs>
          <w:tab w:val="left" w:pos="2615"/>
        </w:tabs>
        <w:spacing w:after="0"/>
        <w:contextualSpacing/>
        <w:jc w:val="left"/>
      </w:pPr>
      <w:r w:rsidRPr="00063444">
        <w:t>In 1738</w:t>
      </w:r>
      <w:r w:rsidR="00063444">
        <w:t>,</w:t>
      </w:r>
      <w:r w:rsidRPr="00063444">
        <w:t xml:space="preserve"> Hamilton began to acquire land at Painshill</w:t>
      </w:r>
      <w:r w:rsidR="00787497">
        <w:t>;</w:t>
      </w:r>
      <w:r w:rsidRPr="00063444">
        <w:t xml:space="preserve"> the original purchase contained</w:t>
      </w:r>
      <w:r>
        <w:t xml:space="preserve"> five farms</w:t>
      </w:r>
      <w:r w:rsidR="00787497">
        <w:t xml:space="preserve">. He </w:t>
      </w:r>
      <w:r>
        <w:t>then began buying fields adjacent to his farms to form the basis for his park</w:t>
      </w:r>
      <w:r w:rsidR="00787497">
        <w:t>, and b</w:t>
      </w:r>
      <w:r>
        <w:t>y the end of 1738</w:t>
      </w:r>
      <w:r w:rsidR="00BE6B27">
        <w:t xml:space="preserve"> had acquired over two hundred and fifty</w:t>
      </w:r>
      <w:r>
        <w:t xml:space="preserve"> acr</w:t>
      </w:r>
      <w:r w:rsidR="00705E53">
        <w:t>es</w:t>
      </w:r>
      <w:r w:rsidR="00063444">
        <w:t>. H</w:t>
      </w:r>
      <w:r w:rsidR="00705E53">
        <w:t>is idea for his park was</w:t>
      </w:r>
      <w:r>
        <w:t xml:space="preserve"> to move away from the more formalised geometric layout, to one o</w:t>
      </w:r>
      <w:r w:rsidR="00063444">
        <w:t xml:space="preserve">f </w:t>
      </w:r>
      <w:r w:rsidR="00DB5063">
        <w:t xml:space="preserve">a </w:t>
      </w:r>
      <w:r w:rsidR="00063444">
        <w:t>more naturalistic style. With h</w:t>
      </w:r>
      <w:r>
        <w:t xml:space="preserve">is plan to create a romantic landscape to stimulate the senses and the emotions of </w:t>
      </w:r>
      <w:r w:rsidR="00063444">
        <w:t>visitor</w:t>
      </w:r>
      <w:r w:rsidR="009C6A43">
        <w:t>s</w:t>
      </w:r>
      <w:r w:rsidR="00063444">
        <w:t xml:space="preserve">, Hamilton was </w:t>
      </w:r>
      <w:r>
        <w:t xml:space="preserve">at the vanguard of this picturesque movement. The park was divided into two parts; the ornamental pleasure grounds to the south with the lake as the </w:t>
      </w:r>
      <w:r w:rsidR="00063444">
        <w:t xml:space="preserve">central feature, and </w:t>
      </w:r>
      <w:r w:rsidR="009C6A43">
        <w:t xml:space="preserve">the </w:t>
      </w:r>
      <w:r w:rsidR="00063444">
        <w:t>adjoining c</w:t>
      </w:r>
      <w:r>
        <w:t xml:space="preserve">rescent of open parkland to </w:t>
      </w:r>
      <w:r w:rsidR="00063444">
        <w:t>the n</w:t>
      </w:r>
      <w:r>
        <w:t>orth laid out in a free natural style.</w:t>
      </w:r>
    </w:p>
    <w:p w14:paraId="53A5B0CC" w14:textId="77777777" w:rsidR="00063444" w:rsidRDefault="00063444" w:rsidP="00B8126E">
      <w:pPr>
        <w:tabs>
          <w:tab w:val="left" w:pos="2615"/>
        </w:tabs>
        <w:spacing w:after="0"/>
        <w:contextualSpacing/>
        <w:jc w:val="left"/>
      </w:pPr>
    </w:p>
    <w:p w14:paraId="254A21E2" w14:textId="0ECFEE74" w:rsidR="00E45BA8" w:rsidRDefault="00B84BE0" w:rsidP="00B8126E">
      <w:pPr>
        <w:tabs>
          <w:tab w:val="left" w:pos="2615"/>
        </w:tabs>
        <w:spacing w:after="0"/>
        <w:contextualSpacing/>
        <w:jc w:val="left"/>
      </w:pPr>
      <w:r>
        <w:t xml:space="preserve">The pleasure grounds were composed of a series of scenes </w:t>
      </w:r>
      <w:r w:rsidR="009C6A43">
        <w:t xml:space="preserve">that were </w:t>
      </w:r>
      <w:r>
        <w:t>continually changing</w:t>
      </w:r>
      <w:r w:rsidR="00063444">
        <w:t>,</w:t>
      </w:r>
      <w:r>
        <w:t xml:space="preserve"> surprising and mystifying. Hamilton used contrasts in architectural style, landfall and planting</w:t>
      </w:r>
      <w:r w:rsidR="00063444">
        <w:t>,</w:t>
      </w:r>
      <w:r>
        <w:t xml:space="preserve"> to create the effects</w:t>
      </w:r>
      <w:r w:rsidR="009C6A43">
        <w:t>,</w:t>
      </w:r>
      <w:r>
        <w:t xml:space="preserve"> together with the lake and river </w:t>
      </w:r>
      <w:r w:rsidR="009C6A43">
        <w:t>v</w:t>
      </w:r>
      <w:r>
        <w:t>ista. Painshill was very much the garden of ‘moods’</w:t>
      </w:r>
      <w:r w:rsidR="00063444">
        <w:t>,</w:t>
      </w:r>
      <w:r>
        <w:t xml:space="preserve"> which change from one part of the grounds to the other. The mood is reinforced in an eclectic mix of buildings, each giving a different experience for the visitor</w:t>
      </w:r>
      <w:r w:rsidR="00E45BA8">
        <w:rPr>
          <w:rStyle w:val="EndnoteReference"/>
        </w:rPr>
        <w:endnoteReference w:id="261"/>
      </w:r>
      <w:r w:rsidR="00E45BA8">
        <w:t>. As one promenaded through the park one would stumble across an amphitheatre, a Gothic tower, a Chinese bridge, a temple dedicated to the God Bacchus, a Turkish tent, cascade and water wheel, and a grotto island.</w:t>
      </w:r>
    </w:p>
    <w:p w14:paraId="2802AF9F" w14:textId="78E52BFF" w:rsidR="00E45BA8" w:rsidRDefault="00E45BA8" w:rsidP="00B8126E">
      <w:pPr>
        <w:tabs>
          <w:tab w:val="left" w:pos="2615"/>
        </w:tabs>
        <w:spacing w:after="0"/>
        <w:contextualSpacing/>
        <w:jc w:val="left"/>
      </w:pPr>
      <w:r>
        <w:lastRenderedPageBreak/>
        <w:t>Having completed the park, Hamilton ran out of money and sold the estate in 1773. It passed through a series of owners who cherished and maintained the park until it fell into decline after the Second World War and in 1948, following the sale of the park from the Combe family to Baroness de Veauce, Baroness de Veauce proceeded to divide the park into sellable lots and sold them off. Due to the quality of the materials that Hamilton had used to build these follies, many of them remained intact during this turbulent period, although some had collapsed and had become overgrown with neglected vegetation. In 1981, the trust was formed, which with the help of the local authority, purchased the greater part of the original park. A period of restoration followed, stabilising and re-establishing the original features and in 1998, the project was awarded the Europa Nostra Medal for “</w:t>
      </w:r>
      <w:r w:rsidRPr="00B84BE0">
        <w:t>the exemplary restoration from a state of extreme ne</w:t>
      </w:r>
      <w:r>
        <w:t>glect of a most important eighteenth c</w:t>
      </w:r>
      <w:r w:rsidRPr="00B84BE0">
        <w:t>entury landscape par</w:t>
      </w:r>
      <w:r>
        <w:t>k</w:t>
      </w:r>
      <w:r w:rsidRPr="00B84BE0">
        <w:t xml:space="preserve"> and its extraordinary buildings</w:t>
      </w:r>
      <w:r>
        <w:t>”</w:t>
      </w:r>
      <w:r w:rsidRPr="00B84BE0">
        <w:rPr>
          <w:rStyle w:val="EndnoteReference"/>
        </w:rPr>
        <w:endnoteReference w:id="262"/>
      </w:r>
      <w:r w:rsidRPr="00B84BE0">
        <w:t>.</w:t>
      </w:r>
    </w:p>
    <w:p w14:paraId="378C2EC2" w14:textId="77777777" w:rsidR="00E45BA8" w:rsidRDefault="00E45BA8" w:rsidP="00B8126E">
      <w:pPr>
        <w:tabs>
          <w:tab w:val="left" w:pos="2615"/>
        </w:tabs>
        <w:spacing w:after="0"/>
        <w:contextualSpacing/>
        <w:jc w:val="left"/>
      </w:pPr>
    </w:p>
    <w:p w14:paraId="0A183C69" w14:textId="37EECC9A" w:rsidR="00B84BE0" w:rsidRDefault="00E45BA8" w:rsidP="00B8126E">
      <w:pPr>
        <w:tabs>
          <w:tab w:val="left" w:pos="2615"/>
        </w:tabs>
        <w:spacing w:after="0"/>
        <w:contextualSpacing/>
        <w:jc w:val="left"/>
      </w:pPr>
      <w:r>
        <w:t>It is clear that because of Hamilton's radical and innovative approach to landscaping, by 1770 Painshill had become the ‘must see’ attraction. As early as 1748, Horace Walpole had already visited Painshill; “I have been to see Mr Hamilton's near Cobham, where he has really made a fine place out of the most cursed hill”</w:t>
      </w:r>
      <w:r>
        <w:rPr>
          <w:rStyle w:val="EndnoteReference"/>
        </w:rPr>
        <w:endnoteReference w:id="263"/>
      </w:r>
      <w:r>
        <w:t>. There are many other anecdotal references regarding Painshill, but good reference material is decidedly lacking, bearing in mind that they had become the most renowned and influential gardens of the eighteenth century</w:t>
      </w:r>
      <w:r>
        <w:rPr>
          <w:rStyle w:val="EndnoteReference"/>
        </w:rPr>
        <w:endnoteReference w:id="264"/>
      </w:r>
      <w:r>
        <w:t>.</w:t>
      </w:r>
    </w:p>
    <w:p w14:paraId="740771B2" w14:textId="77777777" w:rsidR="00E43C0B" w:rsidRDefault="00E43C0B" w:rsidP="00B8126E">
      <w:pPr>
        <w:tabs>
          <w:tab w:val="left" w:pos="2615"/>
        </w:tabs>
        <w:spacing w:after="0"/>
        <w:contextualSpacing/>
        <w:jc w:val="left"/>
        <w:rPr>
          <w:color w:val="282828"/>
          <w:sz w:val="20"/>
          <w:szCs w:val="20"/>
          <w:shd w:val="clear" w:color="auto" w:fill="FFFFFF"/>
        </w:rPr>
      </w:pPr>
    </w:p>
    <w:p w14:paraId="401C7019" w14:textId="6D022489" w:rsidR="006617E1" w:rsidRPr="00BF4FC7" w:rsidRDefault="00C54009" w:rsidP="00E43C0B">
      <w:pPr>
        <w:spacing w:after="0"/>
        <w:contextualSpacing/>
        <w:jc w:val="left"/>
        <w:rPr>
          <w:b/>
        </w:rPr>
      </w:pPr>
      <w:r w:rsidRPr="00BF4FC7">
        <w:rPr>
          <w:b/>
        </w:rPr>
        <w:t>4.</w:t>
      </w:r>
      <w:r w:rsidR="00322B42" w:rsidRPr="00BF4FC7">
        <w:rPr>
          <w:b/>
        </w:rPr>
        <w:t>6</w:t>
      </w:r>
      <w:r w:rsidR="00C76FBD" w:rsidRPr="00BF4FC7">
        <w:rPr>
          <w:b/>
        </w:rPr>
        <w:t xml:space="preserve"> </w:t>
      </w:r>
      <w:r w:rsidR="008808C0" w:rsidRPr="00BF4FC7">
        <w:rPr>
          <w:b/>
        </w:rPr>
        <w:t>Summar</w:t>
      </w:r>
      <w:r w:rsidRPr="00BF4FC7">
        <w:rPr>
          <w:b/>
        </w:rPr>
        <w:t>y</w:t>
      </w:r>
    </w:p>
    <w:p w14:paraId="4DFECEF0" w14:textId="1C470B74" w:rsidR="00E43C0B" w:rsidRPr="001D5446" w:rsidRDefault="00E43C0B" w:rsidP="00E43C0B">
      <w:pPr>
        <w:spacing w:after="0"/>
        <w:contextualSpacing/>
        <w:jc w:val="left"/>
        <w:rPr>
          <w:b/>
        </w:rPr>
      </w:pPr>
      <w:r w:rsidRPr="00485DCC">
        <w:rPr>
          <w:b/>
        </w:rPr>
        <w:t>4.</w:t>
      </w:r>
      <w:r w:rsidR="00322B42">
        <w:rPr>
          <w:b/>
        </w:rPr>
        <w:t>6.1</w:t>
      </w:r>
      <w:r w:rsidRPr="00485DCC">
        <w:rPr>
          <w:b/>
        </w:rPr>
        <w:t xml:space="preserve"> </w:t>
      </w:r>
      <w:r w:rsidRPr="00AA2EDC">
        <w:rPr>
          <w:b/>
        </w:rPr>
        <w:t>Danson</w:t>
      </w:r>
    </w:p>
    <w:p w14:paraId="3490F0B5" w14:textId="0B95EABD" w:rsidR="00E45BA8" w:rsidRDefault="00E43C0B" w:rsidP="00E43C0B">
      <w:pPr>
        <w:spacing w:after="0"/>
        <w:contextualSpacing/>
        <w:jc w:val="left"/>
      </w:pPr>
      <w:r>
        <w:t>In this observation of the work, carried out by various architects, artists and craftsmen at Danson, the relationship between John Boyd, William Chambers, and Elias Martin has been reassessed. I have challenged some of the ideas put forward by Lee, Miele and Higgott</w:t>
      </w:r>
      <w:r w:rsidR="008F426B">
        <w:t xml:space="preserve"> (2011)</w:t>
      </w:r>
      <w:r w:rsidR="00E45BA8">
        <w:rPr>
          <w:rStyle w:val="EndnoteReference"/>
        </w:rPr>
        <w:endnoteReference w:id="265"/>
      </w:r>
      <w:r w:rsidR="00E45BA8">
        <w:t xml:space="preserve"> in relation to the dates when some of the work was conducted. </w:t>
      </w:r>
    </w:p>
    <w:p w14:paraId="59FB937C" w14:textId="77777777" w:rsidR="00D9722C" w:rsidRDefault="00D9722C" w:rsidP="00E43C0B">
      <w:pPr>
        <w:spacing w:after="0"/>
        <w:contextualSpacing/>
        <w:jc w:val="left"/>
      </w:pPr>
    </w:p>
    <w:p w14:paraId="2355D07E" w14:textId="77777777" w:rsidR="00D9722C" w:rsidRDefault="00D9722C" w:rsidP="00E43C0B">
      <w:pPr>
        <w:spacing w:after="0"/>
        <w:contextualSpacing/>
        <w:jc w:val="left"/>
      </w:pPr>
    </w:p>
    <w:p w14:paraId="2E2C4073" w14:textId="77777777" w:rsidR="00D9722C" w:rsidRDefault="00D9722C" w:rsidP="00E43C0B">
      <w:pPr>
        <w:spacing w:after="0"/>
        <w:contextualSpacing/>
        <w:jc w:val="left"/>
      </w:pPr>
    </w:p>
    <w:p w14:paraId="72B14AF9" w14:textId="77777777" w:rsidR="00D9722C" w:rsidRDefault="00D9722C" w:rsidP="00E43C0B">
      <w:pPr>
        <w:spacing w:after="0"/>
        <w:contextualSpacing/>
        <w:jc w:val="left"/>
      </w:pPr>
    </w:p>
    <w:p w14:paraId="16963270" w14:textId="77777777" w:rsidR="00D9722C" w:rsidRDefault="00D9722C" w:rsidP="00E43C0B">
      <w:pPr>
        <w:spacing w:after="0"/>
        <w:contextualSpacing/>
        <w:jc w:val="left"/>
      </w:pPr>
    </w:p>
    <w:p w14:paraId="4355BDE1" w14:textId="376F1583" w:rsidR="00E45BA8" w:rsidRDefault="00E45BA8" w:rsidP="00E43C0B">
      <w:pPr>
        <w:spacing w:after="0"/>
        <w:contextualSpacing/>
        <w:jc w:val="left"/>
      </w:pPr>
      <w:r w:rsidRPr="008C35B9">
        <w:lastRenderedPageBreak/>
        <w:t xml:space="preserve">When discussing the interior </w:t>
      </w:r>
      <w:r>
        <w:t>design for the principal</w:t>
      </w:r>
      <w:r w:rsidRPr="008C35B9">
        <w:t xml:space="preserve"> floor of Danson</w:t>
      </w:r>
      <w:r>
        <w:t>,</w:t>
      </w:r>
      <w:r w:rsidRPr="008C35B9">
        <w:t xml:space="preserve"> an</w:t>
      </w:r>
      <w:r>
        <w:t>d in particular William Chamber</w:t>
      </w:r>
      <w:r w:rsidRPr="008C35B9">
        <w:t>’s role in designing and supplying a number of objects for the dining room, library, and sal</w:t>
      </w:r>
      <w:r>
        <w:t>o</w:t>
      </w:r>
      <w:r w:rsidRPr="008C35B9">
        <w:t>on,</w:t>
      </w:r>
      <w:r>
        <w:t xml:space="preserve"> the correspondence between Boyd and Chambers is </w:t>
      </w:r>
      <w:r w:rsidRPr="00AA2EDC">
        <w:t>decisive</w:t>
      </w:r>
      <w:r>
        <w:t>. Many historians have taken the date 1770 as the year that Chambers undertook the majority of the work at Danson; some believe that 1768 is a more realistic date, as this is when Martin came from Paris to London, bringing with him the landscape painting by Vernet for Boyd and subsequently introducing Chambers to Boyd.</w:t>
      </w:r>
    </w:p>
    <w:p w14:paraId="4B6241C5" w14:textId="77777777" w:rsidR="00E45BA8" w:rsidRDefault="00E45BA8" w:rsidP="00E43C0B">
      <w:pPr>
        <w:spacing w:after="0"/>
        <w:contextualSpacing/>
        <w:jc w:val="left"/>
      </w:pPr>
    </w:p>
    <w:p w14:paraId="13820506" w14:textId="70AE8D6F" w:rsidR="00E43C0B" w:rsidRDefault="00E45BA8" w:rsidP="00E43C0B">
      <w:pPr>
        <w:spacing w:after="0"/>
        <w:contextualSpacing/>
        <w:jc w:val="left"/>
      </w:pPr>
      <w:r>
        <w:t xml:space="preserve">The ability to communicate by letter was on the whole very fast, possibly better </w:t>
      </w:r>
      <w:r w:rsidR="00DB5063">
        <w:t xml:space="preserve">than </w:t>
      </w:r>
      <w:r>
        <w:t>travelling by carriage, where to travel any distance in person may have taken days. When discussing projects undertaken by Chambers, it is very easy to forget that he would be working on a number of projects at the same time. He undertook quite a heavy workload, not only in terms of designing, but also on the smaller projects he was architect, clerk of works and quantity surveyor, and paid the tradesmen/ craftsmen himself, claiming the fees back from the client</w:t>
      </w:r>
      <w:r>
        <w:rPr>
          <w:rStyle w:val="EndnoteReference"/>
        </w:rPr>
        <w:endnoteReference w:id="266"/>
      </w:r>
      <w:r>
        <w:t>. On a larger project he would get the tradesmen/craftsmen to settle their accounts directly with the client</w:t>
      </w:r>
      <w:r>
        <w:rPr>
          <w:rStyle w:val="EndnoteReference"/>
        </w:rPr>
        <w:endnoteReference w:id="267"/>
      </w:r>
      <w:r>
        <w:t>.</w:t>
      </w:r>
      <w:r w:rsidR="00E43C0B">
        <w:t xml:space="preserve"> Add to this the fact that he was a prolific letter writer, keeping his clients updated with progress, as well as discussing with them what was required; to achieve this he would build up a good rapport with his clients. Supplying them with good quality drawings for them to approve, whilst he was not averse to them making minor adjustments or suggestions to the designs, once the design had been approved he would then take full control of its manufacture. </w:t>
      </w:r>
    </w:p>
    <w:p w14:paraId="436CDAE5" w14:textId="77777777" w:rsidR="00D9722C" w:rsidRDefault="00D9722C" w:rsidP="00E43C0B">
      <w:pPr>
        <w:spacing w:after="0"/>
        <w:contextualSpacing/>
        <w:jc w:val="left"/>
      </w:pPr>
    </w:p>
    <w:p w14:paraId="7E078494" w14:textId="7374D84D" w:rsidR="00E43C0B" w:rsidRDefault="00E43C0B" w:rsidP="00E43C0B">
      <w:pPr>
        <w:spacing w:after="0"/>
        <w:contextualSpacing/>
        <w:jc w:val="left"/>
      </w:pPr>
      <w:r>
        <w:t>He wanted to give his clients the best possible result, by using good quality materials and the best craftsmen that he could find, and to this end he amassed a broad range of talented craftsmen whom he could rely on to reproduce his designs to the highest quality. It is worth mentioning some of Chambers’ craftsmen who may have worked on the Danson objects</w:t>
      </w:r>
      <w:r w:rsidR="00DB5063">
        <w:t>:</w:t>
      </w:r>
      <w:r>
        <w:t xml:space="preserve"> Joseph Wilton, stone carver; Sefferin Alken and Robert Ansell</w:t>
      </w:r>
      <w:r w:rsidR="00E45BA8">
        <w:rPr>
          <w:rStyle w:val="EndnoteReference"/>
        </w:rPr>
        <w:endnoteReference w:id="268"/>
      </w:r>
      <w:r w:rsidR="00E45BA8">
        <w:t>, wood carvers; and Samuel Norman</w:t>
      </w:r>
      <w:r w:rsidR="00E45BA8">
        <w:rPr>
          <w:rStyle w:val="EndnoteReference"/>
        </w:rPr>
        <w:endnoteReference w:id="269"/>
      </w:r>
      <w:r w:rsidR="00E45BA8">
        <w:t>,</w:t>
      </w:r>
      <w:r>
        <w:t xml:space="preserve"> gilder.</w:t>
      </w:r>
    </w:p>
    <w:p w14:paraId="017613F6" w14:textId="77777777" w:rsidR="00E43C0B" w:rsidRDefault="00E43C0B" w:rsidP="00E43C0B">
      <w:pPr>
        <w:spacing w:after="0"/>
        <w:contextualSpacing/>
        <w:jc w:val="left"/>
      </w:pPr>
    </w:p>
    <w:p w14:paraId="4216504B" w14:textId="77777777" w:rsidR="00D9722C" w:rsidRDefault="00D9722C" w:rsidP="00E43C0B">
      <w:pPr>
        <w:spacing w:after="0"/>
        <w:contextualSpacing/>
        <w:jc w:val="left"/>
      </w:pPr>
    </w:p>
    <w:p w14:paraId="6D132390" w14:textId="77777777" w:rsidR="00D9722C" w:rsidRDefault="00D9722C" w:rsidP="00E43C0B">
      <w:pPr>
        <w:spacing w:after="0"/>
        <w:contextualSpacing/>
        <w:jc w:val="left"/>
      </w:pPr>
    </w:p>
    <w:p w14:paraId="29E870F4" w14:textId="77777777" w:rsidR="00E43C0B" w:rsidRDefault="00E43C0B" w:rsidP="00E43C0B">
      <w:pPr>
        <w:spacing w:after="0"/>
        <w:contextualSpacing/>
        <w:jc w:val="left"/>
      </w:pPr>
      <w:r>
        <w:lastRenderedPageBreak/>
        <w:t>It is also worth noting that when discussing famous craftsmen, authors frequently talk in the plural, that is to say, when referring to an object by the sculptor Joseph Wilton, a cabinet by Thomas Chippendale, carving by Grinling Gibbons, or even the design by William Chambers. Behind all these famous craftsmen and architects there would be a workshop/studio, and within these workshops/studios, there would be a number of skilled craftsmen and apprentices who would be supporting the head of the workshop. Their role would be to source the materials, prepare the materials ready to make the objects and in many cases undertaking the initial making of the objects, so that it was only necessary for the master to add the finishing touches. Examining the output of any famous artists of the time, it would be unlikely for them to have carried out all the work on their own.</w:t>
      </w:r>
    </w:p>
    <w:p w14:paraId="5541F70A" w14:textId="77777777" w:rsidR="00E43C0B" w:rsidRDefault="00E43C0B" w:rsidP="00E43C0B">
      <w:pPr>
        <w:spacing w:after="0"/>
        <w:contextualSpacing/>
        <w:jc w:val="left"/>
      </w:pPr>
    </w:p>
    <w:p w14:paraId="5EAF1B07" w14:textId="3413FE85" w:rsidR="00E43C0B" w:rsidRDefault="00E43C0B" w:rsidP="00E43C0B">
      <w:pPr>
        <w:spacing w:after="0"/>
        <w:contextualSpacing/>
        <w:jc w:val="left"/>
      </w:pPr>
      <w:r>
        <w:t>In terms of design most architects, artists and craftsmen did, to a certain extent, recycle designs; it makes sense, af</w:t>
      </w:r>
      <w:r w:rsidR="00221247">
        <w:t>ter taking the time and trouble</w:t>
      </w:r>
      <w:r w:rsidR="00A60EA7">
        <w:t xml:space="preserve"> to develop</w:t>
      </w:r>
      <w:r>
        <w:t xml:space="preserve"> a design, to reuse it as often as possible. This does not mean that designs do not evolve, because they will over time, but within certain periods where particular motifs are ‘fashionable’ they will get re-used and adapted. In many cases the recycling of designs for marquetry, carving and gilt brass, provides us with clues to the attribution of the object, particularly in the absence of a signature. As mentioned earlier, there had been a number of obvious relationships, which when looked at individually seem not to be connected. With the research undertaken </w:t>
      </w:r>
      <w:r w:rsidRPr="00221247">
        <w:t>here</w:t>
      </w:r>
      <w:r>
        <w:t xml:space="preserve">, it has become apparent that individual paths have crossed, friendships have been made and these have led to associations in later life. </w:t>
      </w:r>
    </w:p>
    <w:p w14:paraId="76E82370" w14:textId="77777777" w:rsidR="00E43C0B" w:rsidRDefault="00E43C0B" w:rsidP="00E43C0B">
      <w:pPr>
        <w:spacing w:after="0"/>
        <w:contextualSpacing/>
        <w:jc w:val="left"/>
      </w:pPr>
    </w:p>
    <w:p w14:paraId="7EACBC59" w14:textId="77777777" w:rsidR="00E43C0B" w:rsidRDefault="00E43C0B" w:rsidP="00E43C0B">
      <w:pPr>
        <w:spacing w:after="0"/>
        <w:contextualSpacing/>
        <w:jc w:val="left"/>
      </w:pPr>
      <w:r>
        <w:t xml:space="preserve">Chambers in particular had a reputation for seizing opportunities in life; on his Grand Tour he recognised, quite early in his stay in Rome, that the associations and friendships he made with the </w:t>
      </w:r>
      <w:r w:rsidRPr="00C5704F">
        <w:rPr>
          <w:i/>
        </w:rPr>
        <w:t>milordi</w:t>
      </w:r>
      <w:r>
        <w:t xml:space="preserve">, artists and craftsmen, may well pay dividends later in his career. By the same token, he was also very supportive to artists and craftsmen who may have wanted to visit England, or wanted to find employment in England, particularly if he had met them whilst abroad or they came from his native Sweden. Chambers understood the value of networking which is the basis of entrepreneurship. </w:t>
      </w:r>
    </w:p>
    <w:p w14:paraId="43C2963F" w14:textId="77777777" w:rsidR="00E43C0B" w:rsidRDefault="00E43C0B" w:rsidP="00E43C0B">
      <w:pPr>
        <w:spacing w:after="0"/>
        <w:contextualSpacing/>
        <w:jc w:val="left"/>
      </w:pPr>
    </w:p>
    <w:p w14:paraId="1B0AC8BA" w14:textId="0C958850" w:rsidR="00E43C0B" w:rsidRDefault="00E43C0B" w:rsidP="00E43C0B">
      <w:pPr>
        <w:spacing w:after="0"/>
        <w:contextualSpacing/>
        <w:jc w:val="left"/>
      </w:pPr>
      <w:r>
        <w:lastRenderedPageBreak/>
        <w:t xml:space="preserve">Reassessing the circumstances which led to Chambers and Martin working at Danson, a different, more integrated set of commissioning and design relationships </w:t>
      </w:r>
      <w:r w:rsidR="00A60EA7">
        <w:t xml:space="preserve">is revealed </w:t>
      </w:r>
      <w:r>
        <w:t>than the current hypothesis put forward by Lea, Miele and Higgott</w:t>
      </w:r>
      <w:r w:rsidR="00221247">
        <w:t xml:space="preserve"> (2011)</w:t>
      </w:r>
      <w:r>
        <w:t xml:space="preserve">. </w:t>
      </w:r>
    </w:p>
    <w:p w14:paraId="07C3593F" w14:textId="2755A2FC" w:rsidR="00E45BA8" w:rsidRDefault="00E43C0B" w:rsidP="00E43C0B">
      <w:pPr>
        <w:spacing w:after="0"/>
        <w:contextualSpacing/>
        <w:jc w:val="left"/>
      </w:pPr>
      <w:r>
        <w:t>When Martin was in Paris around 1767, possibly contemplating his move to London, it would have made sense for him to contact friends or fellow artists before embarking on such a journey. As discussed earlier, Martin was probably working for, or at least in contact with, Roslin. Chambers met Roslin in Paris in 1752, and kept in contact by letter</w:t>
      </w:r>
      <w:r w:rsidR="00E45BA8">
        <w:rPr>
          <w:rStyle w:val="EndnoteReference"/>
        </w:rPr>
        <w:endnoteReference w:id="270"/>
      </w:r>
      <w:r w:rsidR="00E45BA8">
        <w:t xml:space="preserve">. It would be reasonable to suggest that Martin or Roslin contacted Chambers to say that Martin was proposing to come to England in 1768, and Chambers would very likely have been aware that Boyd had ordered a painting from Vernet, which was due for delivery by March 1768. </w:t>
      </w:r>
    </w:p>
    <w:p w14:paraId="6C4378E9" w14:textId="77777777" w:rsidR="00E45BA8" w:rsidRDefault="00E45BA8" w:rsidP="00E43C0B">
      <w:pPr>
        <w:spacing w:after="0"/>
        <w:contextualSpacing/>
        <w:jc w:val="left"/>
      </w:pPr>
    </w:p>
    <w:p w14:paraId="7245BF5F" w14:textId="77777777" w:rsidR="00E45BA8" w:rsidRDefault="00E45BA8" w:rsidP="00E43C0B">
      <w:pPr>
        <w:spacing w:after="0"/>
        <w:contextualSpacing/>
        <w:jc w:val="left"/>
      </w:pPr>
      <w:r>
        <w:t xml:space="preserve">If this hypothesis is correct, then Chambers would need to have been working for Boyd before 1768. The design for the fireplace in the dining room is dated circa 1768, but this could be a little earlier, possibly even 1766. The saloon fireplace, which is the same as in the one in Marlborough House, is dated circa 1770s. </w:t>
      </w:r>
    </w:p>
    <w:p w14:paraId="139CA25C" w14:textId="63E9286F" w:rsidR="00E43C0B" w:rsidRDefault="00E45BA8" w:rsidP="00E43C0B">
      <w:pPr>
        <w:spacing w:after="0"/>
        <w:contextualSpacing/>
        <w:jc w:val="left"/>
      </w:pPr>
      <w:r>
        <w:t>On the assumption that the Marlborough House version was the first version and the Danson one was designed subsequently, it is logical to propose that the Danson saloon fireplace was the first version and Chambers then used it in Marlborough House.</w:t>
      </w:r>
      <w:r w:rsidR="00A60EA7">
        <w:t xml:space="preserve"> </w:t>
      </w:r>
      <w:r>
        <w:t>There is good evidence to suggest that the design and motifs used on the two pier mirrors were being used by Chambers from 1760 onwards, and that the mirrors could have been produced circa 1766-8</w:t>
      </w:r>
      <w:r>
        <w:rPr>
          <w:rStyle w:val="EndnoteReference"/>
        </w:rPr>
        <w:endnoteReference w:id="271"/>
      </w:r>
      <w:r>
        <w:t xml:space="preserve">. The commission to design the picture frames could predate the completion of the canvases, as the design of the frame would need to harmonise with the decor of the room, rather than </w:t>
      </w:r>
      <w:r w:rsidR="00A60EA7">
        <w:t xml:space="preserve">with </w:t>
      </w:r>
      <w:r>
        <w:t>the paintings, and the precise sizes of the canvases were known. Following some preliminary designs by Chambers</w:t>
      </w:r>
      <w:r>
        <w:rPr>
          <w:rStyle w:val="EndnoteReference"/>
        </w:rPr>
        <w:endnoteReference w:id="272"/>
      </w:r>
      <w:r>
        <w:t>, this commission seems to have been passed to his assistant John Yen (draughtsman) to execute</w:t>
      </w:r>
      <w:r>
        <w:rPr>
          <w:rStyle w:val="EndnoteReference"/>
        </w:rPr>
        <w:endnoteReference w:id="273"/>
      </w:r>
      <w:r>
        <w:t>.</w:t>
      </w:r>
    </w:p>
    <w:p w14:paraId="7B0D547F" w14:textId="1F4BACA1" w:rsidR="00E43C0B" w:rsidRDefault="00E43C0B" w:rsidP="00E43C0B">
      <w:pPr>
        <w:spacing w:after="0"/>
        <w:jc w:val="left"/>
      </w:pPr>
    </w:p>
    <w:p w14:paraId="496F8B5D" w14:textId="655D425A" w:rsidR="00E43C0B" w:rsidRDefault="00E43C0B" w:rsidP="00E43C0B">
      <w:pPr>
        <w:spacing w:after="0"/>
        <w:jc w:val="left"/>
      </w:pPr>
      <w:r>
        <w:t xml:space="preserve">After </w:t>
      </w:r>
      <w:r w:rsidR="00475C63">
        <w:t xml:space="preserve">arriving in </w:t>
      </w:r>
      <w:r>
        <w:t>England in 1755, Chambers slowly started to build up his client base and the friendships and associations developed in Rome started to pay off. Fredrick, Prince of Wales, who was in Rome in 1749, commissioned Chambers to prepare drawings for the House of Confucius, an unusual structure in the form of a two storey hexagon with lattice work windows, a pointed roof, surmounted with a wing</w:t>
      </w:r>
      <w:r w:rsidR="00475C63">
        <w:t>ed</w:t>
      </w:r>
      <w:r>
        <w:t xml:space="preserve"> dragon. </w:t>
      </w:r>
    </w:p>
    <w:p w14:paraId="574258F5" w14:textId="02733CEF" w:rsidR="00E43C0B" w:rsidRDefault="00E43C0B" w:rsidP="00E43C0B">
      <w:pPr>
        <w:spacing w:after="0"/>
        <w:jc w:val="left"/>
      </w:pPr>
      <w:r>
        <w:lastRenderedPageBreak/>
        <w:t>This Chinese styled building was inspired by Chambers</w:t>
      </w:r>
      <w:r w:rsidR="00C1441C">
        <w:t>’</w:t>
      </w:r>
      <w:r>
        <w:t xml:space="preserve"> voyages to </w:t>
      </w:r>
      <w:r w:rsidR="00C1441C">
        <w:t xml:space="preserve">China </w:t>
      </w:r>
      <w:r>
        <w:t>with the Swedish East India Company. It initially may have looked out of place but was soon joined by the great Pagoda in Kew Gardens in 1763</w:t>
      </w:r>
      <w:r w:rsidR="00E45BA8">
        <w:rPr>
          <w:rStyle w:val="EndnoteReference"/>
        </w:rPr>
        <w:endnoteReference w:id="274"/>
      </w:r>
      <w:r w:rsidR="00E45BA8">
        <w:t>.</w:t>
      </w:r>
      <w:r>
        <w:t xml:space="preserve"> </w:t>
      </w:r>
    </w:p>
    <w:p w14:paraId="00ED5F35" w14:textId="77777777" w:rsidR="00322B42" w:rsidRDefault="00322B42" w:rsidP="00E43C0B">
      <w:pPr>
        <w:spacing w:after="0"/>
        <w:jc w:val="left"/>
      </w:pPr>
    </w:p>
    <w:p w14:paraId="11A15FC4" w14:textId="3507E9D1" w:rsidR="00E43C0B" w:rsidRPr="00772E84" w:rsidRDefault="00E43C0B" w:rsidP="00E43C0B">
      <w:pPr>
        <w:spacing w:after="0"/>
        <w:jc w:val="left"/>
      </w:pPr>
      <w:r>
        <w:t>He also was appointed drawing master to George, Prince of Wales, in 1756. Following the death of Fredrick, Prince of Wales, Dowager Princess Augusta asked Chambers to lay out Kew Gardens</w:t>
      </w:r>
      <w:r w:rsidR="00E45BA8">
        <w:rPr>
          <w:rStyle w:val="EndnoteReference"/>
        </w:rPr>
        <w:endnoteReference w:id="275"/>
      </w:r>
      <w:r w:rsidR="00E45BA8">
        <w:t>. He was asked to submit drawings for Harewood House</w:t>
      </w:r>
      <w:r w:rsidR="00E45BA8">
        <w:rPr>
          <w:rStyle w:val="CommentReference"/>
          <w:vanish/>
        </w:rPr>
        <w:t xml:space="preserve"> </w:t>
      </w:r>
      <w:r w:rsidR="00E45BA8" w:rsidRPr="00C37CA8">
        <w:rPr>
          <w:rStyle w:val="CommentReference"/>
          <w:vanish/>
          <w:sz w:val="24"/>
          <w:szCs w:val="24"/>
        </w:rPr>
        <w:t>in</w:t>
      </w:r>
      <w:r w:rsidR="00E45BA8">
        <w:t xml:space="preserve"> Yorkshire, by its owner Edwin Lascelles, but these were rejected as being too ‘</w:t>
      </w:r>
      <w:r w:rsidR="00E45BA8" w:rsidRPr="00671000">
        <w:rPr>
          <w:i/>
        </w:rPr>
        <w:t>avant-garde</w:t>
      </w:r>
      <w:r w:rsidR="00E45BA8">
        <w:rPr>
          <w:i/>
        </w:rPr>
        <w:t>’</w:t>
      </w:r>
      <w:r w:rsidR="00E45BA8">
        <w:t>, England was still very conservative and the Palladian tradition still prevailed</w:t>
      </w:r>
      <w:r w:rsidR="00E45BA8">
        <w:rPr>
          <w:rStyle w:val="EndnoteReference"/>
        </w:rPr>
        <w:endnoteReference w:id="276"/>
      </w:r>
      <w:r w:rsidR="00E45BA8">
        <w:t>. Success followed, with projects for the Earl of Pembroke at Wilton (1757-9), and the Duke of Richmond at Richmond House, London, (1759-60) and Gower House in 1760. When in 1760, George, Prince of Wales, succeeded to the throne as George III, he appointed Chambers, with Robert Adam, as joint architects to the Office of Works</w:t>
      </w:r>
      <w:r w:rsidR="00E45BA8">
        <w:rPr>
          <w:rStyle w:val="EndnoteReference"/>
        </w:rPr>
        <w:endnoteReference w:id="277"/>
      </w:r>
      <w:r w:rsidR="00E45BA8">
        <w:t>.</w:t>
      </w:r>
      <w:r>
        <w:t xml:space="preserve"> This final appointment would have confirmed Chambers as one of the up and coming architects of the period, and for someone in Boyd’s position, he would not have gone unnoticed in the circle of the company he kept. A more secure link to their association is the East India Company; the family name of Chambers was associated with the East India Company for many years in Sweden, until Chambers resigned in 1749 and John Boyd became its chairman in 1753. </w:t>
      </w:r>
    </w:p>
    <w:p w14:paraId="1E05506B" w14:textId="77777777" w:rsidR="006617E1" w:rsidRPr="008900F5" w:rsidRDefault="006617E1" w:rsidP="00E43C0B">
      <w:pPr>
        <w:spacing w:after="0"/>
        <w:contextualSpacing/>
        <w:jc w:val="left"/>
        <w:rPr>
          <w:b/>
        </w:rPr>
      </w:pPr>
    </w:p>
    <w:p w14:paraId="42A4764D" w14:textId="2D6A16CC" w:rsidR="00E43C0B" w:rsidRPr="002D38DB" w:rsidRDefault="00E43C0B" w:rsidP="00E43C0B">
      <w:pPr>
        <w:spacing w:after="0"/>
        <w:contextualSpacing/>
        <w:jc w:val="left"/>
        <w:rPr>
          <w:b/>
        </w:rPr>
      </w:pPr>
      <w:r>
        <w:rPr>
          <w:b/>
        </w:rPr>
        <w:t>4.</w:t>
      </w:r>
      <w:r w:rsidR="00322B42">
        <w:rPr>
          <w:b/>
        </w:rPr>
        <w:t>6.2</w:t>
      </w:r>
      <w:r w:rsidRPr="002D38DB">
        <w:rPr>
          <w:b/>
        </w:rPr>
        <w:t xml:space="preserve"> </w:t>
      </w:r>
      <w:r>
        <w:rPr>
          <w:b/>
        </w:rPr>
        <w:t>Woburn Abbey</w:t>
      </w:r>
    </w:p>
    <w:p w14:paraId="3A5B3021" w14:textId="7E40D80C" w:rsidR="00E43C0B" w:rsidRDefault="00E43C0B" w:rsidP="00E43C0B">
      <w:pPr>
        <w:spacing w:after="0"/>
        <w:contextualSpacing/>
        <w:jc w:val="left"/>
      </w:pPr>
      <w:r>
        <w:t xml:space="preserve">Looking at the number of architects and craftsman, one possible explanation for the large number </w:t>
      </w:r>
      <w:r w:rsidR="00C1441C">
        <w:t xml:space="preserve">of </w:t>
      </w:r>
      <w:r>
        <w:t>craftsmen employed, is that the 4</w:t>
      </w:r>
      <w:r w:rsidRPr="001257B4">
        <w:rPr>
          <w:vertAlign w:val="superscript"/>
        </w:rPr>
        <w:t>th</w:t>
      </w:r>
      <w:r>
        <w:t xml:space="preserve"> Duke was difficult to work for. This conclusion is supported by The Oxford Dictionary of National Biography, which gives us an insight </w:t>
      </w:r>
      <w:r w:rsidR="00C1441C">
        <w:t>in</w:t>
      </w:r>
      <w:r>
        <w:t>to his personality:</w:t>
      </w:r>
    </w:p>
    <w:p w14:paraId="575238C1" w14:textId="77777777" w:rsidR="00E43C0B" w:rsidRDefault="00E43C0B" w:rsidP="00E43C0B">
      <w:pPr>
        <w:spacing w:after="0"/>
        <w:contextualSpacing/>
        <w:jc w:val="left"/>
      </w:pPr>
    </w:p>
    <w:p w14:paraId="08582AFE" w14:textId="0D831E61" w:rsidR="00E43C0B" w:rsidRDefault="00E43C0B" w:rsidP="00E43C0B">
      <w:pPr>
        <w:spacing w:after="0"/>
        <w:ind w:left="680" w:right="680"/>
        <w:contextualSpacing/>
        <w:jc w:val="left"/>
      </w:pPr>
      <w:r>
        <w:t>The 4</w:t>
      </w:r>
      <w:r w:rsidRPr="005F630D">
        <w:rPr>
          <w:vertAlign w:val="superscript"/>
        </w:rPr>
        <w:t>th</w:t>
      </w:r>
      <w:r>
        <w:t xml:space="preserve"> Duke of Bedford was not tall; Lord Chesterfield referred to him as “bright little grace”. Lord Charlemont commented: “the Duke, a man of excellent parts, though deficient in common sense, was in the highest degree passionate, but perfectly good-natured”. Bedford has a keen sense of his own importance, and his pride and arrogance frequently caused offence. He was certainly strong-willed, but he also had an unwavering sense of duty, though this did not always transform </w:t>
      </w:r>
      <w:r>
        <w:lastRenderedPageBreak/>
        <w:t xml:space="preserve">itself into the more </w:t>
      </w:r>
      <w:r w:rsidRPr="00F42637">
        <w:t>mundane tasks connected with his ministerial offices that he held</w:t>
      </w:r>
      <w:r w:rsidR="00E45BA8" w:rsidRPr="00F42637">
        <w:rPr>
          <w:rStyle w:val="EndnoteReference"/>
        </w:rPr>
        <w:endnoteReference w:id="278"/>
      </w:r>
      <w:r w:rsidR="00E45BA8">
        <w:t>.</w:t>
      </w:r>
    </w:p>
    <w:p w14:paraId="397614CF" w14:textId="77777777" w:rsidR="00E43C0B" w:rsidRDefault="00E43C0B" w:rsidP="00E43C0B">
      <w:pPr>
        <w:jc w:val="left"/>
      </w:pPr>
    </w:p>
    <w:p w14:paraId="02092E6E" w14:textId="68A36835" w:rsidR="00E43C0B" w:rsidRDefault="00E43C0B" w:rsidP="00E43C0B">
      <w:pPr>
        <w:spacing w:after="0"/>
        <w:contextualSpacing/>
        <w:jc w:val="left"/>
      </w:pPr>
      <w:r w:rsidRPr="00DD473F">
        <w:t>When the 4</w:t>
      </w:r>
      <w:r w:rsidRPr="00DD473F">
        <w:rPr>
          <w:vertAlign w:val="superscript"/>
        </w:rPr>
        <w:t>th</w:t>
      </w:r>
      <w:r w:rsidRPr="00DD473F">
        <w:t xml:space="preserve"> Duke died in 1771, the Dowager Duchess of Bedford</w:t>
      </w:r>
      <w:r>
        <w:t xml:space="preserve"> continued to run the estate. C</w:t>
      </w:r>
      <w:r w:rsidRPr="00DD473F">
        <w:t>urrent projects were completed, but no more major projects were undertaken until the 5</w:t>
      </w:r>
      <w:r w:rsidRPr="00DD473F">
        <w:rPr>
          <w:vertAlign w:val="superscript"/>
        </w:rPr>
        <w:t>th</w:t>
      </w:r>
      <w:r w:rsidRPr="00DD473F">
        <w:t xml:space="preserve"> Duke took over the running of the estate in 1796</w:t>
      </w:r>
      <w:r>
        <w:t>.</w:t>
      </w:r>
    </w:p>
    <w:p w14:paraId="5D57639B" w14:textId="77777777" w:rsidR="006A5F79" w:rsidRDefault="006A5F79" w:rsidP="00E43C0B">
      <w:pPr>
        <w:spacing w:after="0"/>
        <w:contextualSpacing/>
        <w:jc w:val="left"/>
      </w:pPr>
    </w:p>
    <w:p w14:paraId="0006FDE2" w14:textId="77777777" w:rsidR="006A5F79" w:rsidRPr="002D38DB" w:rsidRDefault="006A5F79" w:rsidP="006A5F79">
      <w:pPr>
        <w:spacing w:after="0"/>
        <w:contextualSpacing/>
        <w:jc w:val="left"/>
        <w:rPr>
          <w:b/>
        </w:rPr>
      </w:pPr>
      <w:r w:rsidRPr="002D38DB">
        <w:rPr>
          <w:b/>
        </w:rPr>
        <w:t>4.</w:t>
      </w:r>
      <w:r>
        <w:rPr>
          <w:b/>
        </w:rPr>
        <w:t>6.3</w:t>
      </w:r>
      <w:r w:rsidRPr="002D38DB">
        <w:rPr>
          <w:b/>
        </w:rPr>
        <w:t xml:space="preserve"> Sunbury</w:t>
      </w:r>
      <w:r>
        <w:rPr>
          <w:b/>
        </w:rPr>
        <w:t xml:space="preserve"> Court</w:t>
      </w:r>
    </w:p>
    <w:p w14:paraId="27466AD8" w14:textId="0EF51310" w:rsidR="006A5F79" w:rsidRPr="00BF4FC7" w:rsidRDefault="006A5F79" w:rsidP="006A5F79">
      <w:pPr>
        <w:spacing w:after="0"/>
        <w:contextualSpacing/>
        <w:jc w:val="left"/>
      </w:pPr>
      <w:r w:rsidRPr="00BF4FC7">
        <w:t xml:space="preserve">Sunbury offered us a different insight into Martin’s work, and we see him using the </w:t>
      </w:r>
      <w:r w:rsidRPr="00BF4FC7">
        <w:rPr>
          <w:i/>
        </w:rPr>
        <w:t>capricci</w:t>
      </w:r>
      <w:r w:rsidRPr="00BF4FC7">
        <w:t xml:space="preserve"> style of landscape painting, painted directly onto plasterwork rather than paper or canvas. This style of painting allowed Martin to use his imagination to incorporate scenes from the Grand Tour (though he never undertook a Grand Tour himself), so that guests of Marie Delegard and George Fermor, no doubt in fancy dress, would feel </w:t>
      </w:r>
      <w:r w:rsidR="00475C63">
        <w:t xml:space="preserve">themselves to be </w:t>
      </w:r>
      <w:r w:rsidRPr="00BF4FC7">
        <w:t>in another country as they sat down to dinner.</w:t>
      </w:r>
    </w:p>
    <w:p w14:paraId="537DAC99" w14:textId="7D9F3F64" w:rsidR="006A5F79" w:rsidRPr="00830253" w:rsidRDefault="006A5F79" w:rsidP="006A5F79">
      <w:pPr>
        <w:spacing w:after="0"/>
        <w:contextualSpacing/>
        <w:jc w:val="left"/>
        <w:rPr>
          <w:color w:val="0070C0"/>
        </w:rPr>
      </w:pPr>
    </w:p>
    <w:p w14:paraId="17533FAD" w14:textId="491FCC7D" w:rsidR="006A5F79" w:rsidRPr="00830253" w:rsidRDefault="00972033" w:rsidP="006A5F79">
      <w:pPr>
        <w:spacing w:after="0"/>
        <w:contextualSpacing/>
        <w:jc w:val="left"/>
        <w:rPr>
          <w:color w:val="0070C0"/>
        </w:rPr>
      </w:pPr>
      <w:r>
        <w:rPr>
          <w:color w:val="0070C0"/>
        </w:rPr>
        <w:t xml:space="preserve">            </w:t>
      </w:r>
      <w:r w:rsidR="006A5F79" w:rsidRPr="00830253">
        <w:rPr>
          <w:noProof/>
          <w:color w:val="0070C0"/>
          <w:lang w:val="en-US"/>
        </w:rPr>
        <w:drawing>
          <wp:inline distT="0" distB="0" distL="0" distR="0" wp14:anchorId="58706AAE" wp14:editId="4CEC8716">
            <wp:extent cx="1767840" cy="2121004"/>
            <wp:effectExtent l="0" t="0" r="3810" b="0"/>
            <wp:docPr id="57" name="Picture 57" descr="C:\Users\Mr. Tear\My Pictures\W Wycombe 1\182-8223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 Tear\My Pictures\W Wycombe 1\182-8223_IMG.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2259" t="21429" r="33409" b="24390"/>
                    <a:stretch/>
                  </pic:blipFill>
                  <pic:spPr bwMode="auto">
                    <a:xfrm>
                      <a:off x="0" y="0"/>
                      <a:ext cx="1780124" cy="2135742"/>
                    </a:xfrm>
                    <a:prstGeom prst="rect">
                      <a:avLst/>
                    </a:prstGeom>
                    <a:noFill/>
                    <a:ln>
                      <a:noFill/>
                    </a:ln>
                    <a:extLst>
                      <a:ext uri="{53640926-AAD7-44D8-BBD7-CCE9431645EC}">
                        <a14:shadowObscured xmlns:a14="http://schemas.microsoft.com/office/drawing/2010/main"/>
                      </a:ext>
                    </a:extLst>
                  </pic:spPr>
                </pic:pic>
              </a:graphicData>
            </a:graphic>
          </wp:inline>
        </w:drawing>
      </w:r>
      <w:r w:rsidR="006A5F79" w:rsidRPr="00830253">
        <w:rPr>
          <w:color w:val="0070C0"/>
        </w:rPr>
        <w:tab/>
      </w:r>
      <w:r>
        <w:rPr>
          <w:color w:val="0070C0"/>
        </w:rPr>
        <w:tab/>
      </w:r>
      <w:r w:rsidR="006A5F79" w:rsidRPr="00830253">
        <w:rPr>
          <w:color w:val="0070C0"/>
        </w:rPr>
        <w:tab/>
      </w:r>
      <w:r w:rsidR="006A5F79" w:rsidRPr="00830253">
        <w:rPr>
          <w:noProof/>
          <w:color w:val="0070C0"/>
          <w:lang w:val="en-US"/>
        </w:rPr>
        <w:drawing>
          <wp:inline distT="0" distB="0" distL="0" distR="0" wp14:anchorId="46FF73B3" wp14:editId="228E2DB8">
            <wp:extent cx="2095906" cy="1742237"/>
            <wp:effectExtent l="5397" t="0" r="5398" b="5397"/>
            <wp:docPr id="58" name="Picture 58" descr="C:\Users\Mr. Tear\My Pictures\Sunbury Court\189-8971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r. Tear\My Pictures\Sunbury Court\189-8971_IMG.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2202534" cy="1830872"/>
                    </a:xfrm>
                    <a:prstGeom prst="rect">
                      <a:avLst/>
                    </a:prstGeom>
                    <a:noFill/>
                    <a:ln>
                      <a:noFill/>
                    </a:ln>
                  </pic:spPr>
                </pic:pic>
              </a:graphicData>
            </a:graphic>
          </wp:inline>
        </w:drawing>
      </w:r>
    </w:p>
    <w:p w14:paraId="6FBE9E5F" w14:textId="1D8E0779" w:rsidR="006A5F79" w:rsidRPr="00BF4FC7" w:rsidRDefault="006A5F79" w:rsidP="00972033">
      <w:pPr>
        <w:spacing w:after="0"/>
        <w:ind w:firstLine="720"/>
        <w:contextualSpacing/>
        <w:jc w:val="left"/>
        <w:rPr>
          <w:sz w:val="20"/>
          <w:szCs w:val="20"/>
        </w:rPr>
      </w:pPr>
      <w:r w:rsidRPr="00BF4FC7">
        <w:rPr>
          <w:sz w:val="20"/>
          <w:szCs w:val="20"/>
        </w:rPr>
        <w:t>Figu</w:t>
      </w:r>
      <w:r w:rsidR="00972033">
        <w:rPr>
          <w:sz w:val="20"/>
          <w:szCs w:val="20"/>
        </w:rPr>
        <w:t xml:space="preserve">re 4.27. Sir Francis Dashwood,    </w:t>
      </w:r>
      <w:r w:rsidRPr="00BF4FC7">
        <w:rPr>
          <w:sz w:val="20"/>
          <w:szCs w:val="20"/>
        </w:rPr>
        <w:t xml:space="preserve">Figure 4.28. Detail from wall painting, illustrating </w:t>
      </w:r>
    </w:p>
    <w:p w14:paraId="7ECE8A22" w14:textId="6CC17A0E" w:rsidR="006A5F79" w:rsidRPr="00BF4FC7" w:rsidRDefault="00972033" w:rsidP="00972033">
      <w:pPr>
        <w:spacing w:after="0"/>
        <w:ind w:firstLine="720"/>
        <w:contextualSpacing/>
        <w:jc w:val="left"/>
        <w:rPr>
          <w:sz w:val="20"/>
          <w:szCs w:val="20"/>
        </w:rPr>
      </w:pPr>
      <w:r>
        <w:rPr>
          <w:sz w:val="20"/>
          <w:szCs w:val="20"/>
        </w:rPr>
        <w:t>dressed as the Grand Turk</w:t>
      </w:r>
      <w:r>
        <w:rPr>
          <w:sz w:val="20"/>
          <w:szCs w:val="20"/>
        </w:rPr>
        <w:tab/>
      </w:r>
      <w:r>
        <w:rPr>
          <w:sz w:val="20"/>
          <w:szCs w:val="20"/>
        </w:rPr>
        <w:tab/>
        <w:t xml:space="preserve">   </w:t>
      </w:r>
      <w:r w:rsidR="006A5F79" w:rsidRPr="00BF4FC7">
        <w:rPr>
          <w:sz w:val="20"/>
          <w:szCs w:val="20"/>
        </w:rPr>
        <w:t>figures in oriental dress</w:t>
      </w:r>
    </w:p>
    <w:p w14:paraId="549642A5" w14:textId="77777777" w:rsidR="006A5F79" w:rsidRPr="00BF4FC7" w:rsidRDefault="006A5F79" w:rsidP="006A5F79">
      <w:pPr>
        <w:spacing w:after="0"/>
        <w:contextualSpacing/>
        <w:jc w:val="left"/>
        <w:rPr>
          <w:sz w:val="20"/>
          <w:szCs w:val="20"/>
        </w:rPr>
      </w:pPr>
    </w:p>
    <w:p w14:paraId="23879D5E" w14:textId="415BC59A" w:rsidR="006A5F79" w:rsidRPr="00BF4FC7" w:rsidRDefault="006A5F79" w:rsidP="006A5F79">
      <w:pPr>
        <w:spacing w:after="0"/>
        <w:contextualSpacing/>
        <w:jc w:val="left"/>
      </w:pPr>
      <w:r w:rsidRPr="00BF4FC7">
        <w:t>The fashion for fancy dress balls was very popular during the late eighteenth century, as can be</w:t>
      </w:r>
      <w:r w:rsidR="00BF4FC7" w:rsidRPr="00BF4FC7">
        <w:t xml:space="preserve"> seen from (figure 4.27</w:t>
      </w:r>
      <w:r w:rsidRPr="00BF4FC7">
        <w:t>) where we see Sir Francis Dashwood, 2nd Bt (1708-81), who has had himself painted wearing a costume of the Grand Turk. Sir Francis Dashwood became infamous for holding lavish parties in the caves at West Wycombe Park</w:t>
      </w:r>
      <w:r w:rsidRPr="00BF4FC7">
        <w:rPr>
          <w:rStyle w:val="EndnoteReference"/>
        </w:rPr>
        <w:endnoteReference w:id="279"/>
      </w:r>
      <w:r w:rsidRPr="00BF4FC7">
        <w:t xml:space="preserve">, which had a reputation for Bacchic excess, with Dashwood acting as ringleader and master of ceremonies. </w:t>
      </w:r>
    </w:p>
    <w:p w14:paraId="24ACE86E" w14:textId="77777777" w:rsidR="006A5F79" w:rsidRPr="00830253" w:rsidRDefault="006A5F79" w:rsidP="006A5F79">
      <w:pPr>
        <w:spacing w:after="0"/>
        <w:contextualSpacing/>
        <w:jc w:val="left"/>
        <w:rPr>
          <w:color w:val="0070C0"/>
        </w:rPr>
      </w:pPr>
    </w:p>
    <w:p w14:paraId="185D902A" w14:textId="0A1DC83A" w:rsidR="006A5F79" w:rsidRPr="00BF4FC7" w:rsidRDefault="006A5F79" w:rsidP="006A5F79">
      <w:pPr>
        <w:spacing w:after="0"/>
        <w:contextualSpacing/>
        <w:jc w:val="left"/>
        <w:rPr>
          <w:i/>
        </w:rPr>
      </w:pPr>
      <w:r w:rsidRPr="00BF4FC7">
        <w:lastRenderedPageBreak/>
        <w:t>The four over doors in the dining room, illustrating the transition from good to evil, support the notion that sometimes the numerous society dinners and celebrations that were prevalent in the eighteenth century ended in drunken debauchery</w:t>
      </w:r>
      <w:r w:rsidRPr="00BF4FC7">
        <w:rPr>
          <w:rStyle w:val="EndnoteReference"/>
        </w:rPr>
        <w:endnoteReference w:id="280"/>
      </w:r>
      <w:r w:rsidR="002348C8" w:rsidRPr="00BF4FC7">
        <w:t>.</w:t>
      </w:r>
      <w:r w:rsidRPr="00BF4FC7">
        <w:t xml:space="preserve"> Martin had been given much more latitude in the conception of the paintings at Sunbury and embraced the opportunity, exploring a style of landscape that would be considered to be unconventional at that time. Martin had explored this concept of </w:t>
      </w:r>
      <w:r w:rsidRPr="00BF4FC7">
        <w:rPr>
          <w:i/>
        </w:rPr>
        <w:t xml:space="preserve">capricci </w:t>
      </w:r>
      <w:r w:rsidRPr="00BF4FC7">
        <w:t>before in a number of preliminary sketches, possibly for the commission at Sunbury</w:t>
      </w:r>
      <w:r w:rsidRPr="00BF4FC7">
        <w:rPr>
          <w:rStyle w:val="EndnoteReference"/>
        </w:rPr>
        <w:endnoteReference w:id="281"/>
      </w:r>
      <w:r w:rsidRPr="00BF4FC7">
        <w:t xml:space="preserve">. </w:t>
      </w:r>
    </w:p>
    <w:p w14:paraId="3C8CA096" w14:textId="77777777" w:rsidR="00E45BA8" w:rsidRPr="00830253" w:rsidRDefault="00E45BA8" w:rsidP="00E43C0B">
      <w:pPr>
        <w:spacing w:after="0"/>
        <w:contextualSpacing/>
        <w:jc w:val="left"/>
        <w:rPr>
          <w:color w:val="0070C0"/>
        </w:rPr>
      </w:pPr>
    </w:p>
    <w:p w14:paraId="6D5A710D" w14:textId="12385560" w:rsidR="00E45BA8" w:rsidRPr="00971D44" w:rsidRDefault="00E45BA8" w:rsidP="008808C0">
      <w:pPr>
        <w:tabs>
          <w:tab w:val="left" w:pos="2615"/>
        </w:tabs>
        <w:spacing w:after="0"/>
        <w:contextualSpacing/>
        <w:jc w:val="left"/>
        <w:rPr>
          <w:b/>
        </w:rPr>
      </w:pPr>
      <w:r w:rsidRPr="00971D44">
        <w:rPr>
          <w:b/>
        </w:rPr>
        <w:t>4.</w:t>
      </w:r>
      <w:r>
        <w:rPr>
          <w:b/>
        </w:rPr>
        <w:t>6.4</w:t>
      </w:r>
      <w:r w:rsidR="00D9722C">
        <w:rPr>
          <w:b/>
        </w:rPr>
        <w:t>. Painshill Park</w:t>
      </w:r>
    </w:p>
    <w:p w14:paraId="41AFF762" w14:textId="5FE1B928" w:rsidR="008808C0" w:rsidRDefault="00E45BA8" w:rsidP="008808C0">
      <w:pPr>
        <w:tabs>
          <w:tab w:val="left" w:pos="2615"/>
        </w:tabs>
        <w:spacing w:after="0"/>
        <w:contextualSpacing/>
        <w:jc w:val="left"/>
      </w:pPr>
      <w:r>
        <w:t>It is not surprising that we see that, in 1770, Martin had visited Painshill Park, as his love of nature and the natural environment would have drawn him there. Whether he was pleased or disappointed in what he saw we do not know</w:t>
      </w:r>
      <w:r w:rsidR="006C7D63">
        <w:t xml:space="preserve">; </w:t>
      </w:r>
      <w:r>
        <w:t xml:space="preserve">for Martin, the landscape should have evolved and been shaped by time, not by the hand of a landscape designer. The images we are left with from his visit revolve around the grotto and a view of the Temple of Bacchus. The earliest grottoes were shrines, both built and natural caves at the sites of sacred springs in ancient Greece, to honour the resident water spirits. In ancient Rome, the sea caves around the Bay of Naples, associated with the goddess Venus, were used for dining and entertaining, and inspired marine-styled grottoes. Grottoes to honour Venus were built with a half-dome over an apse to symbolise the birth of Venus from a scallop shell. Architects in Renaissance Italy revived the grottoes of ancient Rome to add an air of historical authenticity to their neoclassical villas and gardens. Renaissance grottoes were </w:t>
      </w:r>
      <w:r w:rsidRPr="00971D44">
        <w:t>decorated with chips of lava rock, coloured marble shells, coral, pebbles and sponge</w:t>
      </w:r>
      <w:r>
        <w:rPr>
          <w:rStyle w:val="EndnoteReference"/>
        </w:rPr>
        <w:endnoteReference w:id="282"/>
      </w:r>
      <w:r>
        <w:t>.</w:t>
      </w:r>
    </w:p>
    <w:p w14:paraId="16B24797" w14:textId="77777777" w:rsidR="008808C0" w:rsidRDefault="008808C0" w:rsidP="008808C0">
      <w:pPr>
        <w:tabs>
          <w:tab w:val="left" w:pos="2615"/>
        </w:tabs>
        <w:spacing w:after="0"/>
        <w:contextualSpacing/>
        <w:jc w:val="left"/>
      </w:pPr>
    </w:p>
    <w:p w14:paraId="50712F4A" w14:textId="77777777" w:rsidR="008808C0" w:rsidRDefault="008808C0" w:rsidP="008808C0">
      <w:pPr>
        <w:tabs>
          <w:tab w:val="left" w:pos="2615"/>
        </w:tabs>
        <w:jc w:val="center"/>
      </w:pPr>
      <w:r>
        <w:rPr>
          <w:noProof/>
          <w:lang w:val="en-US"/>
        </w:rPr>
        <w:lastRenderedPageBreak/>
        <w:drawing>
          <wp:inline distT="0" distB="0" distL="0" distR="0" wp14:anchorId="6290B584" wp14:editId="64908243">
            <wp:extent cx="3549650" cy="2663802"/>
            <wp:effectExtent l="0" t="0" r="0" b="3810"/>
            <wp:docPr id="61" name="Picture 61" descr="C:\Users\Mr. Tear\My Pictures\painshill\178-7880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r. Tear\My Pictures\painshill\178-7880_IMG.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557545" cy="2669727"/>
                    </a:xfrm>
                    <a:prstGeom prst="rect">
                      <a:avLst/>
                    </a:prstGeom>
                    <a:noFill/>
                    <a:ln>
                      <a:noFill/>
                    </a:ln>
                  </pic:spPr>
                </pic:pic>
              </a:graphicData>
            </a:graphic>
          </wp:inline>
        </w:drawing>
      </w:r>
    </w:p>
    <w:p w14:paraId="21301602" w14:textId="77777777" w:rsidR="008808C0" w:rsidRPr="00A841C8" w:rsidRDefault="008808C0" w:rsidP="008808C0">
      <w:pPr>
        <w:tabs>
          <w:tab w:val="left" w:pos="2615"/>
        </w:tabs>
        <w:spacing w:after="0"/>
        <w:contextualSpacing/>
        <w:jc w:val="left"/>
        <w:rPr>
          <w:sz w:val="20"/>
          <w:szCs w:val="20"/>
        </w:rPr>
      </w:pPr>
      <w:r w:rsidRPr="00060F36">
        <w:rPr>
          <w:sz w:val="20"/>
          <w:szCs w:val="20"/>
        </w:rPr>
        <w:t xml:space="preserve">Figure 4.29. Inside </w:t>
      </w:r>
      <w:r w:rsidRPr="00A841C8">
        <w:rPr>
          <w:sz w:val="20"/>
          <w:szCs w:val="20"/>
        </w:rPr>
        <w:t>t</w:t>
      </w:r>
      <w:r>
        <w:rPr>
          <w:sz w:val="20"/>
          <w:szCs w:val="20"/>
        </w:rPr>
        <w:t>he Grotto at Painshill, Author’s Photograph</w:t>
      </w:r>
    </w:p>
    <w:p w14:paraId="566AFB73" w14:textId="77777777" w:rsidR="008808C0" w:rsidRDefault="008808C0" w:rsidP="008808C0">
      <w:pPr>
        <w:tabs>
          <w:tab w:val="left" w:pos="2615"/>
        </w:tabs>
        <w:spacing w:after="0"/>
        <w:contextualSpacing/>
        <w:jc w:val="left"/>
      </w:pPr>
    </w:p>
    <w:p w14:paraId="613D47B0" w14:textId="71890FB1" w:rsidR="008808C0" w:rsidRDefault="008808C0" w:rsidP="008808C0">
      <w:pPr>
        <w:tabs>
          <w:tab w:val="left" w:pos="2615"/>
        </w:tabs>
        <w:spacing w:after="0"/>
        <w:contextualSpacing/>
        <w:jc w:val="left"/>
      </w:pPr>
      <w:r>
        <w:t>The English grandees would have seen various types of grottoes whilst undertaking their Grand Tours, so it is not surprising to find them incorporated into their houses and gardens. Martin would have seen the grotto at Woburn Abbey</w:t>
      </w:r>
      <w:r w:rsidR="00E45BA8">
        <w:rPr>
          <w:rStyle w:val="EndnoteReference"/>
        </w:rPr>
        <w:endnoteReference w:id="283"/>
      </w:r>
      <w:r w:rsidR="00E45BA8">
        <w:t xml:space="preserve"> and possibly at Pope's Villa in Twickenham, where he visited and undertook some watercolour paintings</w:t>
      </w:r>
      <w:r w:rsidR="00E45BA8">
        <w:rPr>
          <w:rStyle w:val="EndnoteReference"/>
        </w:rPr>
        <w:endnoteReference w:id="284"/>
      </w:r>
      <w:r w:rsidR="00E45BA8">
        <w:t>. Martin visited a number of other houses throughout his stay, for which a number of drawings and paintings exist; these would seem to have been undertaken for his own interest or as a commission from the owner. The Earl of Upper Ossory, Ampthill Park, Bedfordshire, commissioned two paintings in 1773. In 1774, he exhibited two views of Ampthill Park and a number of portraits, as well as landscapes with colts and horses. The Earl of Waldegrave, at Navestock, commissioned two views of Navestock and three portraits of young ladies</w:t>
      </w:r>
      <w:r w:rsidR="00E45BA8">
        <w:rPr>
          <w:rStyle w:val="EndnoteReference"/>
        </w:rPr>
        <w:endnoteReference w:id="285"/>
      </w:r>
      <w:r w:rsidR="00E45BA8">
        <w:t>.</w:t>
      </w:r>
      <w:r>
        <w:t xml:space="preserve"> </w:t>
      </w:r>
    </w:p>
    <w:p w14:paraId="06F40DC6" w14:textId="77777777" w:rsidR="008808C0" w:rsidRDefault="008808C0" w:rsidP="008808C0">
      <w:pPr>
        <w:tabs>
          <w:tab w:val="left" w:pos="2615"/>
        </w:tabs>
        <w:spacing w:after="0"/>
        <w:contextualSpacing/>
        <w:jc w:val="left"/>
      </w:pPr>
    </w:p>
    <w:p w14:paraId="5D7B3F3D" w14:textId="016F04FB" w:rsidR="008808C0" w:rsidRPr="00BF4FC7" w:rsidRDefault="008808C0" w:rsidP="008808C0">
      <w:pPr>
        <w:tabs>
          <w:tab w:val="left" w:pos="2615"/>
        </w:tabs>
        <w:spacing w:after="0"/>
        <w:contextualSpacing/>
        <w:jc w:val="left"/>
      </w:pPr>
      <w:r w:rsidRPr="00BF4FC7">
        <w:t>Martin did</w:t>
      </w:r>
      <w:r w:rsidR="00C76FBD" w:rsidRPr="00BF4FC7">
        <w:t xml:space="preserve"> not contribute to the design</w:t>
      </w:r>
      <w:r w:rsidRPr="00BF4FC7">
        <w:t xml:space="preserve"> of Painshill, though it gave an important insight into the different ways the English gentry, upon returning to England, following their Grand Tour, interpreted what they saw. At the other great houses that Martin visited, he would have seen fine and decorative art collected and housed within grand buildings. What Hamilton had undertaken at Painshill was to turn this concept on its head, by rebuilding what he saw into a series of follies, built in the open that changed with the seasons and time.</w:t>
      </w:r>
    </w:p>
    <w:p w14:paraId="1CC2EF1E" w14:textId="77777777" w:rsidR="008808C0" w:rsidRDefault="008808C0" w:rsidP="008808C0">
      <w:pPr>
        <w:tabs>
          <w:tab w:val="left" w:pos="2615"/>
        </w:tabs>
        <w:spacing w:after="0"/>
        <w:contextualSpacing/>
        <w:jc w:val="left"/>
        <w:rPr>
          <w:color w:val="0070C0"/>
        </w:rPr>
      </w:pPr>
    </w:p>
    <w:p w14:paraId="6C7763D1" w14:textId="5C35F348" w:rsidR="008808C0" w:rsidRDefault="008808C0" w:rsidP="008808C0">
      <w:pPr>
        <w:tabs>
          <w:tab w:val="left" w:pos="2615"/>
        </w:tabs>
        <w:spacing w:after="0"/>
        <w:contextualSpacing/>
        <w:jc w:val="left"/>
        <w:rPr>
          <w:rFonts w:ascii="Arial" w:hAnsi="Arial" w:cs="Arial"/>
          <w:sz w:val="21"/>
          <w:szCs w:val="21"/>
          <w:shd w:val="clear" w:color="auto" w:fill="FFFFFF"/>
        </w:rPr>
      </w:pPr>
      <w:r>
        <w:lastRenderedPageBreak/>
        <w:t xml:space="preserve">As discussed above, most of Martin’s published works relate to what would now be referred to as the scenery of the Home Counties, based around London. Towards the end of the decade, Martin began to explore the north of England. He travelled further afield, possibly wanting to re-engage with the countryside, and, realising that this was still his first love, he visited Coalbrookdale in Shropshire, in 1779, possibly one of his last excursions before returning to Sweden. While there he undertook a small watercolour sketch of the bridge at Coalbrookdale, being constructed from the new material of cast iron. This </w:t>
      </w:r>
      <w:r w:rsidRPr="002A0593">
        <w:t xml:space="preserve">unremarkable little </w:t>
      </w:r>
      <w:r>
        <w:t xml:space="preserve">water colour </w:t>
      </w:r>
      <w:r w:rsidRPr="002A0593">
        <w:t xml:space="preserve">painting was to come into its own, when in 2002, ‘Timewatch’ programme attempted to reconstruct a replica of the bridge. </w:t>
      </w:r>
      <w:r w:rsidRPr="006B1FF8">
        <w:t>Their first attempts failed,</w:t>
      </w:r>
      <w:r>
        <w:t xml:space="preserve"> until they saw Martin’s</w:t>
      </w:r>
      <w:r w:rsidRPr="006B1FF8">
        <w:t xml:space="preserve"> image, which clearly showed in </w:t>
      </w:r>
      <w:r w:rsidRPr="006B1FF8">
        <w:rPr>
          <w:shd w:val="clear" w:color="auto" w:fill="FFFFFF"/>
        </w:rPr>
        <w:t>his painting, that each of the castings was moulded individually and then assembled on site</w:t>
      </w:r>
      <w:r>
        <w:rPr>
          <w:shd w:val="clear" w:color="auto" w:fill="FFFFFF"/>
        </w:rPr>
        <w:t>,</w:t>
      </w:r>
      <w:r w:rsidRPr="006B1FF8">
        <w:rPr>
          <w:shd w:val="clear" w:color="auto" w:fill="FFFFFF"/>
        </w:rPr>
        <w:t xml:space="preserve"> like a Meccano kit.</w:t>
      </w:r>
      <w:r w:rsidRPr="006B1FF8">
        <w:rPr>
          <w:rFonts w:ascii="Arial" w:hAnsi="Arial" w:cs="Arial"/>
          <w:sz w:val="21"/>
          <w:szCs w:val="21"/>
          <w:shd w:val="clear" w:color="auto" w:fill="FFFFFF"/>
        </w:rPr>
        <w:t xml:space="preserve"> </w:t>
      </w:r>
    </w:p>
    <w:p w14:paraId="34943BE4" w14:textId="77777777" w:rsidR="003B6936" w:rsidRDefault="003B6936" w:rsidP="008808C0">
      <w:pPr>
        <w:tabs>
          <w:tab w:val="left" w:pos="2615"/>
        </w:tabs>
        <w:spacing w:after="0"/>
        <w:contextualSpacing/>
        <w:jc w:val="left"/>
        <w:rPr>
          <w:rFonts w:ascii="Arial" w:hAnsi="Arial" w:cs="Arial"/>
          <w:sz w:val="21"/>
          <w:szCs w:val="21"/>
          <w:shd w:val="clear" w:color="auto" w:fill="FFFFFF"/>
        </w:rPr>
      </w:pPr>
    </w:p>
    <w:p w14:paraId="04183928" w14:textId="77777777" w:rsidR="003B6936" w:rsidRDefault="003B6936" w:rsidP="003B6936">
      <w:pPr>
        <w:tabs>
          <w:tab w:val="left" w:pos="2615"/>
        </w:tabs>
        <w:jc w:val="center"/>
        <w:rPr>
          <w:rFonts w:ascii="Arial" w:hAnsi="Arial" w:cs="Arial"/>
          <w:color w:val="282828"/>
          <w:sz w:val="21"/>
          <w:szCs w:val="21"/>
          <w:shd w:val="clear" w:color="auto" w:fill="FFFFFF"/>
        </w:rPr>
      </w:pPr>
      <w:r>
        <w:rPr>
          <w:noProof/>
          <w:lang w:val="en-US"/>
        </w:rPr>
        <w:drawing>
          <wp:inline distT="0" distB="0" distL="0" distR="0" wp14:anchorId="5812A140" wp14:editId="5DC0F68E">
            <wp:extent cx="4152900" cy="4229070"/>
            <wp:effectExtent l="0" t="0" r="0" b="635"/>
            <wp:docPr id="62" name="Picture 62" descr="A watercolour of the Iron Bridge under construction, by Elias Mar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atercolour of the Iron Bridge under construction, by Elias Marti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57763" cy="4234022"/>
                    </a:xfrm>
                    <a:prstGeom prst="rect">
                      <a:avLst/>
                    </a:prstGeom>
                    <a:noFill/>
                    <a:ln>
                      <a:noFill/>
                    </a:ln>
                  </pic:spPr>
                </pic:pic>
              </a:graphicData>
            </a:graphic>
          </wp:inline>
        </w:drawing>
      </w:r>
    </w:p>
    <w:p w14:paraId="30556BBB" w14:textId="03889A4F" w:rsidR="003B6936" w:rsidRDefault="003B6936" w:rsidP="003B6936">
      <w:pPr>
        <w:tabs>
          <w:tab w:val="left" w:pos="2615"/>
        </w:tabs>
        <w:spacing w:after="0"/>
        <w:contextualSpacing/>
        <w:jc w:val="left"/>
        <w:rPr>
          <w:color w:val="282828"/>
          <w:sz w:val="20"/>
          <w:szCs w:val="20"/>
          <w:shd w:val="clear" w:color="auto" w:fill="FFFFFF"/>
        </w:rPr>
      </w:pPr>
      <w:r w:rsidRPr="00BF4FC7">
        <w:rPr>
          <w:sz w:val="20"/>
          <w:szCs w:val="20"/>
          <w:shd w:val="clear" w:color="auto" w:fill="FFFFFF"/>
        </w:rPr>
        <w:t xml:space="preserve">Figure 4.30. </w:t>
      </w:r>
      <w:r>
        <w:rPr>
          <w:color w:val="282828"/>
          <w:sz w:val="20"/>
          <w:szCs w:val="20"/>
          <w:shd w:val="clear" w:color="auto" w:fill="FFFFFF"/>
        </w:rPr>
        <w:t>Water colour</w:t>
      </w:r>
      <w:r w:rsidRPr="00A841C8">
        <w:rPr>
          <w:color w:val="282828"/>
          <w:sz w:val="20"/>
          <w:szCs w:val="20"/>
          <w:shd w:val="clear" w:color="auto" w:fill="FFFFFF"/>
        </w:rPr>
        <w:t xml:space="preserve"> painting</w:t>
      </w:r>
      <w:r>
        <w:rPr>
          <w:color w:val="282828"/>
          <w:sz w:val="20"/>
          <w:szCs w:val="20"/>
          <w:shd w:val="clear" w:color="auto" w:fill="FFFFFF"/>
        </w:rPr>
        <w:t xml:space="preserve"> </w:t>
      </w:r>
      <w:r w:rsidRPr="00A841C8">
        <w:rPr>
          <w:color w:val="282828"/>
          <w:sz w:val="20"/>
          <w:szCs w:val="20"/>
          <w:shd w:val="clear" w:color="auto" w:fill="FFFFFF"/>
        </w:rPr>
        <w:t>of the build of the iron bridge at Coalbrookdale,</w:t>
      </w:r>
      <w:r w:rsidR="00B329B3">
        <w:rPr>
          <w:color w:val="282828"/>
          <w:sz w:val="20"/>
          <w:szCs w:val="20"/>
          <w:shd w:val="clear" w:color="auto" w:fill="FFFFFF"/>
        </w:rPr>
        <w:t xml:space="preserve"> Shropshire. Elias Martin, 1779,</w:t>
      </w:r>
      <w:r>
        <w:rPr>
          <w:color w:val="282828"/>
          <w:sz w:val="20"/>
          <w:szCs w:val="20"/>
          <w:shd w:val="clear" w:color="auto" w:fill="FFFFFF"/>
        </w:rPr>
        <w:t xml:space="preserve"> Private Collection</w:t>
      </w:r>
    </w:p>
    <w:p w14:paraId="2EA82821" w14:textId="77777777" w:rsidR="003B6936" w:rsidRPr="008808C0" w:rsidRDefault="003B6936" w:rsidP="008808C0">
      <w:pPr>
        <w:tabs>
          <w:tab w:val="left" w:pos="2615"/>
        </w:tabs>
        <w:spacing w:after="0"/>
        <w:contextualSpacing/>
        <w:jc w:val="left"/>
        <w:rPr>
          <w:color w:val="0070C0"/>
        </w:rPr>
      </w:pPr>
    </w:p>
    <w:p w14:paraId="3B3D3A71" w14:textId="77777777" w:rsidR="008808C0" w:rsidRDefault="008808C0" w:rsidP="008808C0">
      <w:pPr>
        <w:tabs>
          <w:tab w:val="left" w:pos="2615"/>
        </w:tabs>
        <w:jc w:val="left"/>
        <w:rPr>
          <w:rFonts w:ascii="Arial" w:hAnsi="Arial" w:cs="Arial"/>
          <w:color w:val="282828"/>
          <w:sz w:val="21"/>
          <w:szCs w:val="21"/>
          <w:shd w:val="clear" w:color="auto" w:fill="FFFFFF"/>
        </w:rPr>
      </w:pPr>
    </w:p>
    <w:p w14:paraId="4DF7785F" w14:textId="77777777" w:rsidR="003B6936" w:rsidRDefault="003B6936" w:rsidP="008808C0">
      <w:pPr>
        <w:tabs>
          <w:tab w:val="left" w:pos="2615"/>
        </w:tabs>
        <w:jc w:val="left"/>
        <w:rPr>
          <w:rFonts w:ascii="Arial" w:hAnsi="Arial" w:cs="Arial"/>
          <w:color w:val="282828"/>
          <w:sz w:val="21"/>
          <w:szCs w:val="21"/>
          <w:shd w:val="clear" w:color="auto" w:fill="FFFFFF"/>
        </w:rPr>
        <w:sectPr w:rsidR="003B6936" w:rsidSect="00BC688D">
          <w:headerReference w:type="default" r:id="rId92"/>
          <w:endnotePr>
            <w:numFmt w:val="decimal"/>
          </w:endnotePr>
          <w:pgSz w:w="11906" w:h="16838" w:code="9"/>
          <w:pgMar w:top="1418" w:right="1418" w:bottom="1418" w:left="2268" w:header="851" w:footer="851" w:gutter="0"/>
          <w:cols w:space="708"/>
          <w:docGrid w:linePitch="360"/>
        </w:sectPr>
      </w:pPr>
    </w:p>
    <w:p w14:paraId="1C520DC8" w14:textId="4B54392B" w:rsidR="00C72622" w:rsidRPr="00971D44" w:rsidRDefault="00C72622" w:rsidP="00C72622">
      <w:pPr>
        <w:spacing w:after="0"/>
        <w:contextualSpacing/>
        <w:jc w:val="left"/>
        <w:rPr>
          <w:b/>
          <w:sz w:val="32"/>
          <w:szCs w:val="32"/>
          <w:lang w:val="en" w:eastAsia="en-GB"/>
        </w:rPr>
      </w:pPr>
    </w:p>
    <w:p w14:paraId="12E77ED6" w14:textId="77777777" w:rsidR="00C72622" w:rsidRPr="00971D44" w:rsidRDefault="00C72622" w:rsidP="00C72622">
      <w:pPr>
        <w:spacing w:after="0"/>
        <w:contextualSpacing/>
        <w:jc w:val="left"/>
        <w:rPr>
          <w:b/>
          <w:sz w:val="32"/>
          <w:szCs w:val="32"/>
          <w:lang w:val="en" w:eastAsia="en-GB"/>
        </w:rPr>
      </w:pPr>
    </w:p>
    <w:p w14:paraId="6E4720A9" w14:textId="77777777" w:rsidR="00C72622" w:rsidRPr="00971D44" w:rsidRDefault="00C72622" w:rsidP="00C72622">
      <w:pPr>
        <w:spacing w:after="0"/>
        <w:contextualSpacing/>
        <w:jc w:val="left"/>
        <w:rPr>
          <w:b/>
          <w:sz w:val="32"/>
          <w:szCs w:val="32"/>
          <w:lang w:val="en" w:eastAsia="en-GB"/>
        </w:rPr>
      </w:pPr>
    </w:p>
    <w:p w14:paraId="043E3EA4" w14:textId="503CF383" w:rsidR="0023104F" w:rsidRPr="00971D44" w:rsidRDefault="0023104F" w:rsidP="00EB654C">
      <w:pPr>
        <w:spacing w:after="0"/>
        <w:contextualSpacing/>
        <w:jc w:val="center"/>
        <w:rPr>
          <w:b/>
          <w:sz w:val="32"/>
          <w:szCs w:val="32"/>
        </w:rPr>
      </w:pPr>
      <w:r w:rsidRPr="00971D44">
        <w:rPr>
          <w:b/>
          <w:sz w:val="32"/>
          <w:szCs w:val="32"/>
        </w:rPr>
        <w:t>Chapter Five:</w:t>
      </w:r>
    </w:p>
    <w:p w14:paraId="39BCD374" w14:textId="46694E31" w:rsidR="00C72622" w:rsidRPr="00971D44" w:rsidRDefault="00792074" w:rsidP="00EB654C">
      <w:pPr>
        <w:spacing w:after="0"/>
        <w:contextualSpacing/>
        <w:jc w:val="center"/>
        <w:rPr>
          <w:b/>
          <w:lang w:val="en" w:eastAsia="en-GB"/>
        </w:rPr>
      </w:pPr>
      <w:r>
        <w:rPr>
          <w:b/>
          <w:sz w:val="32"/>
          <w:szCs w:val="32"/>
        </w:rPr>
        <w:t>Martin</w:t>
      </w:r>
      <w:r w:rsidR="00852F03">
        <w:rPr>
          <w:b/>
          <w:sz w:val="32"/>
          <w:szCs w:val="32"/>
        </w:rPr>
        <w:t>’</w:t>
      </w:r>
      <w:r>
        <w:rPr>
          <w:b/>
          <w:sz w:val="32"/>
          <w:szCs w:val="32"/>
        </w:rPr>
        <w:t>s R</w:t>
      </w:r>
      <w:r w:rsidR="0023104F" w:rsidRPr="00971D44">
        <w:rPr>
          <w:b/>
          <w:sz w:val="32"/>
          <w:szCs w:val="32"/>
        </w:rPr>
        <w:t>eturn to Sweden a</w:t>
      </w:r>
      <w:r w:rsidR="00E36B82" w:rsidRPr="00971D44">
        <w:rPr>
          <w:b/>
          <w:sz w:val="32"/>
          <w:szCs w:val="32"/>
        </w:rPr>
        <w:t xml:space="preserve">nd his Final Years </w:t>
      </w:r>
    </w:p>
    <w:p w14:paraId="1C08DDE3" w14:textId="77777777" w:rsidR="00C72622" w:rsidRPr="00B329B3" w:rsidRDefault="00C72622" w:rsidP="00C72622">
      <w:pPr>
        <w:spacing w:after="0"/>
        <w:contextualSpacing/>
        <w:jc w:val="left"/>
        <w:rPr>
          <w:b/>
          <w:sz w:val="32"/>
          <w:szCs w:val="32"/>
          <w:lang w:val="en" w:eastAsia="en-GB"/>
        </w:rPr>
      </w:pPr>
    </w:p>
    <w:p w14:paraId="1B3511A7" w14:textId="77777777" w:rsidR="00C72622" w:rsidRPr="00B329B3" w:rsidRDefault="00C72622" w:rsidP="00C72622">
      <w:pPr>
        <w:spacing w:after="0"/>
        <w:contextualSpacing/>
        <w:jc w:val="left"/>
        <w:rPr>
          <w:b/>
          <w:sz w:val="32"/>
          <w:szCs w:val="32"/>
          <w:lang w:val="en" w:eastAsia="en-GB"/>
        </w:rPr>
      </w:pPr>
    </w:p>
    <w:p w14:paraId="4C4974B7" w14:textId="31B06A7E" w:rsidR="00C72622" w:rsidRDefault="008A0F2E" w:rsidP="008A0F2E">
      <w:pPr>
        <w:spacing w:after="0"/>
        <w:contextualSpacing/>
        <w:jc w:val="center"/>
        <w:rPr>
          <w:b/>
          <w:lang w:val="en" w:eastAsia="en-GB"/>
        </w:rPr>
      </w:pPr>
      <w:r>
        <w:rPr>
          <w:rFonts w:ascii="Arial" w:hAnsi="Arial" w:cs="Arial"/>
          <w:noProof/>
          <w:color w:val="000000"/>
          <w:sz w:val="15"/>
          <w:szCs w:val="15"/>
          <w:lang w:val="en-US"/>
        </w:rPr>
        <w:drawing>
          <wp:inline distT="0" distB="0" distL="0" distR="0" wp14:anchorId="57F238D1" wp14:editId="37E10DF1">
            <wp:extent cx="2990850" cy="5030708"/>
            <wp:effectExtent l="0" t="0" r="0" b="0"/>
            <wp:docPr id="8" name="Picture 8" descr="Förslag till sekretä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örslag till sekretä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93587" cy="5035312"/>
                    </a:xfrm>
                    <a:prstGeom prst="rect">
                      <a:avLst/>
                    </a:prstGeom>
                    <a:noFill/>
                    <a:ln>
                      <a:noFill/>
                    </a:ln>
                  </pic:spPr>
                </pic:pic>
              </a:graphicData>
            </a:graphic>
          </wp:inline>
        </w:drawing>
      </w:r>
    </w:p>
    <w:p w14:paraId="59E43946" w14:textId="29B044A4" w:rsidR="008A0F2E" w:rsidRPr="00E540B2" w:rsidRDefault="00E36B82" w:rsidP="008A0F2E">
      <w:pPr>
        <w:spacing w:after="0"/>
        <w:contextualSpacing/>
        <w:jc w:val="center"/>
        <w:rPr>
          <w:sz w:val="20"/>
          <w:szCs w:val="20"/>
        </w:rPr>
      </w:pPr>
      <w:r w:rsidRPr="00E540B2">
        <w:rPr>
          <w:sz w:val="20"/>
          <w:szCs w:val="20"/>
        </w:rPr>
        <w:t xml:space="preserve">Figure 5.0. </w:t>
      </w:r>
      <w:r w:rsidR="008A0F2E" w:rsidRPr="00E540B2">
        <w:rPr>
          <w:sz w:val="20"/>
          <w:szCs w:val="20"/>
        </w:rPr>
        <w:t>Design for a Secretaire, with Masonic emblems, Elias Martin NMS</w:t>
      </w:r>
    </w:p>
    <w:p w14:paraId="75EE8153" w14:textId="77777777" w:rsidR="008A0F2E" w:rsidRDefault="008A0F2E" w:rsidP="008A0F2E">
      <w:pPr>
        <w:spacing w:after="0"/>
        <w:contextualSpacing/>
        <w:jc w:val="center"/>
        <w:rPr>
          <w:b/>
          <w:lang w:val="en" w:eastAsia="en-GB"/>
        </w:rPr>
      </w:pPr>
    </w:p>
    <w:p w14:paraId="390F6586" w14:textId="77777777" w:rsidR="00C72622" w:rsidRDefault="00C72622" w:rsidP="00C72622">
      <w:pPr>
        <w:spacing w:after="0"/>
        <w:contextualSpacing/>
        <w:jc w:val="left"/>
        <w:rPr>
          <w:b/>
          <w:lang w:val="en" w:eastAsia="en-GB"/>
        </w:rPr>
      </w:pPr>
    </w:p>
    <w:p w14:paraId="68826E26" w14:textId="77777777" w:rsidR="00B329B3" w:rsidRDefault="00B329B3" w:rsidP="00C72622">
      <w:pPr>
        <w:spacing w:after="0"/>
        <w:contextualSpacing/>
        <w:jc w:val="left"/>
        <w:rPr>
          <w:b/>
          <w:lang w:val="en" w:eastAsia="en-GB"/>
        </w:rPr>
      </w:pPr>
    </w:p>
    <w:p w14:paraId="1EB6A5BD" w14:textId="77777777" w:rsidR="00C72622" w:rsidRDefault="00C72622" w:rsidP="00C72622">
      <w:pPr>
        <w:spacing w:after="0"/>
        <w:contextualSpacing/>
        <w:jc w:val="left"/>
        <w:rPr>
          <w:b/>
          <w:lang w:val="en" w:eastAsia="en-GB"/>
        </w:rPr>
      </w:pPr>
    </w:p>
    <w:p w14:paraId="0924C2BF" w14:textId="1A06E369" w:rsidR="0023104F" w:rsidRPr="00060F36" w:rsidRDefault="00485DCC" w:rsidP="0023104F">
      <w:pPr>
        <w:tabs>
          <w:tab w:val="left" w:pos="2615"/>
        </w:tabs>
        <w:spacing w:after="0"/>
        <w:contextualSpacing/>
        <w:jc w:val="left"/>
        <w:rPr>
          <w:b/>
          <w:shd w:val="clear" w:color="auto" w:fill="FFFFFF"/>
        </w:rPr>
      </w:pPr>
      <w:r w:rsidRPr="00060F36">
        <w:rPr>
          <w:b/>
          <w:shd w:val="clear" w:color="auto" w:fill="FFFFFF"/>
        </w:rPr>
        <w:lastRenderedPageBreak/>
        <w:t>5.1</w:t>
      </w:r>
      <w:r w:rsidR="00356E32" w:rsidRPr="00060F36">
        <w:rPr>
          <w:b/>
          <w:shd w:val="clear" w:color="auto" w:fill="FFFFFF"/>
        </w:rPr>
        <w:t xml:space="preserve"> </w:t>
      </w:r>
      <w:r w:rsidR="0023104F" w:rsidRPr="00060F36">
        <w:rPr>
          <w:b/>
          <w:shd w:val="clear" w:color="auto" w:fill="FFFFFF"/>
        </w:rPr>
        <w:t>Introduction</w:t>
      </w:r>
    </w:p>
    <w:p w14:paraId="703C5F1D" w14:textId="52F72A65" w:rsidR="00121FC8" w:rsidRPr="00060F36" w:rsidRDefault="00DB4CD5" w:rsidP="0023104F">
      <w:pPr>
        <w:tabs>
          <w:tab w:val="left" w:pos="2615"/>
        </w:tabs>
        <w:spacing w:after="0"/>
        <w:contextualSpacing/>
        <w:jc w:val="left"/>
        <w:rPr>
          <w:rFonts w:eastAsiaTheme="minorEastAsia"/>
          <w:lang w:val="en-US" w:eastAsia="en-GB"/>
        </w:rPr>
      </w:pPr>
      <w:r w:rsidRPr="00060F36">
        <w:rPr>
          <w:shd w:val="clear" w:color="auto" w:fill="FFFFFF"/>
        </w:rPr>
        <w:t>This chapter gives an overview of Martin</w:t>
      </w:r>
      <w:r w:rsidR="00D830F5" w:rsidRPr="00060F36">
        <w:rPr>
          <w:shd w:val="clear" w:color="auto" w:fill="FFFFFF"/>
        </w:rPr>
        <w:t>’</w:t>
      </w:r>
      <w:r w:rsidRPr="00060F36">
        <w:rPr>
          <w:shd w:val="clear" w:color="auto" w:fill="FFFFFF"/>
        </w:rPr>
        <w:t xml:space="preserve">s </w:t>
      </w:r>
      <w:r w:rsidR="00751BE1" w:rsidRPr="00060F36">
        <w:rPr>
          <w:shd w:val="clear" w:color="auto" w:fill="FFFFFF"/>
        </w:rPr>
        <w:t>career upon</w:t>
      </w:r>
      <w:r w:rsidR="009C377F" w:rsidRPr="00060F36">
        <w:rPr>
          <w:shd w:val="clear" w:color="auto" w:fill="FFFFFF"/>
        </w:rPr>
        <w:t xml:space="preserve"> returning to Sweden in 1780</w:t>
      </w:r>
      <w:r w:rsidR="00D830F5" w:rsidRPr="00060F36">
        <w:rPr>
          <w:shd w:val="clear" w:color="auto" w:fill="FFFFFF"/>
        </w:rPr>
        <w:t>. I</w:t>
      </w:r>
      <w:r w:rsidRPr="00060F36">
        <w:rPr>
          <w:shd w:val="clear" w:color="auto" w:fill="FFFFFF"/>
        </w:rPr>
        <w:t xml:space="preserve">t </w:t>
      </w:r>
      <w:r w:rsidR="00094EBF" w:rsidRPr="00060F36">
        <w:rPr>
          <w:shd w:val="clear" w:color="auto" w:fill="FFFFFF"/>
        </w:rPr>
        <w:t>examines how</w:t>
      </w:r>
      <w:r w:rsidRPr="00060F36">
        <w:rPr>
          <w:shd w:val="clear" w:color="auto" w:fill="FFFFFF"/>
        </w:rPr>
        <w:t xml:space="preserve"> Martin</w:t>
      </w:r>
      <w:r w:rsidR="008E2D7A" w:rsidRPr="00060F36">
        <w:rPr>
          <w:shd w:val="clear" w:color="auto" w:fill="FFFFFF"/>
        </w:rPr>
        <w:t xml:space="preserve"> extended</w:t>
      </w:r>
      <w:r w:rsidRPr="00060F36">
        <w:rPr>
          <w:shd w:val="clear" w:color="auto" w:fill="FFFFFF"/>
        </w:rPr>
        <w:t xml:space="preserve"> a number of the ideas that he had developed in London and </w:t>
      </w:r>
      <w:r w:rsidR="00751BE1" w:rsidRPr="00060F36">
        <w:rPr>
          <w:shd w:val="clear" w:color="auto" w:fill="FFFFFF"/>
        </w:rPr>
        <w:t>re-</w:t>
      </w:r>
      <w:r w:rsidRPr="00060F36">
        <w:rPr>
          <w:shd w:val="clear" w:color="auto" w:fill="FFFFFF"/>
        </w:rPr>
        <w:t xml:space="preserve">introduced them </w:t>
      </w:r>
      <w:r w:rsidR="00751BE1" w:rsidRPr="00060F36">
        <w:rPr>
          <w:shd w:val="clear" w:color="auto" w:fill="FFFFFF"/>
        </w:rPr>
        <w:t>in</w:t>
      </w:r>
      <w:r w:rsidRPr="00060F36">
        <w:rPr>
          <w:shd w:val="clear" w:color="auto" w:fill="FFFFFF"/>
        </w:rPr>
        <w:t xml:space="preserve">to </w:t>
      </w:r>
      <w:r w:rsidR="00751BE1" w:rsidRPr="00060F36">
        <w:rPr>
          <w:shd w:val="clear" w:color="auto" w:fill="FFFFFF"/>
        </w:rPr>
        <w:t>hi</w:t>
      </w:r>
      <w:r w:rsidR="00C36DD1" w:rsidRPr="00060F36">
        <w:rPr>
          <w:shd w:val="clear" w:color="auto" w:fill="FFFFFF"/>
        </w:rPr>
        <w:t>s</w:t>
      </w:r>
      <w:r w:rsidR="00751BE1" w:rsidRPr="00060F36">
        <w:rPr>
          <w:shd w:val="clear" w:color="auto" w:fill="FFFFFF"/>
        </w:rPr>
        <w:t xml:space="preserve"> work in </w:t>
      </w:r>
      <w:r w:rsidRPr="00060F36">
        <w:rPr>
          <w:shd w:val="clear" w:color="auto" w:fill="FFFFFF"/>
        </w:rPr>
        <w:t xml:space="preserve">Sweden. In order to facilitate </w:t>
      </w:r>
      <w:r w:rsidR="00751BE1" w:rsidRPr="00060F36">
        <w:rPr>
          <w:shd w:val="clear" w:color="auto" w:fill="FFFFFF"/>
        </w:rPr>
        <w:t>his return</w:t>
      </w:r>
      <w:r w:rsidR="00D830F5" w:rsidRPr="00060F36">
        <w:rPr>
          <w:shd w:val="clear" w:color="auto" w:fill="FFFFFF"/>
        </w:rPr>
        <w:t>,</w:t>
      </w:r>
      <w:r w:rsidR="00751BE1" w:rsidRPr="00060F36">
        <w:rPr>
          <w:shd w:val="clear" w:color="auto" w:fill="FFFFFF"/>
        </w:rPr>
        <w:t xml:space="preserve"> Martin</w:t>
      </w:r>
      <w:r w:rsidRPr="00060F36">
        <w:rPr>
          <w:shd w:val="clear" w:color="auto" w:fill="FFFFFF"/>
        </w:rPr>
        <w:t xml:space="preserve"> </w:t>
      </w:r>
      <w:r w:rsidRPr="00060F36">
        <w:rPr>
          <w:rFonts w:eastAsiaTheme="minorEastAsia"/>
          <w:lang w:val="en-US" w:eastAsia="en-GB"/>
        </w:rPr>
        <w:t>composed a letter to King Gustav III of Sweden (</w:t>
      </w:r>
      <w:r w:rsidRPr="00060F36">
        <w:rPr>
          <w:lang w:val="en"/>
        </w:rPr>
        <w:t>1746-1792)</w:t>
      </w:r>
      <w:r w:rsidRPr="00060F36">
        <w:rPr>
          <w:rFonts w:eastAsiaTheme="minorEastAsia"/>
          <w:lang w:val="en-US" w:eastAsia="en-GB"/>
        </w:rPr>
        <w:t>.</w:t>
      </w:r>
      <w:r w:rsidR="00751BE1" w:rsidRPr="00060F36">
        <w:rPr>
          <w:rFonts w:eastAsiaTheme="minorEastAsia"/>
          <w:lang w:val="en-US" w:eastAsia="en-GB"/>
        </w:rPr>
        <w:t xml:space="preserve"> In his letter he put forward a number of schemes to be undertaken with the assistance of his brother Johan, for which he was looking to the King for support. It was Sweden’s Foreign Minister, Baron Gustav von Nolcken </w:t>
      </w:r>
      <w:r w:rsidR="00751BE1" w:rsidRPr="00060F36">
        <w:t>(1733-1813)</w:t>
      </w:r>
      <w:r w:rsidR="00751BE1" w:rsidRPr="00060F36">
        <w:rPr>
          <w:rFonts w:eastAsiaTheme="minorEastAsia"/>
          <w:lang w:val="en-US" w:eastAsia="en-GB"/>
        </w:rPr>
        <w:t xml:space="preserve">, who was asked to act as a mediator and a presenter (between Martin and the King), and it was his letter that accompanied Martin’s letter when </w:t>
      </w:r>
      <w:r w:rsidR="003F5638" w:rsidRPr="00060F36">
        <w:rPr>
          <w:rFonts w:eastAsiaTheme="minorEastAsia"/>
          <w:lang w:val="en-US" w:eastAsia="en-GB"/>
        </w:rPr>
        <w:t>it was sent to King Gustav III</w:t>
      </w:r>
      <w:r w:rsidR="00751BE1" w:rsidRPr="00060F36">
        <w:rPr>
          <w:rFonts w:eastAsiaTheme="minorEastAsia"/>
          <w:lang w:val="en-US" w:eastAsia="en-GB"/>
        </w:rPr>
        <w:t xml:space="preserve"> (Appendix 1).</w:t>
      </w:r>
    </w:p>
    <w:p w14:paraId="466F3993" w14:textId="77777777" w:rsidR="0023104F" w:rsidRPr="00060F36" w:rsidRDefault="0023104F" w:rsidP="007971B5">
      <w:pPr>
        <w:spacing w:after="0"/>
        <w:ind w:right="680"/>
        <w:contextualSpacing/>
        <w:jc w:val="left"/>
        <w:rPr>
          <w:rFonts w:eastAsiaTheme="minorEastAsia"/>
          <w:sz w:val="18"/>
          <w:szCs w:val="18"/>
          <w:highlight w:val="yellow"/>
          <w:lang w:eastAsia="en-GB"/>
        </w:rPr>
      </w:pPr>
    </w:p>
    <w:p w14:paraId="34D3FE03" w14:textId="322BE32D" w:rsidR="00C36DD1" w:rsidRPr="00060F36" w:rsidRDefault="0023104F" w:rsidP="00DB220A">
      <w:pPr>
        <w:tabs>
          <w:tab w:val="left" w:pos="2889"/>
        </w:tabs>
        <w:spacing w:after="0"/>
        <w:contextualSpacing/>
        <w:jc w:val="left"/>
        <w:rPr>
          <w:rFonts w:eastAsiaTheme="minorEastAsia"/>
          <w:lang w:val="en-US" w:eastAsia="en-GB"/>
        </w:rPr>
      </w:pPr>
      <w:r w:rsidRPr="00060F36">
        <w:rPr>
          <w:rFonts w:eastAsiaTheme="minorEastAsia"/>
          <w:lang w:eastAsia="en-GB"/>
        </w:rPr>
        <w:t xml:space="preserve">It would seem that Martin’s love of landscape, which he developed from a young age, had become stronger because of living in a busy metropolis. Having spent twelve years in England, Martin, despite having made a good living, decided to return to Sweden to focus on recording the traditions and landscape of his native country. What led up to Martin making this decision to </w:t>
      </w:r>
      <w:r w:rsidR="00F87DB5" w:rsidRPr="00060F36">
        <w:rPr>
          <w:rFonts w:eastAsiaTheme="minorEastAsia"/>
          <w:lang w:eastAsia="en-GB"/>
        </w:rPr>
        <w:t>return to Sweden?</w:t>
      </w:r>
      <w:r w:rsidR="00F87DB5" w:rsidRPr="00060F36">
        <w:t xml:space="preserve"> One possible reason was that he was aware that the incumbent at the time,</w:t>
      </w:r>
      <w:r w:rsidR="00F87DB5" w:rsidRPr="00060F36">
        <w:rPr>
          <w:bCs/>
          <w:shd w:val="clear" w:color="auto" w:fill="FFFFFF"/>
        </w:rPr>
        <w:t xml:space="preserve"> Carl Gustaf Pilo</w:t>
      </w:r>
      <w:r w:rsidR="008B3928" w:rsidRPr="00060F36">
        <w:rPr>
          <w:rStyle w:val="apple-converted-space"/>
          <w:shd w:val="clear" w:color="auto" w:fill="FFFFFF"/>
        </w:rPr>
        <w:t xml:space="preserve"> </w:t>
      </w:r>
      <w:r w:rsidR="00964516" w:rsidRPr="00060F36">
        <w:rPr>
          <w:shd w:val="clear" w:color="auto" w:fill="FFFFFF"/>
        </w:rPr>
        <w:t>(1711</w:t>
      </w:r>
      <w:r w:rsidR="00F87DB5" w:rsidRPr="00060F36">
        <w:rPr>
          <w:shd w:val="clear" w:color="auto" w:fill="FFFFFF"/>
        </w:rPr>
        <w:t>–1793)</w:t>
      </w:r>
      <w:r w:rsidR="00F87DB5" w:rsidRPr="00060F36">
        <w:t xml:space="preserve">, was out of favour with </w:t>
      </w:r>
      <w:r w:rsidR="00D830F5" w:rsidRPr="00060F36">
        <w:t>K</w:t>
      </w:r>
      <w:r w:rsidR="00F87DB5" w:rsidRPr="00060F36">
        <w:t>ing</w:t>
      </w:r>
      <w:r w:rsidR="00F87DB5" w:rsidRPr="00060F36">
        <w:rPr>
          <w:rFonts w:eastAsiaTheme="minorEastAsia"/>
          <w:lang w:val="en-US" w:eastAsia="en-GB"/>
        </w:rPr>
        <w:t xml:space="preserve"> Gustav III</w:t>
      </w:r>
      <w:r w:rsidR="00F87DB5" w:rsidRPr="00060F36">
        <w:t xml:space="preserve">. </w:t>
      </w:r>
      <w:r w:rsidR="00F87DB5" w:rsidRPr="00060F36">
        <w:rPr>
          <w:lang w:val="en-US"/>
        </w:rPr>
        <w:t xml:space="preserve">Pilo, at this time, was having difficulties completing a major picture of the King’s coronation. </w:t>
      </w:r>
      <w:r w:rsidR="00DB220A" w:rsidRPr="00060F36">
        <w:rPr>
          <w:lang w:val="en-US"/>
        </w:rPr>
        <w:t xml:space="preserve">Martin felt this </w:t>
      </w:r>
      <w:r w:rsidR="008B3928" w:rsidRPr="00060F36">
        <w:rPr>
          <w:lang w:val="en-US"/>
        </w:rPr>
        <w:t>would be a good time to put his name forward to replace him</w:t>
      </w:r>
      <w:r w:rsidR="00C36DD1" w:rsidRPr="00060F36">
        <w:rPr>
          <w:lang w:val="en-US"/>
        </w:rPr>
        <w:t>;</w:t>
      </w:r>
      <w:r w:rsidR="00DB220A" w:rsidRPr="00060F36">
        <w:rPr>
          <w:rFonts w:eastAsiaTheme="minorEastAsia"/>
          <w:lang w:val="en-US" w:eastAsia="en-GB"/>
        </w:rPr>
        <w:t xml:space="preserve"> the Martin brothers had to wait </w:t>
      </w:r>
      <w:r w:rsidR="00852F03">
        <w:rPr>
          <w:rFonts w:eastAsiaTheme="minorEastAsia"/>
          <w:lang w:val="en-US" w:eastAsia="en-GB"/>
        </w:rPr>
        <w:t xml:space="preserve">a </w:t>
      </w:r>
      <w:r w:rsidR="00DB220A" w:rsidRPr="00060F36">
        <w:rPr>
          <w:rFonts w:eastAsiaTheme="minorEastAsia"/>
          <w:lang w:val="en-US" w:eastAsia="en-GB"/>
        </w:rPr>
        <w:t xml:space="preserve">few months for a reply from the King. </w:t>
      </w:r>
    </w:p>
    <w:p w14:paraId="14587F3B" w14:textId="77777777" w:rsidR="00485DCC" w:rsidRPr="00060F36" w:rsidRDefault="00485DCC" w:rsidP="00DB220A">
      <w:pPr>
        <w:tabs>
          <w:tab w:val="left" w:pos="2889"/>
        </w:tabs>
        <w:spacing w:after="0"/>
        <w:contextualSpacing/>
        <w:jc w:val="left"/>
        <w:rPr>
          <w:rFonts w:eastAsiaTheme="minorEastAsia"/>
          <w:lang w:val="en-US" w:eastAsia="en-GB"/>
        </w:rPr>
      </w:pPr>
    </w:p>
    <w:p w14:paraId="506853E6" w14:textId="0A3F6806" w:rsidR="00DB220A" w:rsidRPr="00060F36" w:rsidRDefault="00DB220A" w:rsidP="00DB220A">
      <w:pPr>
        <w:tabs>
          <w:tab w:val="left" w:pos="2889"/>
        </w:tabs>
        <w:spacing w:after="0"/>
        <w:contextualSpacing/>
        <w:jc w:val="left"/>
        <w:rPr>
          <w:lang w:val="en-US"/>
        </w:rPr>
      </w:pPr>
      <w:r w:rsidRPr="00060F36">
        <w:rPr>
          <w:rFonts w:eastAsiaTheme="minorEastAsia"/>
          <w:lang w:val="en-US" w:eastAsia="en-GB"/>
        </w:rPr>
        <w:t xml:space="preserve">However, </w:t>
      </w:r>
      <w:r w:rsidR="00E42319" w:rsidRPr="00060F36">
        <w:rPr>
          <w:rFonts w:eastAsiaTheme="minorEastAsia"/>
          <w:lang w:val="en-US" w:eastAsia="en-GB"/>
        </w:rPr>
        <w:t>as a</w:t>
      </w:r>
      <w:r w:rsidRPr="00060F36">
        <w:rPr>
          <w:rFonts w:eastAsiaTheme="minorEastAsia"/>
          <w:lang w:val="en-US" w:eastAsia="en-GB"/>
        </w:rPr>
        <w:t xml:space="preserve"> result of Nolcken’s l</w:t>
      </w:r>
      <w:r w:rsidR="00E42319" w:rsidRPr="00060F36">
        <w:rPr>
          <w:rFonts w:eastAsiaTheme="minorEastAsia"/>
          <w:lang w:val="en-US" w:eastAsia="en-GB"/>
        </w:rPr>
        <w:t>etter of recommendation,</w:t>
      </w:r>
      <w:r w:rsidRPr="00060F36">
        <w:rPr>
          <w:rFonts w:eastAsiaTheme="minorEastAsia"/>
          <w:lang w:val="en-US" w:eastAsia="en-GB"/>
        </w:rPr>
        <w:t xml:space="preserve"> they were event</w:t>
      </w:r>
      <w:r w:rsidR="00C36DD1" w:rsidRPr="00060F36">
        <w:rPr>
          <w:rFonts w:eastAsiaTheme="minorEastAsia"/>
          <w:lang w:val="en-US" w:eastAsia="en-GB"/>
        </w:rPr>
        <w:t>ually called home by the King, a</w:t>
      </w:r>
      <w:r w:rsidRPr="00060F36">
        <w:rPr>
          <w:rFonts w:eastAsiaTheme="minorEastAsia"/>
          <w:lang w:val="en-US" w:eastAsia="en-GB"/>
        </w:rPr>
        <w:t xml:space="preserve">ccording to an article in </w:t>
      </w:r>
      <w:r w:rsidRPr="00060F36">
        <w:rPr>
          <w:rFonts w:eastAsiaTheme="minorEastAsia"/>
          <w:i/>
          <w:lang w:val="en-US" w:eastAsia="en-GB"/>
        </w:rPr>
        <w:t>Stockholmsposten newspa</w:t>
      </w:r>
      <w:r w:rsidR="00852F03">
        <w:rPr>
          <w:rFonts w:eastAsiaTheme="minorEastAsia"/>
          <w:i/>
          <w:lang w:val="en-US" w:eastAsia="en-GB"/>
        </w:rPr>
        <w:t>p</w:t>
      </w:r>
      <w:r w:rsidRPr="00060F36">
        <w:rPr>
          <w:rFonts w:eastAsiaTheme="minorEastAsia"/>
          <w:i/>
          <w:lang w:val="en-US" w:eastAsia="en-GB"/>
        </w:rPr>
        <w:t>er</w:t>
      </w:r>
      <w:r w:rsidRPr="00060F36">
        <w:rPr>
          <w:rFonts w:eastAsiaTheme="minorEastAsia"/>
          <w:lang w:val="en-US" w:eastAsia="en-GB"/>
        </w:rPr>
        <w:t>, Elias Martin had returned to Stockholm at the end of July 1780</w:t>
      </w:r>
      <w:r w:rsidR="00E45BA8" w:rsidRPr="00060F36">
        <w:rPr>
          <w:rFonts w:eastAsiaTheme="minorEastAsia"/>
          <w:vertAlign w:val="superscript"/>
          <w:lang w:val="en-US" w:eastAsia="en-GB"/>
        </w:rPr>
        <w:endnoteReference w:id="286"/>
      </w:r>
      <w:r w:rsidR="00E45BA8" w:rsidRPr="00060F36">
        <w:rPr>
          <w:rFonts w:eastAsiaTheme="minorEastAsia"/>
          <w:lang w:val="en-US" w:eastAsia="en-GB"/>
        </w:rPr>
        <w:t>;</w:t>
      </w:r>
      <w:r w:rsidRPr="00060F36">
        <w:rPr>
          <w:rFonts w:eastAsiaTheme="minorEastAsia"/>
          <w:lang w:val="en-US" w:eastAsia="en-GB"/>
        </w:rPr>
        <w:t xml:space="preserve"> we know that he was still in London on 4th June 1780. Johan Fredrik came home in the autumn of 1780.</w:t>
      </w:r>
    </w:p>
    <w:p w14:paraId="0299B10A" w14:textId="77777777" w:rsidR="008B3928" w:rsidRPr="00060F36" w:rsidRDefault="008B3928" w:rsidP="0023104F">
      <w:pPr>
        <w:tabs>
          <w:tab w:val="left" w:pos="2889"/>
        </w:tabs>
        <w:spacing w:after="0"/>
        <w:contextualSpacing/>
        <w:jc w:val="left"/>
        <w:rPr>
          <w:lang w:val="en-US"/>
        </w:rPr>
      </w:pPr>
    </w:p>
    <w:p w14:paraId="6EC892BA" w14:textId="77777777" w:rsidR="00B329B3" w:rsidRPr="00060F36" w:rsidRDefault="00B329B3" w:rsidP="0023104F">
      <w:pPr>
        <w:tabs>
          <w:tab w:val="left" w:pos="2889"/>
        </w:tabs>
        <w:spacing w:after="0"/>
        <w:contextualSpacing/>
        <w:jc w:val="left"/>
        <w:rPr>
          <w:lang w:val="en-US"/>
        </w:rPr>
      </w:pPr>
    </w:p>
    <w:p w14:paraId="1FB1CB21" w14:textId="77777777" w:rsidR="00B329B3" w:rsidRPr="00060F36" w:rsidRDefault="00B329B3" w:rsidP="0023104F">
      <w:pPr>
        <w:tabs>
          <w:tab w:val="left" w:pos="2889"/>
        </w:tabs>
        <w:spacing w:after="0"/>
        <w:contextualSpacing/>
        <w:jc w:val="left"/>
        <w:rPr>
          <w:lang w:val="en-US"/>
        </w:rPr>
      </w:pPr>
    </w:p>
    <w:p w14:paraId="02CA77A6" w14:textId="77777777" w:rsidR="00B329B3" w:rsidRPr="00060F36" w:rsidRDefault="00B329B3" w:rsidP="0023104F">
      <w:pPr>
        <w:tabs>
          <w:tab w:val="left" w:pos="2889"/>
        </w:tabs>
        <w:spacing w:after="0"/>
        <w:contextualSpacing/>
        <w:jc w:val="left"/>
        <w:rPr>
          <w:lang w:val="en-US"/>
        </w:rPr>
      </w:pPr>
    </w:p>
    <w:p w14:paraId="2C5CD9CC" w14:textId="77777777" w:rsidR="00B329B3" w:rsidRPr="00060F36" w:rsidRDefault="00B329B3" w:rsidP="0023104F">
      <w:pPr>
        <w:tabs>
          <w:tab w:val="left" w:pos="2889"/>
        </w:tabs>
        <w:spacing w:after="0"/>
        <w:contextualSpacing/>
        <w:jc w:val="left"/>
        <w:rPr>
          <w:lang w:val="en-US"/>
        </w:rPr>
      </w:pPr>
    </w:p>
    <w:p w14:paraId="6BD65B19" w14:textId="77777777" w:rsidR="003F5638" w:rsidRPr="00060F36" w:rsidRDefault="003F5638" w:rsidP="0023104F">
      <w:pPr>
        <w:tabs>
          <w:tab w:val="left" w:pos="2889"/>
        </w:tabs>
        <w:spacing w:after="0"/>
        <w:contextualSpacing/>
        <w:jc w:val="left"/>
        <w:rPr>
          <w:lang w:val="en-US"/>
        </w:rPr>
      </w:pPr>
    </w:p>
    <w:p w14:paraId="4F61602D" w14:textId="7A963C76" w:rsidR="00DB220A" w:rsidRPr="00060F36" w:rsidRDefault="00DB220A" w:rsidP="00DB220A">
      <w:pPr>
        <w:tabs>
          <w:tab w:val="left" w:pos="2615"/>
        </w:tabs>
        <w:spacing w:after="0"/>
        <w:contextualSpacing/>
        <w:jc w:val="left"/>
      </w:pPr>
      <w:r w:rsidRPr="00060F36">
        <w:lastRenderedPageBreak/>
        <w:t xml:space="preserve">After working for the </w:t>
      </w:r>
      <w:r w:rsidR="00D830F5" w:rsidRPr="00060F36">
        <w:t>K</w:t>
      </w:r>
      <w:r w:rsidRPr="00060F36">
        <w:t xml:space="preserve">ing for ten years, Martin </w:t>
      </w:r>
      <w:r w:rsidRPr="00060F36">
        <w:rPr>
          <w:lang w:val="en-US"/>
        </w:rPr>
        <w:t xml:space="preserve">briefly returned to England in 1790-2, to re-establish his career, </w:t>
      </w:r>
      <w:r w:rsidRPr="00060F36">
        <w:t>follow</w:t>
      </w:r>
      <w:r w:rsidR="00D830F5" w:rsidRPr="00060F36">
        <w:t>ing</w:t>
      </w:r>
      <w:r w:rsidR="00E42319" w:rsidRPr="00060F36">
        <w:t xml:space="preserve"> the decision of Gustav III</w:t>
      </w:r>
      <w:r w:rsidRPr="00060F36">
        <w:t xml:space="preserve"> to go to war</w:t>
      </w:r>
      <w:r w:rsidRPr="00060F36">
        <w:rPr>
          <w:lang w:val="en-US"/>
        </w:rPr>
        <w:t xml:space="preserve"> with Russia over the</w:t>
      </w:r>
      <w:r w:rsidR="00C36DD1" w:rsidRPr="00060F36">
        <w:rPr>
          <w:lang w:val="en-US"/>
        </w:rPr>
        <w:t xml:space="preserve"> ownership of Finland. Gustav III</w:t>
      </w:r>
      <w:r w:rsidRPr="00060F36">
        <w:rPr>
          <w:lang w:val="en-US"/>
        </w:rPr>
        <w:t xml:space="preserve"> moved parliament to Finland to prepare for war, and this made it inevitable that all work on the decoration of the various Royal Palaces would come to a halt, as all funds were to be channeled into the war effort</w:t>
      </w:r>
      <w:r w:rsidR="00E45BA8" w:rsidRPr="00060F36">
        <w:rPr>
          <w:rStyle w:val="EndnoteReference"/>
          <w:lang w:val="en-US"/>
        </w:rPr>
        <w:endnoteReference w:id="287"/>
      </w:r>
      <w:r w:rsidR="00E45BA8" w:rsidRPr="00060F36">
        <w:rPr>
          <w:lang w:val="en-US"/>
        </w:rPr>
        <w:t>.</w:t>
      </w:r>
      <w:r w:rsidRPr="00060F36">
        <w:rPr>
          <w:lang w:val="en-US"/>
        </w:rPr>
        <w:t xml:space="preserve"> </w:t>
      </w:r>
    </w:p>
    <w:p w14:paraId="5D297910" w14:textId="77777777" w:rsidR="008B3928" w:rsidRPr="00060F36" w:rsidRDefault="008B3928" w:rsidP="0023104F">
      <w:pPr>
        <w:tabs>
          <w:tab w:val="left" w:pos="2889"/>
        </w:tabs>
        <w:spacing w:after="0"/>
        <w:contextualSpacing/>
        <w:jc w:val="left"/>
        <w:rPr>
          <w:rFonts w:eastAsiaTheme="minorEastAsia"/>
          <w:lang w:eastAsia="en-GB"/>
        </w:rPr>
      </w:pPr>
    </w:p>
    <w:p w14:paraId="08110D9D" w14:textId="58B70226" w:rsidR="00DB220A" w:rsidRPr="00060F36" w:rsidRDefault="00DB220A" w:rsidP="00C36DD1">
      <w:pPr>
        <w:tabs>
          <w:tab w:val="left" w:pos="2615"/>
        </w:tabs>
        <w:spacing w:after="0"/>
        <w:contextualSpacing/>
        <w:jc w:val="left"/>
        <w:rPr>
          <w:lang w:val="en-US"/>
        </w:rPr>
      </w:pPr>
      <w:r w:rsidRPr="00060F36">
        <w:rPr>
          <w:lang w:val="en-US"/>
        </w:rPr>
        <w:t xml:space="preserve">Unfortunately, despite following the trend of the day to move out of London to Brighton and Bath, </w:t>
      </w:r>
      <w:r w:rsidR="00D830F5" w:rsidRPr="00060F36">
        <w:rPr>
          <w:lang w:val="en-US"/>
        </w:rPr>
        <w:t xml:space="preserve">Martin </w:t>
      </w:r>
      <w:r w:rsidRPr="00060F36">
        <w:rPr>
          <w:lang w:val="en-US"/>
        </w:rPr>
        <w:t xml:space="preserve">did not regain the popularity that he </w:t>
      </w:r>
      <w:r w:rsidR="00852F03">
        <w:rPr>
          <w:lang w:val="en-US"/>
        </w:rPr>
        <w:t xml:space="preserve">had </w:t>
      </w:r>
      <w:r w:rsidRPr="00060F36">
        <w:rPr>
          <w:lang w:val="en-US"/>
        </w:rPr>
        <w:t xml:space="preserve">experienced in 1768-80, and he returned to Stockholm in 1792, a </w:t>
      </w:r>
      <w:r w:rsidR="00852F03" w:rsidRPr="00060F36">
        <w:rPr>
          <w:lang w:val="en-US"/>
        </w:rPr>
        <w:t>demorali</w:t>
      </w:r>
      <w:r w:rsidR="00852F03">
        <w:rPr>
          <w:lang w:val="en-US"/>
        </w:rPr>
        <w:t>s</w:t>
      </w:r>
      <w:r w:rsidR="00852F03" w:rsidRPr="00060F36">
        <w:rPr>
          <w:lang w:val="en-US"/>
        </w:rPr>
        <w:t xml:space="preserve">ed </w:t>
      </w:r>
      <w:r w:rsidRPr="00060F36">
        <w:rPr>
          <w:lang w:val="en-US"/>
        </w:rPr>
        <w:t xml:space="preserve">man. His work and health had started to deteriorate, </w:t>
      </w:r>
      <w:r w:rsidR="00D830F5" w:rsidRPr="00060F36">
        <w:rPr>
          <w:lang w:val="en-US"/>
        </w:rPr>
        <w:t xml:space="preserve">and </w:t>
      </w:r>
      <w:r w:rsidRPr="00060F36">
        <w:rPr>
          <w:lang w:val="en-US"/>
        </w:rPr>
        <w:t>he relied more and more on his friends to supply him with work. His eyesight began to fail, which prevented him from undertaking small paintings and engravings. One of his last projects was a version of the Ten Commandments, which seems to indicate that he had come to terms with his eventual death. In his final months he became a pauper and had to rely on charity up until his death in 1818</w:t>
      </w:r>
      <w:r w:rsidR="00C36DD1" w:rsidRPr="00060F36">
        <w:rPr>
          <w:lang w:val="en-US"/>
        </w:rPr>
        <w:t>.</w:t>
      </w:r>
    </w:p>
    <w:p w14:paraId="30DA5039" w14:textId="77777777" w:rsidR="00985C6F" w:rsidRPr="00060F36" w:rsidRDefault="00985C6F" w:rsidP="00C36DD1">
      <w:pPr>
        <w:tabs>
          <w:tab w:val="left" w:pos="2615"/>
        </w:tabs>
        <w:spacing w:after="0"/>
        <w:contextualSpacing/>
        <w:jc w:val="left"/>
        <w:rPr>
          <w:lang w:val="en-US"/>
        </w:rPr>
      </w:pPr>
    </w:p>
    <w:p w14:paraId="2F0E6C94" w14:textId="7FDA4C9C" w:rsidR="00C36DD1" w:rsidRPr="00060F36" w:rsidRDefault="00D01A80" w:rsidP="00C36DD1">
      <w:pPr>
        <w:tabs>
          <w:tab w:val="left" w:pos="2615"/>
        </w:tabs>
        <w:spacing w:after="0"/>
        <w:contextualSpacing/>
        <w:jc w:val="left"/>
        <w:rPr>
          <w:lang w:val="en-US"/>
        </w:rPr>
      </w:pPr>
      <w:r w:rsidRPr="00060F36">
        <w:rPr>
          <w:lang w:eastAsia="en-GB"/>
        </w:rPr>
        <w:t>Martin drew warm and sympathetic sketches of everyday life and his portraits and caricatures are often very expressively rendered.</w:t>
      </w:r>
      <w:r w:rsidR="00985C6F" w:rsidRPr="00060F36">
        <w:rPr>
          <w:lang w:val="en-US"/>
        </w:rPr>
        <w:t xml:space="preserve"> </w:t>
      </w:r>
      <w:r w:rsidR="00F16BF3" w:rsidRPr="00060F36">
        <w:rPr>
          <w:lang w:val="en-US"/>
        </w:rPr>
        <w:t>Though t</w:t>
      </w:r>
      <w:r w:rsidR="00985C6F" w:rsidRPr="00060F36">
        <w:rPr>
          <w:lang w:val="en-US"/>
        </w:rPr>
        <w:t xml:space="preserve">his form of art </w:t>
      </w:r>
      <w:r w:rsidR="00DC7338" w:rsidRPr="00060F36">
        <w:rPr>
          <w:lang w:val="en-US"/>
        </w:rPr>
        <w:t xml:space="preserve">(caricatures) </w:t>
      </w:r>
      <w:r w:rsidR="00985C6F" w:rsidRPr="00060F36">
        <w:rPr>
          <w:lang w:val="en-US"/>
        </w:rPr>
        <w:t xml:space="preserve">was practiced </w:t>
      </w:r>
      <w:r w:rsidR="00356E32" w:rsidRPr="00060F36">
        <w:rPr>
          <w:lang w:val="en-US"/>
        </w:rPr>
        <w:t xml:space="preserve">by </w:t>
      </w:r>
      <w:r w:rsidR="00985C6F" w:rsidRPr="00060F36">
        <w:rPr>
          <w:lang w:val="en-US"/>
        </w:rPr>
        <w:t xml:space="preserve">many artists particularly in </w:t>
      </w:r>
      <w:r w:rsidR="00F86046" w:rsidRPr="00060F36">
        <w:rPr>
          <w:lang w:val="en-US"/>
        </w:rPr>
        <w:t xml:space="preserve">England and </w:t>
      </w:r>
      <w:r w:rsidR="00985C6F" w:rsidRPr="00060F36">
        <w:rPr>
          <w:lang w:val="en-US"/>
        </w:rPr>
        <w:t xml:space="preserve">Scandinavia, Martin unfortunately became the subject </w:t>
      </w:r>
      <w:r w:rsidR="00C76FBD" w:rsidRPr="00060F36">
        <w:rPr>
          <w:lang w:val="en-US"/>
        </w:rPr>
        <w:t xml:space="preserve">of </w:t>
      </w:r>
      <w:r w:rsidR="00852F03">
        <w:rPr>
          <w:lang w:val="en-US"/>
        </w:rPr>
        <w:t xml:space="preserve">a </w:t>
      </w:r>
      <w:r w:rsidR="00C76FBD" w:rsidRPr="00060F36">
        <w:rPr>
          <w:lang w:val="en-US"/>
        </w:rPr>
        <w:t xml:space="preserve">number </w:t>
      </w:r>
      <w:r w:rsidR="00852F03">
        <w:rPr>
          <w:lang w:val="en-US"/>
        </w:rPr>
        <w:t xml:space="preserve">of </w:t>
      </w:r>
      <w:r w:rsidR="00C76FBD" w:rsidRPr="00060F36">
        <w:rPr>
          <w:lang w:val="en-US"/>
        </w:rPr>
        <w:t>caricatures</w:t>
      </w:r>
      <w:r w:rsidR="00F16BF3" w:rsidRPr="00060F36">
        <w:rPr>
          <w:lang w:val="en-US"/>
        </w:rPr>
        <w:t xml:space="preserve"> himself</w:t>
      </w:r>
      <w:r w:rsidR="00985C6F" w:rsidRPr="00060F36">
        <w:rPr>
          <w:lang w:val="en-US"/>
        </w:rPr>
        <w:t>, particularly in later life.</w:t>
      </w:r>
    </w:p>
    <w:p w14:paraId="5497C1AA" w14:textId="77777777" w:rsidR="007971B5" w:rsidRPr="00060F36" w:rsidRDefault="007971B5" w:rsidP="0023104F">
      <w:pPr>
        <w:tabs>
          <w:tab w:val="left" w:pos="2889"/>
        </w:tabs>
        <w:spacing w:after="0"/>
        <w:contextualSpacing/>
        <w:jc w:val="left"/>
        <w:rPr>
          <w:rFonts w:eastAsiaTheme="minorEastAsia"/>
          <w:lang w:eastAsia="en-GB"/>
        </w:rPr>
      </w:pPr>
    </w:p>
    <w:p w14:paraId="65FFF3CF" w14:textId="26A6375C" w:rsidR="00C72622" w:rsidRPr="00060F36" w:rsidRDefault="00485DCC" w:rsidP="00C72622">
      <w:pPr>
        <w:spacing w:after="0"/>
        <w:contextualSpacing/>
        <w:jc w:val="left"/>
        <w:rPr>
          <w:b/>
          <w:lang w:val="en" w:eastAsia="en-GB"/>
        </w:rPr>
      </w:pPr>
      <w:r w:rsidRPr="00060F36">
        <w:rPr>
          <w:b/>
          <w:lang w:val="en" w:eastAsia="en-GB"/>
        </w:rPr>
        <w:t>5.2</w:t>
      </w:r>
      <w:r w:rsidR="00356E32" w:rsidRPr="00060F36">
        <w:rPr>
          <w:b/>
          <w:lang w:val="en" w:eastAsia="en-GB"/>
        </w:rPr>
        <w:t xml:space="preserve"> </w:t>
      </w:r>
      <w:r w:rsidR="00C72622" w:rsidRPr="00060F36">
        <w:rPr>
          <w:b/>
          <w:lang w:val="en" w:eastAsia="en-GB"/>
        </w:rPr>
        <w:t>Caricature</w:t>
      </w:r>
    </w:p>
    <w:p w14:paraId="503AFA0F" w14:textId="1C4F8455" w:rsidR="00E45BA8" w:rsidRPr="00060F36" w:rsidRDefault="00C72622" w:rsidP="00C72622">
      <w:pPr>
        <w:spacing w:after="0"/>
        <w:contextualSpacing/>
        <w:jc w:val="left"/>
        <w:rPr>
          <w:lang w:eastAsia="en-GB"/>
        </w:rPr>
      </w:pPr>
      <w:r w:rsidRPr="00060F36">
        <w:rPr>
          <w:lang w:val="en" w:eastAsia="en-GB"/>
        </w:rPr>
        <w:t xml:space="preserve">Throughout the eighteenth century, English artists and cartoonists </w:t>
      </w:r>
      <w:r w:rsidR="00852F03">
        <w:rPr>
          <w:lang w:val="en" w:eastAsia="en-GB"/>
        </w:rPr>
        <w:t>had</w:t>
      </w:r>
      <w:r w:rsidR="00852F03" w:rsidRPr="00060F36">
        <w:rPr>
          <w:lang w:val="en" w:eastAsia="en-GB"/>
        </w:rPr>
        <w:t xml:space="preserve"> </w:t>
      </w:r>
      <w:r w:rsidRPr="00060F36">
        <w:rPr>
          <w:lang w:val="en" w:eastAsia="en-GB"/>
        </w:rPr>
        <w:t xml:space="preserve">used </w:t>
      </w:r>
      <w:r w:rsidRPr="00060F36">
        <w:rPr>
          <w:lang w:eastAsia="en-GB"/>
        </w:rPr>
        <w:t>satire to highlight the wayward ways of royalty, politicians, landed gentry, the working classes and, finally, the lower classes. Satirists, like Hogarth, Gillray, Rowlandson and Cruikshank shone a light on what they saw as corrupt and unfair, though there was an unwritten rule in the early eighteenth century that, in satire, one was never to name names</w:t>
      </w:r>
      <w:r w:rsidRPr="00060F36">
        <w:rPr>
          <w:lang w:val="en" w:eastAsia="en-GB"/>
        </w:rPr>
        <w:t xml:space="preserve"> (such as in Hogarth’s engravings which ridiculed a type of person)</w:t>
      </w:r>
      <w:r w:rsidR="00E45BA8" w:rsidRPr="00060F36">
        <w:rPr>
          <w:vertAlign w:val="superscript"/>
          <w:lang w:val="en" w:eastAsia="en-GB"/>
        </w:rPr>
        <w:endnoteReference w:id="288"/>
      </w:r>
      <w:r w:rsidR="00E45BA8" w:rsidRPr="00060F36">
        <w:rPr>
          <w:lang w:val="en" w:eastAsia="en-GB"/>
        </w:rPr>
        <w:t>.</w:t>
      </w:r>
    </w:p>
    <w:p w14:paraId="0198001F" w14:textId="77777777" w:rsidR="00E45BA8" w:rsidRPr="00060F36" w:rsidRDefault="00E45BA8" w:rsidP="00C72622">
      <w:pPr>
        <w:spacing w:after="0"/>
        <w:contextualSpacing/>
        <w:jc w:val="left"/>
        <w:rPr>
          <w:lang w:val="en" w:eastAsia="en-GB"/>
        </w:rPr>
      </w:pPr>
    </w:p>
    <w:p w14:paraId="2914CE40" w14:textId="77777777" w:rsidR="00085AE4" w:rsidRPr="00060F36" w:rsidRDefault="00085AE4" w:rsidP="00C72622">
      <w:pPr>
        <w:spacing w:after="0"/>
        <w:contextualSpacing/>
        <w:jc w:val="left"/>
        <w:rPr>
          <w:lang w:val="en" w:eastAsia="en-GB"/>
        </w:rPr>
      </w:pPr>
    </w:p>
    <w:p w14:paraId="1E392D2B" w14:textId="77777777" w:rsidR="00085AE4" w:rsidRDefault="00085AE4" w:rsidP="00C72622">
      <w:pPr>
        <w:spacing w:after="0"/>
        <w:contextualSpacing/>
        <w:jc w:val="left"/>
        <w:rPr>
          <w:lang w:val="en" w:eastAsia="en-GB"/>
        </w:rPr>
      </w:pPr>
    </w:p>
    <w:p w14:paraId="4C473AC3" w14:textId="77777777" w:rsidR="00085AE4" w:rsidRPr="006978C4" w:rsidRDefault="00085AE4" w:rsidP="00C72622">
      <w:pPr>
        <w:spacing w:after="0"/>
        <w:contextualSpacing/>
        <w:jc w:val="left"/>
        <w:rPr>
          <w:lang w:val="en" w:eastAsia="en-GB"/>
        </w:rPr>
      </w:pPr>
    </w:p>
    <w:p w14:paraId="3F49639A" w14:textId="77777777" w:rsidR="00E45BA8" w:rsidRPr="006978C4" w:rsidRDefault="00E45BA8" w:rsidP="00C72622">
      <w:pPr>
        <w:spacing w:after="0"/>
        <w:contextualSpacing/>
        <w:jc w:val="left"/>
      </w:pPr>
      <w:r w:rsidRPr="006978C4">
        <w:lastRenderedPageBreak/>
        <w:t xml:space="preserve">Martin would have been very familiar with the </w:t>
      </w:r>
      <w:r w:rsidRPr="006978C4">
        <w:rPr>
          <w:lang w:val="en"/>
        </w:rPr>
        <w:t xml:space="preserve">satirising and </w:t>
      </w:r>
      <w:r w:rsidRPr="006978C4">
        <w:t>moralising prints that would have been circulating in London. While similar prints were being produced in Sweden</w:t>
      </w:r>
      <w:r w:rsidRPr="006978C4">
        <w:rPr>
          <w:vertAlign w:val="superscript"/>
        </w:rPr>
        <w:endnoteReference w:id="289"/>
      </w:r>
      <w:r w:rsidRPr="006978C4">
        <w:t>, there was also a tradition among Swedish artists both to illustrate the letters that they sent to each other, and to ‘satirise’ each other in prints and drawings. Martin’s close friends, Johan Tobias Sergel (1740-1814) and Carl August Ehrensvärd (1745-1800), would illustrate and produce drawings of their fellow artists. A quote from ‘Grove Art online’ illustrates this relationship perfectly:</w:t>
      </w:r>
    </w:p>
    <w:p w14:paraId="7D7EE994" w14:textId="77777777" w:rsidR="00E45BA8" w:rsidRPr="006978C4" w:rsidRDefault="00E45BA8" w:rsidP="00C72622">
      <w:pPr>
        <w:spacing w:after="0"/>
        <w:contextualSpacing/>
        <w:jc w:val="left"/>
      </w:pPr>
    </w:p>
    <w:p w14:paraId="08D3C7E2" w14:textId="319482A0" w:rsidR="00C72622" w:rsidRPr="006978C4" w:rsidRDefault="00E45BA8" w:rsidP="00C72622">
      <w:pPr>
        <w:spacing w:after="0"/>
        <w:ind w:left="680" w:right="680"/>
        <w:contextualSpacing/>
        <w:jc w:val="left"/>
      </w:pPr>
      <w:r w:rsidRPr="006978C4">
        <w:t>He (Sergel) documented his relations with artist-friends, such as painters Elias Martin and Louis Masreliez (1748-1810) and the architect Louis–Jean Desprez (1743-1804) with a series of letters. He supplemented his work on portrait busts and medallions with a series of caricatures, among them a number of Gustav III and Carl August Ehrensvärd</w:t>
      </w:r>
      <w:r w:rsidR="00051A4E">
        <w:t>;</w:t>
      </w:r>
      <w:r w:rsidRPr="006978C4">
        <w:t xml:space="preserve"> Sergel and Ehrensvärd were close friends and maintained a lively correspondence. They inspired each other to produce a stream of drawings, which swing from the solemnly idealistic and the coarsely humorous</w:t>
      </w:r>
      <w:r w:rsidRPr="006978C4">
        <w:rPr>
          <w:vertAlign w:val="superscript"/>
        </w:rPr>
        <w:endnoteReference w:id="290"/>
      </w:r>
      <w:r w:rsidRPr="006978C4">
        <w:t>.</w:t>
      </w:r>
    </w:p>
    <w:p w14:paraId="3FA7D8FB" w14:textId="77777777" w:rsidR="00C72622" w:rsidRDefault="00C72622" w:rsidP="00C72622">
      <w:pPr>
        <w:spacing w:after="0"/>
        <w:contextualSpacing/>
        <w:jc w:val="left"/>
        <w:rPr>
          <w:color w:val="281E1E"/>
        </w:rPr>
      </w:pPr>
    </w:p>
    <w:p w14:paraId="253BF1A6" w14:textId="313A4C1E" w:rsidR="00C72622" w:rsidRPr="006978C4" w:rsidRDefault="00C72622" w:rsidP="00C72622">
      <w:pPr>
        <w:spacing w:after="0"/>
        <w:contextualSpacing/>
        <w:jc w:val="left"/>
        <w:rPr>
          <w:color w:val="281E1E"/>
        </w:rPr>
      </w:pPr>
      <w:r w:rsidRPr="006978C4">
        <w:rPr>
          <w:color w:val="281E1E"/>
        </w:rPr>
        <w:t>Sergel spent his early career training in Stockholm; he entered the studio of Pierre Hubert Larchevéque (</w:t>
      </w:r>
      <w:r w:rsidRPr="006978C4">
        <w:rPr>
          <w:lang w:val="sv-SE"/>
        </w:rPr>
        <w:t>1721-1778)</w:t>
      </w:r>
      <w:r w:rsidRPr="006978C4">
        <w:rPr>
          <w:color w:val="281E1E"/>
        </w:rPr>
        <w:t xml:space="preserve"> and soon became his assistant. In 1758, he accompanied Larchevéque to Paris where he stayed for seven months, before returning to Stockholm. In 1767, he embarked on his Grand Tour to Italy, eventually staying there for 11 years, before being summoned back by King Gustav III, to take up the position of sculptor to the king</w:t>
      </w:r>
      <w:r w:rsidR="00E45BA8" w:rsidRPr="006978C4">
        <w:rPr>
          <w:color w:val="281E1E"/>
          <w:vertAlign w:val="superscript"/>
        </w:rPr>
        <w:endnoteReference w:id="291"/>
      </w:r>
      <w:r w:rsidR="00E45BA8" w:rsidRPr="006978C4">
        <w:rPr>
          <w:color w:val="281E1E"/>
        </w:rPr>
        <w:t>.</w:t>
      </w:r>
      <w:r w:rsidRPr="006978C4">
        <w:rPr>
          <w:color w:val="281E1E"/>
        </w:rPr>
        <w:t xml:space="preserve"> </w:t>
      </w:r>
    </w:p>
    <w:p w14:paraId="07B22654" w14:textId="77777777" w:rsidR="00C72622" w:rsidRPr="006978C4" w:rsidRDefault="00C72622" w:rsidP="00C72622">
      <w:pPr>
        <w:spacing w:after="0"/>
        <w:contextualSpacing/>
        <w:jc w:val="left"/>
        <w:rPr>
          <w:color w:val="281E1E"/>
        </w:rPr>
      </w:pPr>
    </w:p>
    <w:p w14:paraId="587520C2" w14:textId="2964147C" w:rsidR="00C72622" w:rsidRPr="006978C4" w:rsidRDefault="00C72622" w:rsidP="00C72622">
      <w:pPr>
        <w:spacing w:after="0"/>
        <w:contextualSpacing/>
        <w:jc w:val="left"/>
        <w:rPr>
          <w:color w:val="281E1E"/>
        </w:rPr>
      </w:pPr>
      <w:r w:rsidRPr="006978C4">
        <w:rPr>
          <w:color w:val="281E1E"/>
        </w:rPr>
        <w:t xml:space="preserve">It was during his return journey in 1778 when he made a visit to London, and on this occasion he produced two watercolours, one of Martin’s studio in Leicester Street </w:t>
      </w:r>
      <w:r w:rsidRPr="003F5638">
        <w:t xml:space="preserve">(figure </w:t>
      </w:r>
      <w:r w:rsidR="00D01A80" w:rsidRPr="003F5638">
        <w:t>6.3</w:t>
      </w:r>
      <w:r w:rsidRPr="003F5638">
        <w:t>), the other showing that Martin had reached the pinnacle of his success in London (</w:t>
      </w:r>
      <w:r w:rsidR="008E2D7A" w:rsidRPr="003F5638">
        <w:t>f</w:t>
      </w:r>
      <w:r w:rsidRPr="003F5638">
        <w:t xml:space="preserve">igure </w:t>
      </w:r>
      <w:r w:rsidR="00D01A80" w:rsidRPr="003F5638">
        <w:t>5.1</w:t>
      </w:r>
      <w:r w:rsidRPr="003F5638">
        <w:t>).</w:t>
      </w:r>
    </w:p>
    <w:p w14:paraId="20768DD1" w14:textId="77777777" w:rsidR="00C72622" w:rsidRPr="006978C4" w:rsidRDefault="00C72622" w:rsidP="00C72622">
      <w:pPr>
        <w:spacing w:after="0"/>
        <w:contextualSpacing/>
        <w:jc w:val="left"/>
        <w:rPr>
          <w:color w:val="281E1E"/>
        </w:rPr>
      </w:pPr>
    </w:p>
    <w:p w14:paraId="7F2B4E82" w14:textId="77777777" w:rsidR="00C72622" w:rsidRPr="006978C4" w:rsidRDefault="00C72622" w:rsidP="00C72622">
      <w:pPr>
        <w:spacing w:after="0"/>
        <w:contextualSpacing/>
        <w:jc w:val="center"/>
      </w:pPr>
      <w:r w:rsidRPr="006978C4">
        <w:rPr>
          <w:rFonts w:ascii="Arial" w:hAnsi="Arial" w:cs="Arial"/>
          <w:noProof/>
          <w:color w:val="000000"/>
          <w:sz w:val="15"/>
          <w:szCs w:val="15"/>
          <w:lang w:val="en-US"/>
        </w:rPr>
        <w:lastRenderedPageBreak/>
        <w:drawing>
          <wp:inline distT="0" distB="0" distL="0" distR="0" wp14:anchorId="50856902" wp14:editId="291A4BF1">
            <wp:extent cx="4462338" cy="6664107"/>
            <wp:effectExtent l="0" t="0" r="0" b="3810"/>
            <wp:docPr id="84" name="Picture 84" descr="Fader vår i Kungsbacken il vero Pulcinella. Elias Mar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der vår i Kungsbacken il vero Pulcinella. Elias Martin"/>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463061" cy="6665187"/>
                    </a:xfrm>
                    <a:prstGeom prst="rect">
                      <a:avLst/>
                    </a:prstGeom>
                    <a:noFill/>
                    <a:ln>
                      <a:noFill/>
                    </a:ln>
                  </pic:spPr>
                </pic:pic>
              </a:graphicData>
            </a:graphic>
          </wp:inline>
        </w:drawing>
      </w:r>
    </w:p>
    <w:p w14:paraId="3B6FCB49" w14:textId="6879A9AD" w:rsidR="00C72622" w:rsidRPr="006978C4" w:rsidRDefault="000A25D7" w:rsidP="00C72622">
      <w:pPr>
        <w:spacing w:after="0"/>
        <w:contextualSpacing/>
        <w:jc w:val="left"/>
        <w:rPr>
          <w:sz w:val="20"/>
          <w:szCs w:val="20"/>
        </w:rPr>
      </w:pPr>
      <w:r>
        <w:rPr>
          <w:sz w:val="20"/>
          <w:szCs w:val="20"/>
        </w:rPr>
        <w:t>Figure 5.1</w:t>
      </w:r>
      <w:r w:rsidR="00C72622" w:rsidRPr="00085AE4">
        <w:rPr>
          <w:sz w:val="20"/>
          <w:szCs w:val="20"/>
        </w:rPr>
        <w:t xml:space="preserve">. </w:t>
      </w:r>
      <w:r w:rsidR="00C72622" w:rsidRPr="00985C6F">
        <w:rPr>
          <w:sz w:val="20"/>
          <w:szCs w:val="20"/>
        </w:rPr>
        <w:t xml:space="preserve">Martin preaching in his studio in London at the height of his career, </w:t>
      </w:r>
      <w:r w:rsidR="00985C6F" w:rsidRPr="00985C6F">
        <w:rPr>
          <w:sz w:val="20"/>
          <w:szCs w:val="20"/>
        </w:rPr>
        <w:t>Johan Tobias Sergel</w:t>
      </w:r>
      <w:r w:rsidR="00985C6F">
        <w:rPr>
          <w:sz w:val="20"/>
          <w:szCs w:val="20"/>
        </w:rPr>
        <w:t>, 1779,</w:t>
      </w:r>
      <w:r w:rsidR="00985C6F" w:rsidRPr="006978C4">
        <w:t xml:space="preserve"> </w:t>
      </w:r>
      <w:r w:rsidR="00085AE4">
        <w:rPr>
          <w:sz w:val="20"/>
          <w:szCs w:val="20"/>
        </w:rPr>
        <w:t>NMS</w:t>
      </w:r>
      <w:r w:rsidR="00C72622" w:rsidRPr="006978C4">
        <w:rPr>
          <w:sz w:val="20"/>
          <w:szCs w:val="20"/>
        </w:rPr>
        <w:t xml:space="preserve"> </w:t>
      </w:r>
    </w:p>
    <w:p w14:paraId="4AD68550" w14:textId="77777777" w:rsidR="00C72622" w:rsidRDefault="00C72622" w:rsidP="00C72622">
      <w:pPr>
        <w:spacing w:after="0"/>
        <w:contextualSpacing/>
        <w:jc w:val="left"/>
      </w:pPr>
    </w:p>
    <w:p w14:paraId="226CCBA1" w14:textId="77777777" w:rsidR="00985C6F" w:rsidRDefault="00985C6F" w:rsidP="00C72622">
      <w:pPr>
        <w:spacing w:after="0"/>
        <w:contextualSpacing/>
        <w:jc w:val="left"/>
      </w:pPr>
    </w:p>
    <w:p w14:paraId="42CCA3E6" w14:textId="77777777" w:rsidR="00985C6F" w:rsidRDefault="00985C6F" w:rsidP="00C72622">
      <w:pPr>
        <w:spacing w:after="0"/>
        <w:contextualSpacing/>
        <w:jc w:val="left"/>
      </w:pPr>
    </w:p>
    <w:p w14:paraId="3FB8822D" w14:textId="77777777" w:rsidR="00985C6F" w:rsidRDefault="00985C6F" w:rsidP="00C72622">
      <w:pPr>
        <w:spacing w:after="0"/>
        <w:contextualSpacing/>
        <w:jc w:val="left"/>
      </w:pPr>
    </w:p>
    <w:p w14:paraId="2466C719" w14:textId="77777777" w:rsidR="00985C6F" w:rsidRPr="006978C4" w:rsidRDefault="00985C6F" w:rsidP="00C72622">
      <w:pPr>
        <w:spacing w:after="0"/>
        <w:contextualSpacing/>
        <w:jc w:val="left"/>
      </w:pPr>
    </w:p>
    <w:p w14:paraId="22C52714" w14:textId="7F72A326" w:rsidR="00C72622" w:rsidRPr="006978C4" w:rsidRDefault="00C72622" w:rsidP="00C72622">
      <w:pPr>
        <w:spacing w:after="0"/>
        <w:contextualSpacing/>
        <w:jc w:val="left"/>
      </w:pPr>
      <w:r w:rsidRPr="00DC7338">
        <w:lastRenderedPageBreak/>
        <w:t>In (</w:t>
      </w:r>
      <w:r w:rsidR="00D01A80" w:rsidRPr="00DC7338">
        <w:t>figure 5.1</w:t>
      </w:r>
      <w:r w:rsidRPr="00DC7338">
        <w:t xml:space="preserve">), </w:t>
      </w:r>
      <w:r w:rsidRPr="006978C4">
        <w:t>we see Martin standing on a trestle table surrounded by an audience of women, transfixed by his posture, waiting for the pearls of wisdom to fall from his lips. In the top left Sergel has written a text, which translates to</w:t>
      </w:r>
      <w:r w:rsidR="00051A4E">
        <w:t>:</w:t>
      </w:r>
      <w:r w:rsidR="00051A4E" w:rsidRPr="006978C4">
        <w:t xml:space="preserve"> </w:t>
      </w:r>
      <w:r w:rsidRPr="006978C4">
        <w:t>‘trust in your father and the Lord and you will prosper’. This is possibly a comment on one of the few statements that Martin made that have survived, and it was appended to the verso of a drawing:</w:t>
      </w:r>
    </w:p>
    <w:p w14:paraId="0078FC04" w14:textId="77777777" w:rsidR="00C72622" w:rsidRPr="006978C4" w:rsidRDefault="00C72622" w:rsidP="00C72622">
      <w:pPr>
        <w:spacing w:after="0"/>
        <w:contextualSpacing/>
        <w:jc w:val="left"/>
      </w:pPr>
    </w:p>
    <w:p w14:paraId="3C68DF73" w14:textId="39F53A34" w:rsidR="00C72622" w:rsidRPr="006978C4" w:rsidRDefault="00C72622" w:rsidP="00C72622">
      <w:pPr>
        <w:spacing w:after="0"/>
        <w:ind w:left="680" w:right="680"/>
        <w:contextualSpacing/>
        <w:jc w:val="left"/>
      </w:pPr>
      <w:r w:rsidRPr="006978C4">
        <w:t>From very early on I have acquainted myself with everything grand, noble and virtuous in society. My father had virtues, ambition and faith to be a good example to me. Our life was defined by simplicity and we were happy, feared God and studied his creations all of the time. In that way I understood religion and God’s mercy and his deeds of mercy that was the basis for my humane understanding</w:t>
      </w:r>
      <w:r w:rsidR="00E45BA8" w:rsidRPr="006978C4">
        <w:rPr>
          <w:vertAlign w:val="superscript"/>
        </w:rPr>
        <w:endnoteReference w:id="292"/>
      </w:r>
      <w:r w:rsidR="00E45BA8" w:rsidRPr="006978C4">
        <w:t>.</w:t>
      </w:r>
    </w:p>
    <w:p w14:paraId="1E5108E3" w14:textId="77777777" w:rsidR="00C72622" w:rsidRPr="006978C4" w:rsidRDefault="00C72622" w:rsidP="00C72622">
      <w:pPr>
        <w:spacing w:after="0"/>
        <w:contextualSpacing/>
        <w:jc w:val="left"/>
      </w:pPr>
    </w:p>
    <w:p w14:paraId="25CE9DB2" w14:textId="1CDF1CB2" w:rsidR="00C72622" w:rsidRPr="006978C4" w:rsidRDefault="00C72622" w:rsidP="00C72622">
      <w:pPr>
        <w:spacing w:after="0"/>
        <w:contextualSpacing/>
        <w:jc w:val="left"/>
      </w:pPr>
      <w:r w:rsidRPr="006978C4">
        <w:t>His prosperity has come from his paintings, which is illustrated by the artist’s palette under the right foot (as viewed from the front); his drawings, which we see under the left foot</w:t>
      </w:r>
      <w:r w:rsidR="00051A4E">
        <w:t>,</w:t>
      </w:r>
      <w:r w:rsidRPr="006978C4">
        <w:t xml:space="preserve"> and finally his engravings, which have been rolled up and are </w:t>
      </w:r>
      <w:r w:rsidR="00DC3064">
        <w:t>protruding from his pocket. The arm on the right hand side of the drawing</w:t>
      </w:r>
      <w:r w:rsidRPr="006978C4">
        <w:t xml:space="preserve"> points skywards to the heavens, confirming his faith in the Lord Almighty, rewarded by the Lord showering Martin with money falling from </w:t>
      </w:r>
      <w:r w:rsidR="00DC3064">
        <w:t>heaven into his hat, held in the</w:t>
      </w:r>
      <w:r w:rsidRPr="006978C4">
        <w:t xml:space="preserve"> hand</w:t>
      </w:r>
      <w:r w:rsidR="00DC3064">
        <w:t xml:space="preserve"> on the left hand side of the drawing</w:t>
      </w:r>
      <w:r w:rsidRPr="006978C4">
        <w:t xml:space="preserve">. Sergel has reiterated what Martin is saying by showing in the foreground a mischievous child pulling away from his mother, not wanting to listen to the sermon from Martin, </w:t>
      </w:r>
      <w:r w:rsidR="00051A4E">
        <w:t xml:space="preserve">while </w:t>
      </w:r>
      <w:r w:rsidRPr="006978C4">
        <w:t xml:space="preserve">his mother no doubt is saying; “listen to what is being said or you will end up destitute”. We can see that Martin’s time in London was successful and productive; had he stayed, he would </w:t>
      </w:r>
      <w:r w:rsidRPr="001769C3">
        <w:t xml:space="preserve">have certainty continued to prosper, but in returning to Sweden he took the successful </w:t>
      </w:r>
      <w:r w:rsidRPr="00DC3064">
        <w:t xml:space="preserve">ideas that he had </w:t>
      </w:r>
      <w:r w:rsidR="00985C6F" w:rsidRPr="00DC3064">
        <w:t xml:space="preserve">established </w:t>
      </w:r>
      <w:r w:rsidRPr="00DC3064">
        <w:t>in London and transferred them to his native Sweden.</w:t>
      </w:r>
      <w:r w:rsidR="00640E4B" w:rsidRPr="00DC3064">
        <w:t xml:space="preserve"> </w:t>
      </w:r>
      <w:r w:rsidR="004562FF" w:rsidRPr="00DC3064">
        <w:rPr>
          <w:lang w:eastAsia="en-GB"/>
        </w:rPr>
        <w:t>In 1780 from his new home</w:t>
      </w:r>
      <w:r w:rsidR="001769C3" w:rsidRPr="00DC3064">
        <w:rPr>
          <w:lang w:eastAsia="en-GB"/>
        </w:rPr>
        <w:t xml:space="preserve"> at </w:t>
      </w:r>
      <w:r w:rsidR="001769C3" w:rsidRPr="00DC3064">
        <w:rPr>
          <w:i/>
          <w:lang w:eastAsia="en-GB"/>
        </w:rPr>
        <w:t>Regeringsgatan</w:t>
      </w:r>
      <w:r w:rsidR="00060F36" w:rsidRPr="00DC3064">
        <w:rPr>
          <w:i/>
          <w:lang w:eastAsia="en-GB"/>
        </w:rPr>
        <w:t xml:space="preserve"> 74</w:t>
      </w:r>
      <w:r w:rsidR="001769C3" w:rsidRPr="00DC3064">
        <w:rPr>
          <w:lang w:eastAsia="en-GB"/>
        </w:rPr>
        <w:t>,</w:t>
      </w:r>
      <w:r w:rsidR="004562FF" w:rsidRPr="00DC3064">
        <w:rPr>
          <w:lang w:eastAsia="en-GB"/>
        </w:rPr>
        <w:t xml:space="preserve"> he pla</w:t>
      </w:r>
      <w:r w:rsidR="001769C3" w:rsidRPr="00DC3064">
        <w:rPr>
          <w:lang w:eastAsia="en-GB"/>
        </w:rPr>
        <w:t>nned a series of prints for general</w:t>
      </w:r>
      <w:r w:rsidR="004562FF" w:rsidRPr="00DC3064">
        <w:rPr>
          <w:lang w:eastAsia="en-GB"/>
        </w:rPr>
        <w:t xml:space="preserve"> circulation, Sweden's first </w:t>
      </w:r>
      <w:r w:rsidR="004562FF" w:rsidRPr="00DC3064">
        <w:rPr>
          <w:i/>
          <w:iCs/>
          <w:lang w:eastAsia="en-GB"/>
        </w:rPr>
        <w:t>voyage pittoresque</w:t>
      </w:r>
      <w:r w:rsidR="004562FF" w:rsidRPr="00DC3064">
        <w:rPr>
          <w:lang w:eastAsia="en-GB"/>
        </w:rPr>
        <w:t xml:space="preserve"> </w:t>
      </w:r>
      <w:r w:rsidR="001769C3" w:rsidRPr="00DC3064">
        <w:rPr>
          <w:lang w:eastAsia="en-GB"/>
        </w:rPr>
        <w:t>(picturesque views)</w:t>
      </w:r>
      <w:r w:rsidR="00051A4E" w:rsidRPr="00DC3064">
        <w:rPr>
          <w:lang w:eastAsia="en-GB"/>
        </w:rPr>
        <w:t>;</w:t>
      </w:r>
      <w:r w:rsidR="001769C3" w:rsidRPr="00DC3064">
        <w:rPr>
          <w:lang w:eastAsia="en-GB"/>
        </w:rPr>
        <w:t xml:space="preserve"> t</w:t>
      </w:r>
      <w:r w:rsidR="004562FF" w:rsidRPr="00DC3064">
        <w:rPr>
          <w:lang w:eastAsia="en-GB"/>
        </w:rPr>
        <w:t>hey were etched by his brother Johan Fredric Martin, their first collaborative project upon their return</w:t>
      </w:r>
      <w:r w:rsidR="004A2A48" w:rsidRPr="00DC3064">
        <w:rPr>
          <w:lang w:eastAsia="en-GB"/>
        </w:rPr>
        <w:t>ing</w:t>
      </w:r>
      <w:r w:rsidR="004562FF" w:rsidRPr="00DC3064">
        <w:rPr>
          <w:lang w:eastAsia="en-GB"/>
        </w:rPr>
        <w:t xml:space="preserve"> to Sweden.</w:t>
      </w:r>
    </w:p>
    <w:p w14:paraId="0284761B" w14:textId="77777777" w:rsidR="00C72622" w:rsidRPr="006978C4" w:rsidRDefault="00C72622" w:rsidP="00C72622">
      <w:pPr>
        <w:spacing w:after="0"/>
        <w:contextualSpacing/>
        <w:jc w:val="left"/>
      </w:pPr>
    </w:p>
    <w:p w14:paraId="2EB3A561" w14:textId="77777777" w:rsidR="00C72622" w:rsidRPr="006978C4" w:rsidRDefault="00C72622" w:rsidP="00C72622">
      <w:pPr>
        <w:spacing w:after="0"/>
        <w:contextualSpacing/>
        <w:jc w:val="center"/>
      </w:pPr>
      <w:r w:rsidRPr="006978C4">
        <w:rPr>
          <w:noProof/>
          <w:lang w:val="en-US"/>
        </w:rPr>
        <w:lastRenderedPageBreak/>
        <w:drawing>
          <wp:inline distT="0" distB="0" distL="0" distR="0" wp14:anchorId="70E02AB3" wp14:editId="62D3002C">
            <wp:extent cx="4527550" cy="2660650"/>
            <wp:effectExtent l="0" t="0" r="6350" b="6350"/>
            <wp:docPr id="85" name="Picture 85" descr="C:\Users\Mr. Tear\My Pictures\Elias Martin\100OLYMP-P9060044_P906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 Tear\My Pictures\Elias Martin\100OLYMP-P9060044_P9060044.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5018" t="19864" r="5521" b="9597"/>
                    <a:stretch/>
                  </pic:blipFill>
                  <pic:spPr bwMode="auto">
                    <a:xfrm>
                      <a:off x="0" y="0"/>
                      <a:ext cx="4530041" cy="2662114"/>
                    </a:xfrm>
                    <a:prstGeom prst="rect">
                      <a:avLst/>
                    </a:prstGeom>
                    <a:noFill/>
                    <a:ln>
                      <a:noFill/>
                    </a:ln>
                    <a:extLst>
                      <a:ext uri="{53640926-AAD7-44D8-BBD7-CCE9431645EC}">
                        <a14:shadowObscured xmlns:a14="http://schemas.microsoft.com/office/drawing/2010/main"/>
                      </a:ext>
                    </a:extLst>
                  </pic:spPr>
                </pic:pic>
              </a:graphicData>
            </a:graphic>
          </wp:inline>
        </w:drawing>
      </w:r>
    </w:p>
    <w:p w14:paraId="3CDC3D3A" w14:textId="2CD44F1E" w:rsidR="00C72622" w:rsidRPr="006978C4" w:rsidRDefault="000A25D7" w:rsidP="00C72622">
      <w:pPr>
        <w:spacing w:after="0"/>
        <w:contextualSpacing/>
        <w:jc w:val="left"/>
        <w:rPr>
          <w:color w:val="281E1E"/>
          <w:sz w:val="20"/>
          <w:szCs w:val="20"/>
        </w:rPr>
      </w:pPr>
      <w:r>
        <w:rPr>
          <w:sz w:val="20"/>
          <w:szCs w:val="20"/>
        </w:rPr>
        <w:t>Figure 5.2.</w:t>
      </w:r>
      <w:r w:rsidR="00C72622" w:rsidRPr="006978C4">
        <w:rPr>
          <w:sz w:val="20"/>
          <w:szCs w:val="20"/>
        </w:rPr>
        <w:t xml:space="preserve"> Elias Martin being the dinner guest from hell! </w:t>
      </w:r>
      <w:r w:rsidR="00C72622" w:rsidRPr="006978C4">
        <w:rPr>
          <w:color w:val="281E1E"/>
          <w:sz w:val="20"/>
          <w:szCs w:val="20"/>
        </w:rPr>
        <w:t>Johan Tobias Sergel 1791, NMS</w:t>
      </w:r>
    </w:p>
    <w:p w14:paraId="6825B362" w14:textId="77777777" w:rsidR="00C72622" w:rsidRPr="006978C4" w:rsidRDefault="00C72622" w:rsidP="00C72622">
      <w:pPr>
        <w:spacing w:after="0"/>
        <w:contextualSpacing/>
        <w:jc w:val="left"/>
        <w:rPr>
          <w:sz w:val="20"/>
          <w:szCs w:val="20"/>
        </w:rPr>
      </w:pPr>
    </w:p>
    <w:p w14:paraId="095FA43A" w14:textId="13017C2D" w:rsidR="00C72622" w:rsidRPr="006978C4" w:rsidRDefault="00C72622" w:rsidP="00C72622">
      <w:pPr>
        <w:spacing w:after="0"/>
        <w:contextualSpacing/>
        <w:jc w:val="left"/>
      </w:pPr>
      <w:r w:rsidRPr="006978C4">
        <w:t xml:space="preserve">As we can see </w:t>
      </w:r>
      <w:r w:rsidR="00DC7338">
        <w:t>from f</w:t>
      </w:r>
      <w:r w:rsidR="00D01A80" w:rsidRPr="00DC7338">
        <w:t>igure 5.2</w:t>
      </w:r>
      <w:r w:rsidRPr="00DC7338">
        <w:t xml:space="preserve">, </w:t>
      </w:r>
      <w:r w:rsidRPr="006978C4">
        <w:t>Martin was a popular dinner guest. The generosity of his friends was paid back by overindulgence and sickness, and while we can be certain that Sergel is exaggerating, Martin’s circle of friends did diminish as he progressed into old age.</w:t>
      </w:r>
    </w:p>
    <w:p w14:paraId="352BEE95" w14:textId="77777777" w:rsidR="00C72622" w:rsidRPr="006978C4" w:rsidRDefault="00C72622" w:rsidP="00C72622">
      <w:pPr>
        <w:spacing w:after="0"/>
        <w:contextualSpacing/>
        <w:jc w:val="left"/>
        <w:rPr>
          <w:b/>
        </w:rPr>
      </w:pPr>
    </w:p>
    <w:p w14:paraId="4479F0DD" w14:textId="5476357D" w:rsidR="00356E32" w:rsidRDefault="00C72622" w:rsidP="00C72622">
      <w:pPr>
        <w:spacing w:after="0"/>
        <w:contextualSpacing/>
        <w:jc w:val="left"/>
      </w:pPr>
      <w:r w:rsidRPr="006978C4">
        <w:t xml:space="preserve">As mentioned earlier, Martin wrote to King Gustav III indicating that he wanted to return to Sweden and asking if he could be considered for the post of ‘Painter to the King’. He was successful in his request and returned to Sweden in December 1780, to take up the post. </w:t>
      </w:r>
      <w:r w:rsidR="000326E7">
        <w:t>P</w:t>
      </w:r>
      <w:r w:rsidRPr="006978C4">
        <w:t>ossibly more importantly,</w:t>
      </w:r>
      <w:r w:rsidR="000326E7">
        <w:t xml:space="preserve"> though,</w:t>
      </w:r>
      <w:r w:rsidRPr="006978C4">
        <w:t xml:space="preserve"> he felt that the taste in landscape </w:t>
      </w:r>
      <w:r w:rsidRPr="00085AE4">
        <w:t xml:space="preserve">painting had changed </w:t>
      </w:r>
      <w:r w:rsidRPr="006978C4">
        <w:t>sufficiently to allow him to bring his own style to prominence. Martin was paid an annual fee by the King, which required him to produce four paintings a year. His career prospered as he took many of the ideas that he had developed in London, around landscape painting, and transferred them to Sweden. He and his brother, Johan Fredrick, travelled around Sweden recording the landscape, taught at the</w:t>
      </w:r>
      <w:r w:rsidRPr="006978C4">
        <w:rPr>
          <w:i/>
        </w:rPr>
        <w:t xml:space="preserve"> Konstakademien</w:t>
      </w:r>
      <w:r w:rsidRPr="006978C4">
        <w:t xml:space="preserve"> (Royal Academy of Art) and opened a studio in </w:t>
      </w:r>
      <w:r w:rsidRPr="006978C4">
        <w:rPr>
          <w:i/>
        </w:rPr>
        <w:t>Regeringsgatan 74</w:t>
      </w:r>
      <w:r w:rsidR="00E45BA8" w:rsidRPr="006978C4">
        <w:rPr>
          <w:i/>
          <w:vertAlign w:val="superscript"/>
        </w:rPr>
        <w:endnoteReference w:id="293"/>
      </w:r>
      <w:r w:rsidR="00E45BA8" w:rsidRPr="006978C4">
        <w:t>,</w:t>
      </w:r>
      <w:r w:rsidRPr="006978C4">
        <w:rPr>
          <w:i/>
        </w:rPr>
        <w:t xml:space="preserve"> </w:t>
      </w:r>
      <w:r w:rsidRPr="006978C4">
        <w:t>where they also held exhibitions.</w:t>
      </w:r>
    </w:p>
    <w:p w14:paraId="2F6B3286" w14:textId="77777777" w:rsidR="00085AE4" w:rsidRDefault="00085AE4" w:rsidP="00C72622">
      <w:pPr>
        <w:spacing w:after="0"/>
        <w:contextualSpacing/>
        <w:jc w:val="left"/>
      </w:pPr>
    </w:p>
    <w:p w14:paraId="3E7E118D" w14:textId="77777777" w:rsidR="00085AE4" w:rsidRDefault="00085AE4" w:rsidP="00C72622">
      <w:pPr>
        <w:spacing w:after="0"/>
        <w:contextualSpacing/>
        <w:jc w:val="left"/>
      </w:pPr>
    </w:p>
    <w:p w14:paraId="05742405" w14:textId="77777777" w:rsidR="00085AE4" w:rsidRDefault="00085AE4" w:rsidP="00C72622">
      <w:pPr>
        <w:spacing w:after="0"/>
        <w:contextualSpacing/>
        <w:jc w:val="left"/>
      </w:pPr>
    </w:p>
    <w:p w14:paraId="53968678" w14:textId="77777777" w:rsidR="00085AE4" w:rsidRDefault="00085AE4" w:rsidP="00C72622">
      <w:pPr>
        <w:spacing w:after="0"/>
        <w:contextualSpacing/>
        <w:jc w:val="left"/>
      </w:pPr>
    </w:p>
    <w:p w14:paraId="716C95BB" w14:textId="6E727C2E" w:rsidR="00E45BA8" w:rsidRPr="006978C4" w:rsidRDefault="00C72622" w:rsidP="00C72622">
      <w:pPr>
        <w:spacing w:after="0"/>
        <w:contextualSpacing/>
        <w:jc w:val="left"/>
      </w:pPr>
      <w:r w:rsidRPr="006978C4">
        <w:lastRenderedPageBreak/>
        <w:t>As their work grew in popularity, they began to attract a number of patrons, many from the iron production industries</w:t>
      </w:r>
      <w:r w:rsidR="00E45BA8" w:rsidRPr="006978C4">
        <w:rPr>
          <w:vertAlign w:val="superscript"/>
        </w:rPr>
        <w:endnoteReference w:id="294"/>
      </w:r>
      <w:r w:rsidR="00E45BA8" w:rsidRPr="006978C4">
        <w:t>,</w:t>
      </w:r>
      <w:r w:rsidRPr="006978C4">
        <w:t xml:space="preserve"> which in turn enabled them to subsidise their work with private exhibitions and pupils. </w:t>
      </w:r>
      <w:r w:rsidRPr="006978C4">
        <w:rPr>
          <w:rFonts w:eastAsiaTheme="minorHAnsi"/>
        </w:rPr>
        <w:t>However, the King did not take to Martin’s approach to landscape painting, and his main commissions for the King were large figurative paintings documenting court events</w:t>
      </w:r>
      <w:r w:rsidR="00E45BA8" w:rsidRPr="006978C4">
        <w:rPr>
          <w:vertAlign w:val="superscript"/>
        </w:rPr>
        <w:endnoteReference w:id="295"/>
      </w:r>
      <w:r w:rsidR="003F6D27">
        <w:rPr>
          <w:rFonts w:eastAsiaTheme="minorHAnsi"/>
        </w:rPr>
        <w:t xml:space="preserve">. </w:t>
      </w:r>
      <w:r w:rsidR="00E45BA8" w:rsidRPr="006978C4">
        <w:rPr>
          <w:rFonts w:eastAsiaTheme="minorHAnsi"/>
        </w:rPr>
        <w:t>A new trend developed in landscape painting in the Gustavian period, where the main focus was on the relationship with Swedish literature, in particular reference to travel writing</w:t>
      </w:r>
      <w:r w:rsidR="00E45BA8" w:rsidRPr="006978C4">
        <w:rPr>
          <w:vertAlign w:val="superscript"/>
        </w:rPr>
        <w:endnoteReference w:id="296"/>
      </w:r>
      <w:r w:rsidR="00E45BA8" w:rsidRPr="006978C4">
        <w:t>.</w:t>
      </w:r>
    </w:p>
    <w:p w14:paraId="6DB90B56" w14:textId="77777777" w:rsidR="00E45BA8" w:rsidRPr="006978C4" w:rsidRDefault="00E45BA8" w:rsidP="00C72622">
      <w:pPr>
        <w:jc w:val="left"/>
      </w:pPr>
    </w:p>
    <w:p w14:paraId="6EF4CB5D" w14:textId="77777777" w:rsidR="00E45BA8" w:rsidRPr="006978C4" w:rsidRDefault="00E45BA8" w:rsidP="00C72622">
      <w:pPr>
        <w:jc w:val="center"/>
      </w:pPr>
      <w:r w:rsidRPr="006978C4">
        <w:rPr>
          <w:rFonts w:ascii="Arial" w:hAnsi="Arial" w:cs="Arial"/>
          <w:noProof/>
          <w:color w:val="000000"/>
          <w:sz w:val="15"/>
          <w:szCs w:val="15"/>
          <w:lang w:val="en-US"/>
        </w:rPr>
        <w:drawing>
          <wp:inline distT="0" distB="0" distL="0" distR="0" wp14:anchorId="53BA8E98" wp14:editId="36FD4BAA">
            <wp:extent cx="5167459" cy="3136900"/>
            <wp:effectExtent l="0" t="0" r="0" b="6350"/>
            <wp:docPr id="86" name="Picture 86" descr="Elias Martin skrattar och väntar på korv till midd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ias Martin skrattar och väntar på korv till middagen"/>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178239" cy="3143444"/>
                    </a:xfrm>
                    <a:prstGeom prst="rect">
                      <a:avLst/>
                    </a:prstGeom>
                    <a:noFill/>
                    <a:ln>
                      <a:noFill/>
                    </a:ln>
                  </pic:spPr>
                </pic:pic>
              </a:graphicData>
            </a:graphic>
          </wp:inline>
        </w:drawing>
      </w:r>
    </w:p>
    <w:p w14:paraId="402AA8FE" w14:textId="60BFBA8D" w:rsidR="00E45BA8" w:rsidRPr="006978C4" w:rsidRDefault="000A25D7" w:rsidP="00C72622">
      <w:pPr>
        <w:spacing w:after="0"/>
        <w:contextualSpacing/>
        <w:jc w:val="left"/>
        <w:rPr>
          <w:sz w:val="20"/>
          <w:szCs w:val="20"/>
        </w:rPr>
      </w:pPr>
      <w:r>
        <w:rPr>
          <w:sz w:val="20"/>
          <w:szCs w:val="20"/>
        </w:rPr>
        <w:t>Figure 5.3</w:t>
      </w:r>
      <w:r w:rsidR="00E45BA8" w:rsidRPr="00085AE4">
        <w:rPr>
          <w:sz w:val="20"/>
          <w:szCs w:val="20"/>
        </w:rPr>
        <w:t xml:space="preserve">. </w:t>
      </w:r>
      <w:r w:rsidR="00E45BA8" w:rsidRPr="006978C4">
        <w:rPr>
          <w:sz w:val="20"/>
          <w:szCs w:val="20"/>
        </w:rPr>
        <w:t xml:space="preserve">Elias Martin </w:t>
      </w:r>
      <w:r w:rsidR="00E45BA8" w:rsidRPr="006978C4">
        <w:rPr>
          <w:i/>
          <w:sz w:val="20"/>
          <w:szCs w:val="20"/>
        </w:rPr>
        <w:t>skrattar och väntar på korv till middagen</w:t>
      </w:r>
      <w:r w:rsidR="00E45BA8" w:rsidRPr="006978C4">
        <w:rPr>
          <w:sz w:val="20"/>
          <w:szCs w:val="20"/>
        </w:rPr>
        <w:t xml:space="preserve"> (Elias Martin laughing and waiting for sausages for dinner), Johan Tobias Sergel, 1805</w:t>
      </w:r>
      <w:r w:rsidR="00E45BA8">
        <w:rPr>
          <w:sz w:val="20"/>
          <w:szCs w:val="20"/>
        </w:rPr>
        <w:t xml:space="preserve">, </w:t>
      </w:r>
      <w:r w:rsidR="00E45BA8" w:rsidRPr="006978C4">
        <w:rPr>
          <w:sz w:val="20"/>
          <w:szCs w:val="20"/>
        </w:rPr>
        <w:t>NMS</w:t>
      </w:r>
    </w:p>
    <w:p w14:paraId="3FA1FC01" w14:textId="77777777" w:rsidR="00E45BA8" w:rsidRPr="006978C4" w:rsidRDefault="00E45BA8" w:rsidP="00C72622">
      <w:pPr>
        <w:spacing w:after="0"/>
        <w:contextualSpacing/>
        <w:jc w:val="left"/>
      </w:pPr>
    </w:p>
    <w:p w14:paraId="6CACA835" w14:textId="2F69E3D8" w:rsidR="00C72622" w:rsidRPr="006978C4" w:rsidRDefault="00DC7338" w:rsidP="00C72622">
      <w:pPr>
        <w:spacing w:after="0"/>
        <w:contextualSpacing/>
        <w:jc w:val="left"/>
      </w:pPr>
      <w:r>
        <w:t>Figure 5.3</w:t>
      </w:r>
      <w:r w:rsidR="00E45BA8" w:rsidRPr="00085AE4">
        <w:t xml:space="preserve">, </w:t>
      </w:r>
      <w:r w:rsidR="00E45BA8" w:rsidRPr="006978C4">
        <w:t>shows Martin thirteen years before he died, reliant on family and friends for food. To the left, Sergel has listed his family and friends w</w:t>
      </w:r>
      <w:r w:rsidR="00E45BA8">
        <w:t xml:space="preserve">ho were supporting him. </w:t>
      </w:r>
      <w:r>
        <w:t>T</w:t>
      </w:r>
      <w:r w:rsidR="00E45BA8" w:rsidRPr="006978C4">
        <w:t>he print is entitled, ‘</w:t>
      </w:r>
      <w:r w:rsidR="00E45BA8" w:rsidRPr="006978C4">
        <w:rPr>
          <w:color w:val="222222"/>
          <w:lang w:val="en"/>
        </w:rPr>
        <w:t xml:space="preserve">Elias Martin laughing and waiting for sausages for dinner’, Martin’s passion for sausages is a reoccurring theme of Sergel’s work on Martin, as we see </w:t>
      </w:r>
      <w:r w:rsidR="00E45BA8" w:rsidRPr="003F5638">
        <w:rPr>
          <w:lang w:val="en"/>
        </w:rPr>
        <w:t>in (figure 5.</w:t>
      </w:r>
      <w:r w:rsidR="00D01A80" w:rsidRPr="003F5638">
        <w:rPr>
          <w:lang w:val="en"/>
        </w:rPr>
        <w:t>4</w:t>
      </w:r>
      <w:r w:rsidR="00E45BA8" w:rsidRPr="003F5638">
        <w:rPr>
          <w:lang w:val="en"/>
        </w:rPr>
        <w:t xml:space="preserve">), </w:t>
      </w:r>
      <w:r w:rsidR="00E45BA8" w:rsidRPr="006978C4">
        <w:rPr>
          <w:color w:val="222222"/>
          <w:lang w:val="en"/>
        </w:rPr>
        <w:t>a drawing of Martin as a younger man, consuming a large sausage in the form of a cigar</w:t>
      </w:r>
      <w:r w:rsidR="00E45BA8" w:rsidRPr="006978C4">
        <w:rPr>
          <w:color w:val="222222"/>
          <w:vertAlign w:val="superscript"/>
          <w:lang w:val="en"/>
        </w:rPr>
        <w:endnoteReference w:id="297"/>
      </w:r>
      <w:r w:rsidR="00E45BA8" w:rsidRPr="006978C4">
        <w:rPr>
          <w:color w:val="222222"/>
          <w:lang w:val="en"/>
        </w:rPr>
        <w:t>.</w:t>
      </w:r>
    </w:p>
    <w:p w14:paraId="36BDF8EF" w14:textId="77777777" w:rsidR="00C72622" w:rsidRPr="006978C4" w:rsidRDefault="00C72622" w:rsidP="00C72622">
      <w:pPr>
        <w:spacing w:after="0"/>
        <w:contextualSpacing/>
        <w:jc w:val="left"/>
      </w:pPr>
    </w:p>
    <w:p w14:paraId="3103B015" w14:textId="77777777" w:rsidR="00C72622" w:rsidRPr="006978C4" w:rsidRDefault="00C72622" w:rsidP="00C72622">
      <w:pPr>
        <w:spacing w:after="0"/>
        <w:contextualSpacing/>
        <w:jc w:val="center"/>
      </w:pPr>
      <w:r w:rsidRPr="006978C4">
        <w:rPr>
          <w:rFonts w:ascii="Arial" w:hAnsi="Arial" w:cs="Arial"/>
          <w:noProof/>
          <w:color w:val="000000"/>
          <w:sz w:val="15"/>
          <w:szCs w:val="15"/>
          <w:lang w:val="en-US"/>
        </w:rPr>
        <w:lastRenderedPageBreak/>
        <w:drawing>
          <wp:inline distT="0" distB="0" distL="0" distR="0" wp14:anchorId="2E4C888F" wp14:editId="491F9A95">
            <wp:extent cx="2108200" cy="3402344"/>
            <wp:effectExtent l="0" t="0" r="6350" b="7620"/>
            <wp:docPr id="87" name="Picture 87" descr="Elias Martin äter korv. Desprez förvån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ias Martin äter korv. Desprez förvåna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14496" cy="3412504"/>
                    </a:xfrm>
                    <a:prstGeom prst="rect">
                      <a:avLst/>
                    </a:prstGeom>
                    <a:noFill/>
                    <a:ln>
                      <a:noFill/>
                    </a:ln>
                  </pic:spPr>
                </pic:pic>
              </a:graphicData>
            </a:graphic>
          </wp:inline>
        </w:drawing>
      </w:r>
    </w:p>
    <w:p w14:paraId="7586E580" w14:textId="4F7257B6" w:rsidR="00C72622" w:rsidRPr="006978C4" w:rsidRDefault="000A25D7" w:rsidP="00C72622">
      <w:pPr>
        <w:spacing w:after="0"/>
        <w:contextualSpacing/>
        <w:jc w:val="left"/>
        <w:rPr>
          <w:sz w:val="20"/>
          <w:szCs w:val="20"/>
        </w:rPr>
      </w:pPr>
      <w:r w:rsidRPr="000A25D7">
        <w:rPr>
          <w:sz w:val="20"/>
        </w:rPr>
        <w:t>Figure 5.4</w:t>
      </w:r>
      <w:r w:rsidR="00C72622" w:rsidRPr="000A25D7">
        <w:rPr>
          <w:sz w:val="20"/>
        </w:rPr>
        <w:t xml:space="preserve">. </w:t>
      </w:r>
      <w:r w:rsidR="00C72622" w:rsidRPr="006978C4">
        <w:rPr>
          <w:i/>
          <w:sz w:val="20"/>
        </w:rPr>
        <w:t>Elias Martin äter korv. Desprez förvånad</w:t>
      </w:r>
      <w:r w:rsidR="00C72622" w:rsidRPr="006978C4">
        <w:rPr>
          <w:sz w:val="20"/>
        </w:rPr>
        <w:t xml:space="preserve"> (Elias Martin eats sausage. Desprez surprised), Johan Tobias Sergel, NMS</w:t>
      </w:r>
    </w:p>
    <w:p w14:paraId="531F5177" w14:textId="77777777" w:rsidR="00C72622" w:rsidRDefault="00C72622" w:rsidP="00C72622">
      <w:pPr>
        <w:spacing w:after="0"/>
        <w:contextualSpacing/>
        <w:jc w:val="left"/>
        <w:rPr>
          <w:sz w:val="20"/>
          <w:szCs w:val="20"/>
        </w:rPr>
      </w:pPr>
    </w:p>
    <w:p w14:paraId="4CC14AB7" w14:textId="252E5113" w:rsidR="00356E32" w:rsidRPr="0047182C" w:rsidRDefault="00485DCC" w:rsidP="00C72622">
      <w:pPr>
        <w:spacing w:after="0"/>
        <w:contextualSpacing/>
        <w:jc w:val="left"/>
        <w:rPr>
          <w:b/>
        </w:rPr>
      </w:pPr>
      <w:r>
        <w:rPr>
          <w:b/>
        </w:rPr>
        <w:t>5.3</w:t>
      </w:r>
      <w:r w:rsidR="0047182C" w:rsidRPr="0047182C">
        <w:rPr>
          <w:b/>
        </w:rPr>
        <w:t xml:space="preserve"> </w:t>
      </w:r>
      <w:r w:rsidR="00356E32" w:rsidRPr="0047182C">
        <w:rPr>
          <w:b/>
        </w:rPr>
        <w:t>Summary</w:t>
      </w:r>
    </w:p>
    <w:p w14:paraId="738526B5" w14:textId="099D18D3" w:rsidR="00C72622" w:rsidRPr="006978C4" w:rsidRDefault="00C72622" w:rsidP="00C72622">
      <w:pPr>
        <w:spacing w:after="0"/>
        <w:contextualSpacing/>
        <w:jc w:val="left"/>
      </w:pPr>
      <w:r w:rsidRPr="0047182C">
        <w:t xml:space="preserve">When you study one person so intently, you start to get a feel for their character, personality and persona. I have come to the conclusion that Martin in many respects was a ‘sycophant’ in that he would use people in order to further his own career. My thesis has explored a number of positive aspects of friendship, helping your fellow </w:t>
      </w:r>
      <w:r w:rsidR="000326E7" w:rsidRPr="0047182C">
        <w:t>craftsm</w:t>
      </w:r>
      <w:r w:rsidR="000326E7">
        <w:t>e</w:t>
      </w:r>
      <w:r w:rsidR="000326E7" w:rsidRPr="0047182C">
        <w:t>n</w:t>
      </w:r>
      <w:r w:rsidRPr="0047182C">
        <w:t>, giving them an opportunity to ‘get on’, but there is a fine line between helping someone and being taken advantage of. When reflecting on the relationships, circumstances and projects that Martin was involved in during his stay in London</w:t>
      </w:r>
      <w:r w:rsidRPr="006978C4">
        <w:t>, they could be interpreted either as a gesture of mutual benefit to both parties, or, as one party gaining an advantage over the other.</w:t>
      </w:r>
    </w:p>
    <w:p w14:paraId="562ADDD8" w14:textId="77777777" w:rsidR="00C72622" w:rsidRPr="006978C4" w:rsidRDefault="00C72622" w:rsidP="00C72622">
      <w:pPr>
        <w:spacing w:after="0"/>
        <w:contextualSpacing/>
        <w:jc w:val="left"/>
      </w:pPr>
    </w:p>
    <w:p w14:paraId="458D9D7B" w14:textId="6D90C2F7" w:rsidR="00C72622" w:rsidRPr="0047182C" w:rsidRDefault="00C72622" w:rsidP="00C72622">
      <w:pPr>
        <w:spacing w:after="0"/>
        <w:contextualSpacing/>
        <w:jc w:val="left"/>
      </w:pPr>
      <w:r w:rsidRPr="0047182C">
        <w:t xml:space="preserve">Martin’s relationship with Chambers was very strong from 1768-72, when he instigated his own ideas, bringing members </w:t>
      </w:r>
      <w:r w:rsidR="000326E7">
        <w:t xml:space="preserve">of </w:t>
      </w:r>
      <w:r w:rsidRPr="0047182C">
        <w:t>his family from Sweden to help in his enterprises in London. This could either be construed as giving his brothers a similar helping hand that Chambers offered him or, conversely, as using his close family to further his own ambitions.</w:t>
      </w:r>
    </w:p>
    <w:p w14:paraId="64DF54BE" w14:textId="77777777" w:rsidR="00C72622" w:rsidRPr="006978C4" w:rsidRDefault="00C72622" w:rsidP="00C72622">
      <w:pPr>
        <w:spacing w:after="0"/>
        <w:contextualSpacing/>
        <w:jc w:val="left"/>
      </w:pPr>
    </w:p>
    <w:p w14:paraId="66C2EDCA" w14:textId="2CE2E5D1" w:rsidR="00E45BA8" w:rsidRPr="006978C4" w:rsidRDefault="00C72622" w:rsidP="00C72622">
      <w:pPr>
        <w:spacing w:after="0"/>
        <w:contextualSpacing/>
        <w:jc w:val="left"/>
      </w:pPr>
      <w:r w:rsidRPr="006978C4">
        <w:lastRenderedPageBreak/>
        <w:t>As Martin’s health began to fail it seems that he started to take advantage of the strong relationships that he had developed with his brothers, in particular Johan Fredrick. Few letters from Martin survive, but three (two are quoted here) in the National Library of Sweden give us an insight into the deteriorating relationship between Elias and Johan Fredrick. The letter, dated 1794, was in reply to one that Fredrick had sent to Elias</w:t>
      </w:r>
      <w:r w:rsidR="000326E7">
        <w:t>;</w:t>
      </w:r>
      <w:r w:rsidRPr="006978C4">
        <w:t xml:space="preserve"> it seems that a third person had informed Johan Fredrick that Elias had been selling his (Johan Fredrick’s) work as his own. He started by asking the reason for them to fall out, this third person was wrong in the rumours he was spreading about Elias. They had had a good working r</w:t>
      </w:r>
      <w:r w:rsidR="00EB1F02">
        <w:t>elationship over the previous twenty two</w:t>
      </w:r>
      <w:r w:rsidRPr="006978C4">
        <w:t xml:space="preserve"> years, “such a good example that when they die they should put up a monument to the success of the relationship” and concludes by saying “as God is my witness, I would not cheat on you”</w:t>
      </w:r>
      <w:r w:rsidR="00E45BA8" w:rsidRPr="006978C4">
        <w:rPr>
          <w:vertAlign w:val="superscript"/>
        </w:rPr>
        <w:endnoteReference w:id="298"/>
      </w:r>
      <w:r w:rsidR="00E45BA8" w:rsidRPr="006978C4">
        <w:t>. He then goes into the arguments that favour the virtues of trust.</w:t>
      </w:r>
    </w:p>
    <w:p w14:paraId="5F294662" w14:textId="77777777" w:rsidR="00E45BA8" w:rsidRPr="006978C4" w:rsidRDefault="00E45BA8" w:rsidP="00C72622">
      <w:pPr>
        <w:spacing w:after="0"/>
        <w:contextualSpacing/>
        <w:jc w:val="left"/>
      </w:pPr>
    </w:p>
    <w:p w14:paraId="4D7DFBF0" w14:textId="77777777" w:rsidR="00E45BA8" w:rsidRPr="006978C4" w:rsidRDefault="00E45BA8" w:rsidP="00C72622">
      <w:pPr>
        <w:spacing w:after="0"/>
        <w:ind w:left="680" w:right="680"/>
        <w:contextualSpacing/>
        <w:jc w:val="left"/>
      </w:pPr>
      <w:r w:rsidRPr="006978C4">
        <w:t>A father gives his son away to learn about life. A mother will follow her son or daughter into their first job to make sure that the employer is giving good reports and putting food in their mouths. A poet who gives his work to a printer and a poor old lady who has to ask for work</w:t>
      </w:r>
      <w:r w:rsidRPr="006978C4">
        <w:rPr>
          <w:vertAlign w:val="superscript"/>
        </w:rPr>
        <w:endnoteReference w:id="299"/>
      </w:r>
      <w:r w:rsidRPr="006978C4">
        <w:t>.</w:t>
      </w:r>
    </w:p>
    <w:p w14:paraId="7536F3F6" w14:textId="77777777" w:rsidR="00E45BA8" w:rsidRPr="006978C4" w:rsidRDefault="00E45BA8" w:rsidP="00C72622">
      <w:pPr>
        <w:spacing w:after="0"/>
        <w:ind w:left="680" w:right="680"/>
        <w:contextualSpacing/>
        <w:jc w:val="left"/>
      </w:pPr>
    </w:p>
    <w:p w14:paraId="792C6FE7" w14:textId="77777777" w:rsidR="00E45BA8" w:rsidRDefault="00E45BA8" w:rsidP="00C72622">
      <w:pPr>
        <w:spacing w:after="0"/>
        <w:contextualSpacing/>
        <w:jc w:val="left"/>
      </w:pPr>
    </w:p>
    <w:p w14:paraId="583A1309" w14:textId="77777777" w:rsidR="00E45BA8" w:rsidRDefault="00E45BA8" w:rsidP="00C72622">
      <w:pPr>
        <w:spacing w:after="0"/>
        <w:contextualSpacing/>
        <w:jc w:val="left"/>
      </w:pPr>
      <w:r w:rsidRPr="006978C4">
        <w:t>We may never know who was right, but as Martin became poorer, he may well have had to resort to selling his brother’s work as his own to make a few Riksdealers</w:t>
      </w:r>
      <w:r w:rsidRPr="006978C4">
        <w:rPr>
          <w:vertAlign w:val="superscript"/>
        </w:rPr>
        <w:endnoteReference w:id="300"/>
      </w:r>
      <w:r w:rsidRPr="006978C4">
        <w:t>.</w:t>
      </w:r>
    </w:p>
    <w:p w14:paraId="46F9250C" w14:textId="77777777" w:rsidR="00C72622" w:rsidRPr="006978C4" w:rsidRDefault="00E45BA8" w:rsidP="00C72622">
      <w:pPr>
        <w:spacing w:after="0"/>
        <w:contextualSpacing/>
        <w:jc w:val="left"/>
      </w:pPr>
      <w:r w:rsidRPr="006978C4">
        <w:t>We can gauge the state of Martin’s health and ability to work from the second letter, dated 1796, to the Royal Secretary and old friend and former pupil, Carl Jonas Linnerhielm (</w:t>
      </w:r>
      <w:r w:rsidRPr="006978C4">
        <w:rPr>
          <w:lang w:val="en"/>
        </w:rPr>
        <w:t>1758-1829)</w:t>
      </w:r>
      <w:r w:rsidRPr="006978C4">
        <w:rPr>
          <w:vertAlign w:val="superscript"/>
          <w:lang w:val="en"/>
        </w:rPr>
        <w:endnoteReference w:id="301"/>
      </w:r>
      <w:r w:rsidRPr="006978C4">
        <w:t>.</w:t>
      </w:r>
      <w:r w:rsidR="00C72622" w:rsidRPr="006978C4">
        <w:t xml:space="preserve"> On the 23</w:t>
      </w:r>
      <w:r w:rsidR="00C72622" w:rsidRPr="006978C4">
        <w:rPr>
          <w:vertAlign w:val="superscript"/>
        </w:rPr>
        <w:t>rd</w:t>
      </w:r>
      <w:r w:rsidR="00C72622" w:rsidRPr="006978C4">
        <w:t xml:space="preserve"> July 1796, he was an administrator and had ordered topographical and religious engravings from Martin. </w:t>
      </w:r>
    </w:p>
    <w:p w14:paraId="5F0F22F6" w14:textId="77777777" w:rsidR="00C72622" w:rsidRPr="006978C4" w:rsidRDefault="00C72622" w:rsidP="00C72622">
      <w:pPr>
        <w:spacing w:after="0"/>
        <w:contextualSpacing/>
        <w:jc w:val="left"/>
      </w:pPr>
    </w:p>
    <w:p w14:paraId="745A05D5" w14:textId="3D28639F" w:rsidR="00085AE4" w:rsidRDefault="00C72622" w:rsidP="00C72622">
      <w:pPr>
        <w:spacing w:after="0"/>
        <w:contextualSpacing/>
        <w:jc w:val="left"/>
      </w:pPr>
      <w:r w:rsidRPr="006978C4">
        <w:t>Martin started his letter by apologising for not replying earlier, but he had been ill, he said, and had left Stockholm for the countryside (Uppeland) to recuperate at the house of a good friend. Martin said he admired him for gaining such a good p</w:t>
      </w:r>
      <w:r w:rsidR="008E2D7A">
        <w:t xml:space="preserve">osition and was not jealous of </w:t>
      </w:r>
      <w:r w:rsidRPr="006978C4">
        <w:t>Linnerhielm</w:t>
      </w:r>
      <w:r w:rsidRPr="006978C4">
        <w:rPr>
          <w:color w:val="0070C0"/>
        </w:rPr>
        <w:t xml:space="preserve">. </w:t>
      </w:r>
      <w:r w:rsidR="008E2D7A" w:rsidRPr="006F3C75">
        <w:t xml:space="preserve">Martin </w:t>
      </w:r>
      <w:r w:rsidRPr="006F3C75">
        <w:t>w</w:t>
      </w:r>
      <w:r w:rsidRPr="006978C4">
        <w:t>as tired of Stockholm and felt it was full of liars and cheats. Linnerhielm had asked for some engraving from Martin, but he stated that “his eye sight was poor and he could no longer do small engraving, his hands shook and he needed a walking stick to ge</w:t>
      </w:r>
      <w:r>
        <w:t xml:space="preserve">t around”. </w:t>
      </w:r>
    </w:p>
    <w:p w14:paraId="62BD1CE5" w14:textId="5997CCB2" w:rsidR="00C72622" w:rsidRPr="006F3C75" w:rsidRDefault="00C72622" w:rsidP="00C72622">
      <w:pPr>
        <w:spacing w:after="0"/>
        <w:contextualSpacing/>
        <w:jc w:val="left"/>
      </w:pPr>
      <w:r w:rsidRPr="006F3C75">
        <w:lastRenderedPageBreak/>
        <w:t>Martin had undertaken some sketches, “which he would bring around to show him, the engravings would cost 8 Riksdealer each and there were six in the set”</w:t>
      </w:r>
      <w:r w:rsidR="00E45BA8" w:rsidRPr="006F3C75">
        <w:rPr>
          <w:vertAlign w:val="superscript"/>
        </w:rPr>
        <w:endnoteReference w:id="302"/>
      </w:r>
      <w:r w:rsidR="00E45BA8" w:rsidRPr="006F3C75">
        <w:t>.</w:t>
      </w:r>
      <w:r w:rsidRPr="006F3C75">
        <w:t xml:space="preserve"> This letter reiterates Martin’s position with regard to his ability to work and to his friends, in this case an old student supplying him with work. Eight Riksdealer each does seem a little expensive, and Linnerhielm, I am sure, realised that he was paying above the going rate in order to help Martin financially. </w:t>
      </w:r>
    </w:p>
    <w:p w14:paraId="5146E588" w14:textId="77777777" w:rsidR="00C72622" w:rsidRPr="006978C4" w:rsidRDefault="00C72622" w:rsidP="00C72622">
      <w:pPr>
        <w:spacing w:after="0"/>
        <w:contextualSpacing/>
        <w:jc w:val="left"/>
      </w:pPr>
    </w:p>
    <w:p w14:paraId="27E07C95" w14:textId="77777777" w:rsidR="00C72622" w:rsidRDefault="00C72622" w:rsidP="00C72622">
      <w:pPr>
        <w:spacing w:after="0"/>
        <w:contextualSpacing/>
        <w:jc w:val="left"/>
      </w:pPr>
      <w:r w:rsidRPr="006978C4">
        <w:t>Martin died in 1818 aged 79 and is buried in the churchyard in the centre of Stockholm, Sweden. The design of the stone follows a design by Sergel, which he had developed for King Gustav III.</w:t>
      </w:r>
    </w:p>
    <w:p w14:paraId="6C1A1BDE" w14:textId="77777777" w:rsidR="003129DC" w:rsidRDefault="003129DC" w:rsidP="00C72622">
      <w:pPr>
        <w:spacing w:after="0"/>
        <w:contextualSpacing/>
        <w:jc w:val="left"/>
      </w:pPr>
    </w:p>
    <w:p w14:paraId="3A17E0C9" w14:textId="77777777" w:rsidR="003129DC" w:rsidRPr="006978C4" w:rsidRDefault="003129DC" w:rsidP="003129DC">
      <w:pPr>
        <w:spacing w:after="0"/>
        <w:contextualSpacing/>
        <w:jc w:val="left"/>
      </w:pPr>
    </w:p>
    <w:p w14:paraId="41176299" w14:textId="77777777" w:rsidR="003129DC" w:rsidRPr="006978C4" w:rsidRDefault="003129DC" w:rsidP="003129DC">
      <w:pPr>
        <w:jc w:val="center"/>
      </w:pPr>
      <w:r w:rsidRPr="006978C4">
        <w:rPr>
          <w:noProof/>
          <w:lang w:val="en-US"/>
        </w:rPr>
        <w:drawing>
          <wp:inline distT="0" distB="0" distL="0" distR="0" wp14:anchorId="45A98365" wp14:editId="13229242">
            <wp:extent cx="1497225" cy="2901226"/>
            <wp:effectExtent l="0" t="0" r="8255" b="0"/>
            <wp:docPr id="100" name="Picture 100" descr="http://image2.findagrave.com/photos/2007/231/21040737_118764874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2.findagrave.com/photos/2007/231/21040737_11876487456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16821" cy="2939198"/>
                    </a:xfrm>
                    <a:prstGeom prst="rect">
                      <a:avLst/>
                    </a:prstGeom>
                    <a:noFill/>
                    <a:ln>
                      <a:noFill/>
                    </a:ln>
                  </pic:spPr>
                </pic:pic>
              </a:graphicData>
            </a:graphic>
          </wp:inline>
        </w:drawing>
      </w:r>
    </w:p>
    <w:p w14:paraId="392E70C8" w14:textId="717092E6" w:rsidR="003129DC" w:rsidRDefault="00925114" w:rsidP="003129DC">
      <w:pPr>
        <w:spacing w:after="0"/>
        <w:contextualSpacing/>
        <w:jc w:val="left"/>
        <w:rPr>
          <w:sz w:val="20"/>
          <w:szCs w:val="20"/>
        </w:rPr>
      </w:pPr>
      <w:r>
        <w:rPr>
          <w:sz w:val="20"/>
          <w:szCs w:val="20"/>
        </w:rPr>
        <w:t>Figure 5.5</w:t>
      </w:r>
      <w:r w:rsidR="003129DC" w:rsidRPr="000A25D7">
        <w:rPr>
          <w:sz w:val="20"/>
          <w:szCs w:val="20"/>
        </w:rPr>
        <w:t xml:space="preserve">. </w:t>
      </w:r>
      <w:r w:rsidR="003129DC" w:rsidRPr="006978C4">
        <w:rPr>
          <w:sz w:val="20"/>
          <w:szCs w:val="20"/>
        </w:rPr>
        <w:t>Elias Martin’s grave, in Adolf Fredrik´s church and churchyard, in the centre of Stockholm, Sweden</w:t>
      </w:r>
    </w:p>
    <w:p w14:paraId="71197606" w14:textId="77777777" w:rsidR="003129DC" w:rsidRDefault="003129DC" w:rsidP="00C72622">
      <w:pPr>
        <w:spacing w:after="0"/>
        <w:contextualSpacing/>
        <w:jc w:val="left"/>
      </w:pPr>
    </w:p>
    <w:p w14:paraId="5481EEB6" w14:textId="77777777" w:rsidR="003129DC" w:rsidRDefault="003129DC" w:rsidP="00C72622">
      <w:pPr>
        <w:spacing w:after="0"/>
        <w:contextualSpacing/>
        <w:jc w:val="left"/>
        <w:sectPr w:rsidR="003129DC" w:rsidSect="00BC688D">
          <w:headerReference w:type="default" r:id="rId99"/>
          <w:endnotePr>
            <w:numFmt w:val="decimal"/>
          </w:endnotePr>
          <w:pgSz w:w="11906" w:h="16838" w:code="9"/>
          <w:pgMar w:top="1418" w:right="1418" w:bottom="1418" w:left="2268" w:header="851" w:footer="851" w:gutter="0"/>
          <w:cols w:space="708"/>
          <w:docGrid w:linePitch="360"/>
        </w:sectPr>
      </w:pPr>
    </w:p>
    <w:p w14:paraId="7283DEB9" w14:textId="4EDC4465" w:rsidR="00CD16F1" w:rsidRDefault="00CD16F1" w:rsidP="006978C4">
      <w:pPr>
        <w:spacing w:after="0"/>
        <w:contextualSpacing/>
        <w:jc w:val="center"/>
        <w:rPr>
          <w:b/>
          <w:color w:val="0070C0"/>
          <w:sz w:val="32"/>
          <w:szCs w:val="32"/>
        </w:rPr>
      </w:pPr>
    </w:p>
    <w:p w14:paraId="646341B2" w14:textId="77777777" w:rsidR="00862A82" w:rsidRDefault="00862A82" w:rsidP="006978C4">
      <w:pPr>
        <w:spacing w:after="0"/>
        <w:contextualSpacing/>
        <w:jc w:val="center"/>
        <w:rPr>
          <w:b/>
          <w:color w:val="0070C0"/>
          <w:sz w:val="32"/>
          <w:szCs w:val="32"/>
        </w:rPr>
      </w:pPr>
    </w:p>
    <w:p w14:paraId="121D8761" w14:textId="77777777" w:rsidR="00CD16F1" w:rsidRDefault="00CD16F1" w:rsidP="00A731A9">
      <w:pPr>
        <w:spacing w:after="0"/>
        <w:contextualSpacing/>
        <w:rPr>
          <w:b/>
          <w:color w:val="0070C0"/>
          <w:sz w:val="32"/>
          <w:szCs w:val="32"/>
        </w:rPr>
      </w:pPr>
    </w:p>
    <w:p w14:paraId="4891BBD8" w14:textId="5182A9EB" w:rsidR="006978C4" w:rsidRPr="006F3C75" w:rsidRDefault="006978C4" w:rsidP="006978C4">
      <w:pPr>
        <w:spacing w:after="0"/>
        <w:contextualSpacing/>
        <w:jc w:val="center"/>
        <w:rPr>
          <w:b/>
          <w:sz w:val="32"/>
          <w:szCs w:val="32"/>
        </w:rPr>
      </w:pPr>
      <w:r w:rsidRPr="006F3C75">
        <w:rPr>
          <w:b/>
          <w:sz w:val="32"/>
          <w:szCs w:val="32"/>
        </w:rPr>
        <w:t>Conclusion</w:t>
      </w:r>
    </w:p>
    <w:p w14:paraId="48045392" w14:textId="77777777" w:rsidR="00CD16F1" w:rsidRDefault="00CD16F1" w:rsidP="006978C4">
      <w:pPr>
        <w:spacing w:after="0"/>
        <w:contextualSpacing/>
        <w:jc w:val="center"/>
        <w:rPr>
          <w:b/>
          <w:color w:val="0070C0"/>
          <w:sz w:val="32"/>
          <w:szCs w:val="32"/>
        </w:rPr>
      </w:pPr>
    </w:p>
    <w:p w14:paraId="4E7303B3" w14:textId="77777777" w:rsidR="00085AE4" w:rsidRDefault="00085AE4" w:rsidP="006978C4">
      <w:pPr>
        <w:spacing w:after="0"/>
        <w:contextualSpacing/>
        <w:jc w:val="center"/>
        <w:rPr>
          <w:b/>
          <w:color w:val="0070C0"/>
          <w:sz w:val="32"/>
          <w:szCs w:val="32"/>
        </w:rPr>
      </w:pPr>
    </w:p>
    <w:p w14:paraId="6906E553" w14:textId="59D1A199" w:rsidR="00CD16F1" w:rsidRDefault="00A731A9" w:rsidP="006978C4">
      <w:pPr>
        <w:spacing w:after="0"/>
        <w:contextualSpacing/>
        <w:jc w:val="center"/>
        <w:rPr>
          <w:b/>
          <w:color w:val="0070C0"/>
          <w:sz w:val="32"/>
          <w:szCs w:val="32"/>
        </w:rPr>
      </w:pPr>
      <w:r>
        <w:rPr>
          <w:rFonts w:ascii="Arial" w:hAnsi="Arial" w:cs="Arial"/>
          <w:noProof/>
          <w:color w:val="000000"/>
          <w:sz w:val="15"/>
          <w:szCs w:val="15"/>
          <w:lang w:val="en-US"/>
        </w:rPr>
        <w:drawing>
          <wp:inline distT="0" distB="0" distL="0" distR="0" wp14:anchorId="5A3156DA" wp14:editId="31DDD518">
            <wp:extent cx="3244850" cy="4597400"/>
            <wp:effectExtent l="0" t="0" r="0" b="0"/>
            <wp:docPr id="52" name="Picture 52" descr="Självporträtt som gammal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jälvporträtt som gammal ma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44850" cy="4597400"/>
                    </a:xfrm>
                    <a:prstGeom prst="rect">
                      <a:avLst/>
                    </a:prstGeom>
                    <a:noFill/>
                    <a:ln>
                      <a:noFill/>
                    </a:ln>
                  </pic:spPr>
                </pic:pic>
              </a:graphicData>
            </a:graphic>
          </wp:inline>
        </w:drawing>
      </w:r>
    </w:p>
    <w:p w14:paraId="48988076" w14:textId="6CB02BCD" w:rsidR="00CD16F1" w:rsidRPr="000519FD" w:rsidRDefault="00A56363" w:rsidP="006978C4">
      <w:pPr>
        <w:spacing w:after="0"/>
        <w:contextualSpacing/>
        <w:jc w:val="center"/>
        <w:rPr>
          <w:sz w:val="20"/>
          <w:szCs w:val="20"/>
        </w:rPr>
      </w:pPr>
      <w:r>
        <w:rPr>
          <w:sz w:val="20"/>
          <w:szCs w:val="20"/>
        </w:rPr>
        <w:t>Figure 6.</w:t>
      </w:r>
      <w:r w:rsidR="00C878CA">
        <w:rPr>
          <w:sz w:val="20"/>
          <w:szCs w:val="20"/>
        </w:rPr>
        <w:t xml:space="preserve">0. </w:t>
      </w:r>
      <w:r w:rsidR="00A731A9" w:rsidRPr="000519FD">
        <w:rPr>
          <w:sz w:val="20"/>
          <w:szCs w:val="20"/>
        </w:rPr>
        <w:t>Self-Portrait</w:t>
      </w:r>
      <w:r w:rsidR="007A2EC1">
        <w:rPr>
          <w:sz w:val="20"/>
          <w:szCs w:val="20"/>
        </w:rPr>
        <w:t>, Martin</w:t>
      </w:r>
      <w:r w:rsidR="00A731A9" w:rsidRPr="000519FD">
        <w:rPr>
          <w:sz w:val="20"/>
          <w:szCs w:val="20"/>
        </w:rPr>
        <w:t xml:space="preserve"> as an Old Man, </w:t>
      </w:r>
      <w:r w:rsidR="007A2EC1">
        <w:rPr>
          <w:sz w:val="20"/>
          <w:szCs w:val="20"/>
        </w:rPr>
        <w:t xml:space="preserve">Elias Martin, </w:t>
      </w:r>
      <w:r w:rsidR="00A731A9" w:rsidRPr="000519FD">
        <w:rPr>
          <w:sz w:val="20"/>
          <w:szCs w:val="20"/>
        </w:rPr>
        <w:t>NMS</w:t>
      </w:r>
    </w:p>
    <w:p w14:paraId="1D850A82" w14:textId="77777777" w:rsidR="00CD16F1" w:rsidRPr="00A731A9" w:rsidRDefault="00CD16F1" w:rsidP="006978C4">
      <w:pPr>
        <w:spacing w:after="0"/>
        <w:contextualSpacing/>
        <w:jc w:val="center"/>
        <w:rPr>
          <w:b/>
          <w:sz w:val="32"/>
          <w:szCs w:val="32"/>
        </w:rPr>
      </w:pPr>
    </w:p>
    <w:p w14:paraId="13F0D653" w14:textId="77777777" w:rsidR="00CD16F1" w:rsidRDefault="00CD16F1" w:rsidP="006978C4">
      <w:pPr>
        <w:spacing w:after="0"/>
        <w:contextualSpacing/>
        <w:jc w:val="center"/>
        <w:rPr>
          <w:b/>
          <w:color w:val="0070C0"/>
          <w:sz w:val="32"/>
          <w:szCs w:val="32"/>
        </w:rPr>
      </w:pPr>
    </w:p>
    <w:p w14:paraId="09BDEE5C" w14:textId="77777777" w:rsidR="00CD16F1" w:rsidRDefault="00CD16F1" w:rsidP="00EB654C">
      <w:pPr>
        <w:spacing w:after="0"/>
        <w:contextualSpacing/>
        <w:rPr>
          <w:b/>
          <w:color w:val="0070C0"/>
          <w:sz w:val="32"/>
          <w:szCs w:val="32"/>
        </w:rPr>
      </w:pPr>
    </w:p>
    <w:p w14:paraId="00B2726F" w14:textId="77777777" w:rsidR="00485DCC" w:rsidRPr="006978C4" w:rsidRDefault="00485DCC" w:rsidP="00EB654C">
      <w:pPr>
        <w:spacing w:after="0"/>
        <w:contextualSpacing/>
        <w:rPr>
          <w:b/>
          <w:color w:val="0070C0"/>
          <w:sz w:val="32"/>
          <w:szCs w:val="32"/>
        </w:rPr>
      </w:pPr>
    </w:p>
    <w:p w14:paraId="2D3C2B75" w14:textId="77777777" w:rsidR="003129DC" w:rsidRDefault="003129DC">
      <w:pPr>
        <w:spacing w:after="0" w:line="240" w:lineRule="auto"/>
        <w:jc w:val="left"/>
        <w:rPr>
          <w:b/>
        </w:rPr>
      </w:pPr>
      <w:r>
        <w:rPr>
          <w:b/>
        </w:rPr>
        <w:br w:type="page"/>
      </w:r>
    </w:p>
    <w:p w14:paraId="45A1A6C5" w14:textId="7A2309CE" w:rsidR="006978C4" w:rsidRPr="006978C4" w:rsidRDefault="00CD16F1" w:rsidP="006978C4">
      <w:pPr>
        <w:spacing w:after="0"/>
        <w:contextualSpacing/>
        <w:jc w:val="left"/>
        <w:rPr>
          <w:b/>
        </w:rPr>
      </w:pPr>
      <w:r>
        <w:rPr>
          <w:b/>
        </w:rPr>
        <w:lastRenderedPageBreak/>
        <w:t>6</w:t>
      </w:r>
      <w:r w:rsidR="006978C4" w:rsidRPr="006978C4">
        <w:rPr>
          <w:b/>
        </w:rPr>
        <w:t>.1 Introduction</w:t>
      </w:r>
    </w:p>
    <w:p w14:paraId="61F557F6" w14:textId="77777777" w:rsidR="00673556" w:rsidRDefault="006978C4" w:rsidP="006978C4">
      <w:pPr>
        <w:spacing w:after="0"/>
        <w:contextualSpacing/>
        <w:jc w:val="left"/>
      </w:pPr>
      <w:r w:rsidRPr="006978C4">
        <w:t xml:space="preserve">The main aim of this thesis has been to study the painter Elias Martin’s career, by focusing primarily on the period 1768 – 80, while he was working and living in England. </w:t>
      </w:r>
    </w:p>
    <w:p w14:paraId="7F7B7945" w14:textId="77777777" w:rsidR="00202D7F" w:rsidRDefault="00202D7F" w:rsidP="006978C4">
      <w:pPr>
        <w:spacing w:after="0"/>
        <w:contextualSpacing/>
        <w:jc w:val="left"/>
      </w:pPr>
    </w:p>
    <w:p w14:paraId="67A15658" w14:textId="2F94A042" w:rsidR="00673556" w:rsidRPr="003E25A1" w:rsidRDefault="007E1FDD" w:rsidP="00673556">
      <w:pPr>
        <w:spacing w:after="0"/>
        <w:contextualSpacing/>
        <w:jc w:val="left"/>
        <w:rPr>
          <w:color w:val="0070C0"/>
        </w:rPr>
      </w:pPr>
      <w:r w:rsidRPr="006F3C75">
        <w:t>Chapter o</w:t>
      </w:r>
      <w:r w:rsidR="006978C4" w:rsidRPr="006F3C75">
        <w:t xml:space="preserve">ne </w:t>
      </w:r>
      <w:r w:rsidR="008E62C7" w:rsidRPr="006F3C75">
        <w:t>explore</w:t>
      </w:r>
      <w:r w:rsidR="00E952A6" w:rsidRPr="006F3C75">
        <w:t>s</w:t>
      </w:r>
      <w:r w:rsidR="008E62C7" w:rsidRPr="006F3C75">
        <w:t xml:space="preserve"> Martin</w:t>
      </w:r>
      <w:r w:rsidR="004B02BA">
        <w:t>’</w:t>
      </w:r>
      <w:r w:rsidR="008E62C7" w:rsidRPr="006F3C75">
        <w:t>s early career in Stockholm and Finland</w:t>
      </w:r>
      <w:r w:rsidR="00E952A6" w:rsidRPr="006F3C75">
        <w:t xml:space="preserve">, and </w:t>
      </w:r>
      <w:r w:rsidR="004B02BA" w:rsidRPr="006F3C75">
        <w:t>outline</w:t>
      </w:r>
      <w:r w:rsidR="004B02BA">
        <w:t>s</w:t>
      </w:r>
      <w:r w:rsidR="004B02BA" w:rsidRPr="006F3C75">
        <w:t xml:space="preserve"> </w:t>
      </w:r>
      <w:r w:rsidR="00E952A6" w:rsidRPr="006F3C75">
        <w:t xml:space="preserve">various influences that led to his decision to move and work in </w:t>
      </w:r>
      <w:r w:rsidR="00F67078" w:rsidRPr="006F3C75">
        <w:t>London</w:t>
      </w:r>
      <w:r w:rsidR="00E7316C" w:rsidRPr="006F3C75">
        <w:t xml:space="preserve">. This </w:t>
      </w:r>
      <w:r w:rsidR="00673556" w:rsidRPr="006F3C75">
        <w:t xml:space="preserve">may have </w:t>
      </w:r>
      <w:r w:rsidR="00F67078" w:rsidRPr="006F3C75">
        <w:t>been due to his realisation</w:t>
      </w:r>
      <w:r w:rsidR="00673556" w:rsidRPr="006F3C75">
        <w:t xml:space="preserve"> that </w:t>
      </w:r>
      <w:r w:rsidR="00E7316C" w:rsidRPr="006F3C75">
        <w:t>his</w:t>
      </w:r>
      <w:r w:rsidR="00673556" w:rsidRPr="006F3C75">
        <w:t xml:space="preserve"> fami</w:t>
      </w:r>
      <w:r w:rsidR="00F67078" w:rsidRPr="006F3C75">
        <w:t>ly’s reputation was on the wane</w:t>
      </w:r>
      <w:r w:rsidR="00F67078">
        <w:t>.</w:t>
      </w:r>
      <w:r w:rsidR="00673556" w:rsidRPr="006978C4">
        <w:t xml:space="preserve"> Martin, aged fourteen, was originally apprenticed to his father as a cabinet-maker, he subsequently left his father’s workshop to study drawing and painting. During his career as a cabinet-maker, his father, Olof</w:t>
      </w:r>
      <w:r w:rsidR="004B02BA">
        <w:t>,</w:t>
      </w:r>
      <w:r w:rsidR="00673556" w:rsidRPr="006978C4">
        <w:t xml:space="preserve"> had undertaken a number of commissions for King Gustav III and was an active member of the cabinet-makers’ Guild.</w:t>
      </w:r>
      <w:r w:rsidR="00673556">
        <w:t xml:space="preserve"> His younger brother Carl Gustaf</w:t>
      </w:r>
      <w:r w:rsidR="00673556" w:rsidRPr="006978C4">
        <w:t xml:space="preserve"> Martin (1746-1788) was also apprenticed to his father (1759-1762), but upon approaching the end of his apprenticeship, his training was considered not to be up to the Guild’s required standard and he had to undertake another apprenticeship between 1762-66</w:t>
      </w:r>
      <w:r w:rsidR="00673556" w:rsidRPr="006978C4">
        <w:rPr>
          <w:vertAlign w:val="superscript"/>
        </w:rPr>
        <w:endnoteReference w:id="303"/>
      </w:r>
      <w:r w:rsidR="00673556" w:rsidRPr="006978C4">
        <w:t>.</w:t>
      </w:r>
    </w:p>
    <w:p w14:paraId="337A5AFE" w14:textId="77777777" w:rsidR="00673556" w:rsidRPr="006978C4" w:rsidRDefault="00673556" w:rsidP="00673556">
      <w:pPr>
        <w:spacing w:after="0"/>
        <w:jc w:val="left"/>
      </w:pPr>
    </w:p>
    <w:p w14:paraId="780180C3" w14:textId="77777777" w:rsidR="00673556" w:rsidRPr="006F3C75" w:rsidRDefault="00673556" w:rsidP="00673556">
      <w:pPr>
        <w:contextualSpacing/>
        <w:jc w:val="left"/>
      </w:pPr>
      <w:r w:rsidRPr="006F3C75">
        <w:t xml:space="preserve">Sweden, like England, was a monarchy state, and as such was hierarchical; to obtain a position in the government, you had to have connections within government circles. By leaving Sweden and making a name for himself elsewhere, Martin was able to return to Sweden with status, which allowed him to obtain a good position (artist to the king), teach in the national art school and open his own studio. </w:t>
      </w:r>
    </w:p>
    <w:p w14:paraId="6CB5A569" w14:textId="77777777" w:rsidR="00673556" w:rsidRPr="006978C4" w:rsidRDefault="00673556" w:rsidP="00673556">
      <w:pPr>
        <w:contextualSpacing/>
        <w:jc w:val="left"/>
      </w:pPr>
    </w:p>
    <w:p w14:paraId="0F978EA1" w14:textId="77777777" w:rsidR="00673556" w:rsidRPr="006978C4" w:rsidRDefault="00673556" w:rsidP="00673556">
      <w:pPr>
        <w:contextualSpacing/>
        <w:jc w:val="left"/>
      </w:pPr>
      <w:r w:rsidRPr="006978C4">
        <w:t>The added advantage of travelling through Europe was that Paris and London were still considered to be the centres of fashion in the late eighteenth century. The King and the aristocrats of the Scandinavian countries wanted to be seen to have the latest styles, and by encouraging their artists and craftsmen to return home, after having worked abroad, in Europe in particular, they knew that they would bring back with them their knowledge and understanding of the latest styles and trends.</w:t>
      </w:r>
    </w:p>
    <w:p w14:paraId="4447761A" w14:textId="77777777" w:rsidR="00673556" w:rsidRPr="006978C4" w:rsidRDefault="00673556" w:rsidP="00673556">
      <w:pPr>
        <w:contextualSpacing/>
        <w:jc w:val="left"/>
      </w:pPr>
    </w:p>
    <w:p w14:paraId="1ABD9094" w14:textId="77777777" w:rsidR="004562FF" w:rsidRDefault="00673556" w:rsidP="00673556">
      <w:pPr>
        <w:contextualSpacing/>
        <w:jc w:val="left"/>
      </w:pPr>
      <w:r w:rsidRPr="006F3C75">
        <w:t xml:space="preserve">While Martin would have found London an exciting place, he was at heart an opportunist; throughout his career he was not afraid to seize the moment, always looking for opportunities to better himself. </w:t>
      </w:r>
    </w:p>
    <w:p w14:paraId="55FA1D18" w14:textId="1FC7A7EC" w:rsidR="00673556" w:rsidRPr="006F3C75" w:rsidRDefault="00673556" w:rsidP="00673556">
      <w:pPr>
        <w:contextualSpacing/>
        <w:jc w:val="left"/>
      </w:pPr>
      <w:r w:rsidRPr="006F3C75">
        <w:lastRenderedPageBreak/>
        <w:t xml:space="preserve">His decision to move from Sweden to Paris, in 1766, following a period in the Swedish Shipyards in Finland, enabled him to take his artistic training to the next level. Attending the </w:t>
      </w:r>
      <w:r w:rsidRPr="006F3C75">
        <w:rPr>
          <w:i/>
        </w:rPr>
        <w:t xml:space="preserve">Ecole des Beaux Arts, </w:t>
      </w:r>
      <w:r w:rsidRPr="006F3C75">
        <w:t xml:space="preserve">the French Academy of Arts, and working in the studio of Alexander Roslin, allowed him </w:t>
      </w:r>
      <w:r w:rsidR="004B02BA">
        <w:t xml:space="preserve">to </w:t>
      </w:r>
      <w:r w:rsidRPr="006F3C75">
        <w:t>develop as an artist in one of the most enlightened capitals of the world. The fact that Martin was primarily a landscape artist, which was considered the lesser of the two artistic professions (landscape and history painting) in Paris</w:t>
      </w:r>
      <w:r w:rsidRPr="006F3C75">
        <w:rPr>
          <w:vertAlign w:val="superscript"/>
        </w:rPr>
        <w:endnoteReference w:id="304"/>
      </w:r>
      <w:r w:rsidRPr="006F3C75">
        <w:t>, could have persuaded him to accept the offer of couriering the painting from Vernet to Boyd in London in 1768.</w:t>
      </w:r>
    </w:p>
    <w:p w14:paraId="3B7F5471" w14:textId="77777777" w:rsidR="00E952A6" w:rsidRDefault="00E952A6" w:rsidP="00F67078">
      <w:pPr>
        <w:spacing w:after="0"/>
        <w:contextualSpacing/>
        <w:jc w:val="left"/>
      </w:pPr>
    </w:p>
    <w:p w14:paraId="6316A485" w14:textId="068AD1D5" w:rsidR="00F67078" w:rsidRPr="006F3C75" w:rsidRDefault="00673556" w:rsidP="00F67078">
      <w:pPr>
        <w:spacing w:after="0"/>
        <w:contextualSpacing/>
        <w:jc w:val="left"/>
      </w:pPr>
      <w:r w:rsidRPr="006F3C75">
        <w:t>Chapter two</w:t>
      </w:r>
      <w:r w:rsidR="006978C4" w:rsidRPr="006F3C75">
        <w:t xml:space="preserve"> </w:t>
      </w:r>
      <w:r w:rsidR="00E952A6" w:rsidRPr="006F3C75">
        <w:t>explores Martin’s</w:t>
      </w:r>
      <w:r w:rsidR="006978C4" w:rsidRPr="006F3C75">
        <w:t xml:space="preserve"> early period in London</w:t>
      </w:r>
      <w:r w:rsidR="00667ADE" w:rsidRPr="006F3C75">
        <w:t>, and his</w:t>
      </w:r>
      <w:r w:rsidR="006978C4" w:rsidRPr="006F3C75">
        <w:t xml:space="preserve"> relationship with Sir William Chambers and the Swedish Circle of Émigrés in London. </w:t>
      </w:r>
      <w:r w:rsidR="00F67078" w:rsidRPr="006F3C75">
        <w:t>Chambers planned to create a Royal Art School, which was inaugurated in November 1768 by a memorandum presented to George III, and he must have had the seed of this idea some months beforehand, which he may have discussed with Roslin by letter</w:t>
      </w:r>
      <w:r w:rsidR="00F67078" w:rsidRPr="006F3C75">
        <w:rPr>
          <w:vertAlign w:val="superscript"/>
        </w:rPr>
        <w:endnoteReference w:id="305"/>
      </w:r>
      <w:r w:rsidR="00F67078" w:rsidRPr="006F3C75">
        <w:t xml:space="preserve">, who may in turn have mentioned it to Martin. The opportunity for Martin to be part of this new venture, where he would be part of a new art school, which would have an extensive range of taught subjects, was sufficient for him to make the decision to move to London in March 1768. </w:t>
      </w:r>
    </w:p>
    <w:p w14:paraId="47D2C330" w14:textId="77777777" w:rsidR="00A43A2E" w:rsidRDefault="00A43A2E" w:rsidP="00A43A2E">
      <w:pPr>
        <w:spacing w:after="0"/>
        <w:contextualSpacing/>
        <w:jc w:val="left"/>
      </w:pPr>
    </w:p>
    <w:p w14:paraId="64F3183D" w14:textId="117560B9" w:rsidR="00A43A2E" w:rsidRPr="006978C4" w:rsidRDefault="001F45E5" w:rsidP="00A43A2E">
      <w:pPr>
        <w:spacing w:after="0"/>
        <w:contextualSpacing/>
        <w:jc w:val="left"/>
      </w:pPr>
      <w:r>
        <w:t xml:space="preserve">Martin </w:t>
      </w:r>
      <w:r w:rsidR="00A43A2E" w:rsidRPr="006978C4">
        <w:t xml:space="preserve">joined The Royal Academy in 1769 and </w:t>
      </w:r>
      <w:r w:rsidR="00A43A2E" w:rsidRPr="008A0F2E">
        <w:t>was made ARA in 1770, when at this time Chambers was treasurer of The Royal Academy, and supported his election. As Martin’s and Chambers’ relationship grew colder, Chambers’ support for him dwindled and he did not receive any support from Chambers when applying for Royal Academy status in 1772 (figure 2.2)</w:t>
      </w:r>
      <w:r w:rsidR="00A43A2E" w:rsidRPr="008A0F2E">
        <w:rPr>
          <w:vertAlign w:val="superscript"/>
        </w:rPr>
        <w:endnoteReference w:id="306"/>
      </w:r>
      <w:r w:rsidR="00A43A2E" w:rsidRPr="008A0F2E">
        <w:t>.</w:t>
      </w:r>
    </w:p>
    <w:p w14:paraId="5CF5CB47" w14:textId="77777777" w:rsidR="00A43A2E" w:rsidRPr="006978C4" w:rsidRDefault="00A43A2E" w:rsidP="00A43A2E">
      <w:pPr>
        <w:spacing w:after="0"/>
        <w:contextualSpacing/>
        <w:jc w:val="left"/>
      </w:pPr>
    </w:p>
    <w:p w14:paraId="19649A06" w14:textId="5F85828B" w:rsidR="00060F36" w:rsidRDefault="00A43A2E" w:rsidP="00A43A2E">
      <w:pPr>
        <w:spacing w:after="0"/>
        <w:contextualSpacing/>
        <w:jc w:val="left"/>
      </w:pPr>
      <w:r w:rsidRPr="006978C4">
        <w:t>By 1770, Martin had found his feet; he had married and moved into a new studio in Dean Street, which had allowed him to expand his circle of friends and</w:t>
      </w:r>
      <w:r>
        <w:t xml:space="preserve"> </w:t>
      </w:r>
      <w:r w:rsidRPr="00085AE4">
        <w:t xml:space="preserve">acquaintances and welcome other </w:t>
      </w:r>
      <w:r w:rsidRPr="00085AE4">
        <w:rPr>
          <w:rFonts w:eastAsiaTheme="minorHAnsi"/>
          <w:lang w:val="en-US"/>
        </w:rPr>
        <w:t>Swedish émigré craftsmen from various disciplines into his studio to work.</w:t>
      </w:r>
      <w:r w:rsidRPr="00085AE4">
        <w:t xml:space="preserve"> We now see less collaboration with Chambers, but possibly more importantly he had gauged </w:t>
      </w:r>
      <w:r w:rsidRPr="006978C4">
        <w:t xml:space="preserve">the mood of the London art market, and he started to look for opportunities to broaden his operation. He began by bringing his brother, Johan Fredrick, from Sweden and training him to be an engraver, sending him to the workshop of </w:t>
      </w:r>
      <w:r w:rsidRPr="006978C4">
        <w:rPr>
          <w:lang w:eastAsia="en-GB"/>
        </w:rPr>
        <w:t xml:space="preserve">Bartolozzi. </w:t>
      </w:r>
    </w:p>
    <w:p w14:paraId="5C844AF1" w14:textId="7C6ACA1C" w:rsidR="00A43A2E" w:rsidRPr="008A0F2E" w:rsidRDefault="00A43A2E" w:rsidP="00A43A2E">
      <w:pPr>
        <w:spacing w:after="0"/>
        <w:contextualSpacing/>
        <w:jc w:val="left"/>
        <w:rPr>
          <w:lang w:eastAsia="en-GB"/>
        </w:rPr>
      </w:pPr>
      <w:r w:rsidRPr="006978C4">
        <w:rPr>
          <w:lang w:eastAsia="en-GB"/>
        </w:rPr>
        <w:lastRenderedPageBreak/>
        <w:t xml:space="preserve">There, Johan Fredrick started to engrave his brother’s work and they also produced </w:t>
      </w:r>
      <w:r w:rsidRPr="008A0F2E">
        <w:rPr>
          <w:lang w:eastAsia="en-GB"/>
        </w:rPr>
        <w:t xml:space="preserve">sets of prints of their own design. As was the practice of the day, Martin advertised that he was about to produce these sets of prints and would receive subscriptions before he produced them. </w:t>
      </w:r>
      <w:r w:rsidRPr="008A0F2E">
        <w:t xml:space="preserve">The topics of the prints that he produced were in a similar </w:t>
      </w:r>
      <w:r w:rsidR="004B02BA">
        <w:t>vein</w:t>
      </w:r>
      <w:r w:rsidR="004B02BA" w:rsidRPr="008A0F2E">
        <w:t xml:space="preserve"> </w:t>
      </w:r>
      <w:r w:rsidRPr="008A0F2E">
        <w:t>to Hogarth</w:t>
      </w:r>
      <w:r w:rsidR="004B02BA">
        <w:t>’s</w:t>
      </w:r>
      <w:r w:rsidRPr="008A0F2E">
        <w:t>, in that their subjects highlighted the virtues of family life.</w:t>
      </w:r>
      <w:r>
        <w:rPr>
          <w:lang w:eastAsia="en-GB"/>
        </w:rPr>
        <w:t xml:space="preserve"> </w:t>
      </w:r>
      <w:r w:rsidRPr="008A0F2E">
        <w:t xml:space="preserve">From 1774 when he moved to his last house in </w:t>
      </w:r>
      <w:r w:rsidRPr="008A0F2E">
        <w:rPr>
          <w:lang w:val="en-US"/>
        </w:rPr>
        <w:t>Leicester Street, Leicester Fields, he sold these prints directly to the public through his studio which he opened to the public on three day per week (f</w:t>
      </w:r>
      <w:r>
        <w:rPr>
          <w:lang w:val="en-US"/>
        </w:rPr>
        <w:t>igure 6</w:t>
      </w:r>
      <w:r w:rsidRPr="008A0F2E">
        <w:rPr>
          <w:lang w:val="en-US"/>
        </w:rPr>
        <w:t>.3).</w:t>
      </w:r>
    </w:p>
    <w:p w14:paraId="5FB9B625" w14:textId="45281A60" w:rsidR="00BD7D1C" w:rsidRDefault="00BD7D1C" w:rsidP="006978C4">
      <w:pPr>
        <w:spacing w:after="0"/>
        <w:jc w:val="left"/>
      </w:pPr>
    </w:p>
    <w:p w14:paraId="063AAE07" w14:textId="6D654AA0" w:rsidR="00F67266" w:rsidRPr="006F3C75" w:rsidRDefault="007E1FDD" w:rsidP="006978C4">
      <w:pPr>
        <w:spacing w:after="0"/>
        <w:contextualSpacing/>
        <w:jc w:val="left"/>
      </w:pPr>
      <w:r w:rsidRPr="006F3C75">
        <w:t>Chapter t</w:t>
      </w:r>
      <w:r w:rsidR="00BD7D1C" w:rsidRPr="006F3C75">
        <w:t>hree ex</w:t>
      </w:r>
      <w:r w:rsidR="006B5C47" w:rsidRPr="006F3C75">
        <w:t>amined</w:t>
      </w:r>
      <w:r w:rsidR="00BD7D1C" w:rsidRPr="006F3C75">
        <w:t xml:space="preserve"> </w:t>
      </w:r>
      <w:r w:rsidR="00F67266" w:rsidRPr="006F3C75">
        <w:t xml:space="preserve">how </w:t>
      </w:r>
      <w:r w:rsidR="00E8340E" w:rsidRPr="006F3C75">
        <w:t xml:space="preserve">a </w:t>
      </w:r>
      <w:r w:rsidR="00F67266" w:rsidRPr="006F3C75">
        <w:t>n</w:t>
      </w:r>
      <w:r w:rsidR="00E8340E" w:rsidRPr="006F3C75">
        <w:t>etwork</w:t>
      </w:r>
      <w:r w:rsidR="00F67266" w:rsidRPr="006F3C75">
        <w:t xml:space="preserve"> </w:t>
      </w:r>
      <w:r w:rsidR="00E8340E" w:rsidRPr="006F3C75">
        <w:t xml:space="preserve">of </w:t>
      </w:r>
      <w:r w:rsidR="00F67266" w:rsidRPr="006F3C75">
        <w:t xml:space="preserve">social, </w:t>
      </w:r>
      <w:r w:rsidR="00E8340E" w:rsidRPr="006F3C75">
        <w:t xml:space="preserve">religious, business and </w:t>
      </w:r>
      <w:r w:rsidR="00F67266" w:rsidRPr="006F3C75">
        <w:t>family</w:t>
      </w:r>
    </w:p>
    <w:p w14:paraId="67A195AA" w14:textId="3845B547" w:rsidR="006B5C47" w:rsidRDefault="00E8340E" w:rsidP="00051C4F">
      <w:pPr>
        <w:spacing w:after="0"/>
        <w:contextualSpacing/>
        <w:jc w:val="left"/>
      </w:pPr>
      <w:r>
        <w:rPr>
          <w:lang w:eastAsia="en-GB"/>
        </w:rPr>
        <w:t>relations extend</w:t>
      </w:r>
      <w:r w:rsidR="006B5C47">
        <w:rPr>
          <w:lang w:eastAsia="en-GB"/>
        </w:rPr>
        <w:t>ed Martin and the Swedish Circle’s</w:t>
      </w:r>
      <w:r>
        <w:rPr>
          <w:lang w:eastAsia="en-GB"/>
        </w:rPr>
        <w:t xml:space="preserve"> sphere of influence.</w:t>
      </w:r>
      <w:r w:rsidR="006B5C47">
        <w:t xml:space="preserve"> </w:t>
      </w:r>
      <w:r w:rsidR="00051C4F" w:rsidRPr="006978C4">
        <w:rPr>
          <w:lang w:eastAsia="en-GB"/>
        </w:rPr>
        <w:t xml:space="preserve">By 1771, Martin’s second brother Carl </w:t>
      </w:r>
      <w:r w:rsidR="00E90129" w:rsidRPr="006978C4">
        <w:rPr>
          <w:lang w:eastAsia="en-GB"/>
        </w:rPr>
        <w:t>Gusta</w:t>
      </w:r>
      <w:r w:rsidR="00E90129">
        <w:rPr>
          <w:lang w:eastAsia="en-GB"/>
        </w:rPr>
        <w:t>f</w:t>
      </w:r>
      <w:r w:rsidR="00051C4F" w:rsidRPr="006978C4">
        <w:rPr>
          <w:lang w:eastAsia="en-GB"/>
        </w:rPr>
        <w:t>, who had trained as a cabinet-maker in Sweden, was also in London working from Dean Street. He changed his name to</w:t>
      </w:r>
      <w:r w:rsidR="00051C4F" w:rsidRPr="006978C4">
        <w:t xml:space="preserve"> Carolus Martin, exhibiting work at the Society of Free Artists in 1771-2</w:t>
      </w:r>
      <w:r w:rsidR="00051C4F" w:rsidRPr="006978C4">
        <w:rPr>
          <w:vertAlign w:val="superscript"/>
        </w:rPr>
        <w:endnoteReference w:id="307"/>
      </w:r>
      <w:r w:rsidR="00051C4F" w:rsidRPr="006978C4">
        <w:t xml:space="preserve">. There is no record of him exhibiting after that date; this may be due to him leaving Dean Street to either set up his own workshop or going into partnership with another </w:t>
      </w:r>
      <w:r w:rsidR="00051C4F" w:rsidRPr="007E1FDD">
        <w:t xml:space="preserve">cabinet-maker. </w:t>
      </w:r>
      <w:r w:rsidR="00051C4F" w:rsidRPr="006978C4">
        <w:t>In the Banks collection of trade cards, held at the British Museum</w:t>
      </w:r>
      <w:r w:rsidR="00E90129">
        <w:t>,</w:t>
      </w:r>
      <w:r w:rsidR="00051C4F" w:rsidRPr="006978C4">
        <w:t xml:space="preserve"> there is a card for Watson &amp; Marten, at 12 Bartholomew Close, West Smithfield</w:t>
      </w:r>
      <w:r w:rsidR="00051C4F" w:rsidRPr="006978C4">
        <w:rPr>
          <w:vertAlign w:val="superscript"/>
        </w:rPr>
        <w:endnoteReference w:id="308"/>
      </w:r>
      <w:r w:rsidR="00051C4F" w:rsidRPr="006978C4">
        <w:t>; the trade card had been designed and engraved by Fredrick Martin, Elias Martin’s brother, but also Carolus Martin’s brother, (Carl Gusta</w:t>
      </w:r>
      <w:r w:rsidR="00E90129">
        <w:t>f</w:t>
      </w:r>
      <w:r w:rsidR="00051C4F" w:rsidRPr="006978C4">
        <w:t>)</w:t>
      </w:r>
      <w:r w:rsidR="00051C4F" w:rsidRPr="006978C4">
        <w:rPr>
          <w:vertAlign w:val="superscript"/>
        </w:rPr>
        <w:endnoteReference w:id="309"/>
      </w:r>
      <w:r w:rsidR="00051C4F" w:rsidRPr="006978C4">
        <w:t xml:space="preserve">. </w:t>
      </w:r>
    </w:p>
    <w:p w14:paraId="7D51F6F7" w14:textId="77777777" w:rsidR="006B5C47" w:rsidRDefault="006B5C47" w:rsidP="00051C4F">
      <w:pPr>
        <w:spacing w:after="0"/>
        <w:contextualSpacing/>
        <w:jc w:val="left"/>
      </w:pPr>
    </w:p>
    <w:p w14:paraId="0F4B57C3" w14:textId="5D36CCB6" w:rsidR="00051C4F" w:rsidRPr="006978C4" w:rsidRDefault="00051C4F" w:rsidP="00051C4F">
      <w:pPr>
        <w:spacing w:after="0"/>
        <w:contextualSpacing/>
        <w:jc w:val="left"/>
      </w:pPr>
      <w:r w:rsidRPr="006978C4">
        <w:t>I would propose that if Carolus left Dean Street around 1773, to go into partnership with Watson, it would be logical to ask your brother to design and engrave your new trade card. It would seem that the partnership prospered, as according to Sir Ambrose Heal’s Dictionary of London Furniture makers, by 1790 they had become Watson, Peters &amp; Marten</w:t>
      </w:r>
      <w:r w:rsidRPr="006978C4">
        <w:rPr>
          <w:vertAlign w:val="superscript"/>
        </w:rPr>
        <w:endnoteReference w:id="310"/>
      </w:r>
      <w:r w:rsidRPr="006978C4">
        <w:t xml:space="preserve">. This hypothesis is contra </w:t>
      </w:r>
      <w:r w:rsidRPr="003E4371">
        <w:t xml:space="preserve">to </w:t>
      </w:r>
      <w:r w:rsidR="003E4371" w:rsidRPr="003E4371">
        <w:t>Lucy</w:t>
      </w:r>
      <w:r w:rsidR="006B5C47" w:rsidRPr="003E4371">
        <w:t xml:space="preserve"> Wood</w:t>
      </w:r>
      <w:r w:rsidRPr="003E4371">
        <w:t xml:space="preserve">, </w:t>
      </w:r>
      <w:r w:rsidRPr="006978C4">
        <w:t xml:space="preserve">who suggests that Carolus Martin subsequently </w:t>
      </w:r>
      <w:r w:rsidRPr="006978C4">
        <w:rPr>
          <w:lang w:eastAsia="en-GB"/>
        </w:rPr>
        <w:t>anglicised his name to Charles and had a workshop at 79 St Johns Street, West Smithfield</w:t>
      </w:r>
      <w:r w:rsidRPr="006978C4">
        <w:rPr>
          <w:vertAlign w:val="superscript"/>
          <w:lang w:eastAsia="en-GB"/>
        </w:rPr>
        <w:endnoteReference w:id="311"/>
      </w:r>
      <w:r w:rsidRPr="006978C4">
        <w:rPr>
          <w:lang w:eastAsia="en-GB"/>
        </w:rPr>
        <w:t xml:space="preserve">. </w:t>
      </w:r>
    </w:p>
    <w:p w14:paraId="58728C09" w14:textId="77777777" w:rsidR="00051C4F" w:rsidRPr="006978C4" w:rsidRDefault="00051C4F" w:rsidP="00051C4F">
      <w:pPr>
        <w:spacing w:after="0"/>
        <w:contextualSpacing/>
        <w:jc w:val="left"/>
      </w:pPr>
    </w:p>
    <w:p w14:paraId="3D7317F3" w14:textId="77777777" w:rsidR="00051C4F" w:rsidRPr="006978C4" w:rsidRDefault="00051C4F" w:rsidP="00051C4F">
      <w:pPr>
        <w:spacing w:after="0"/>
        <w:contextualSpacing/>
        <w:jc w:val="center"/>
        <w:rPr>
          <w:noProof/>
          <w:lang w:eastAsia="en-GB"/>
        </w:rPr>
      </w:pPr>
      <w:r w:rsidRPr="006978C4">
        <w:rPr>
          <w:noProof/>
          <w:lang w:val="en-US"/>
        </w:rPr>
        <w:lastRenderedPageBreak/>
        <w:drawing>
          <wp:inline distT="0" distB="0" distL="0" distR="0" wp14:anchorId="09645A97" wp14:editId="69F4019C">
            <wp:extent cx="3551013" cy="2663260"/>
            <wp:effectExtent l="0" t="0" r="0" b="3810"/>
            <wp:docPr id="11" name="Picture 11" descr="C:\Users\ptear01\Dropbox\Camera Uploads\2016-02-29 11.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tear01\Dropbox\Camera Uploads\2016-02-29 11.39.4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569396" cy="2677048"/>
                    </a:xfrm>
                    <a:prstGeom prst="rect">
                      <a:avLst/>
                    </a:prstGeom>
                    <a:noFill/>
                    <a:ln>
                      <a:noFill/>
                    </a:ln>
                  </pic:spPr>
                </pic:pic>
              </a:graphicData>
            </a:graphic>
          </wp:inline>
        </w:drawing>
      </w:r>
    </w:p>
    <w:p w14:paraId="036AA796" w14:textId="77777777" w:rsidR="00051C4F" w:rsidRPr="006978C4" w:rsidRDefault="00051C4F" w:rsidP="00051C4F">
      <w:pPr>
        <w:spacing w:after="0"/>
        <w:contextualSpacing/>
        <w:jc w:val="left"/>
        <w:rPr>
          <w:noProof/>
          <w:lang w:eastAsia="en-GB"/>
        </w:rPr>
      </w:pPr>
      <w:r w:rsidRPr="00D45552">
        <w:rPr>
          <w:sz w:val="20"/>
          <w:szCs w:val="20"/>
        </w:rPr>
        <w:t xml:space="preserve">Figure 6.1. </w:t>
      </w:r>
      <w:r w:rsidRPr="006978C4">
        <w:rPr>
          <w:sz w:val="20"/>
          <w:szCs w:val="20"/>
        </w:rPr>
        <w:t>Trade card for Watson &amp; Marten, BM</w:t>
      </w:r>
    </w:p>
    <w:p w14:paraId="2DABE4F5" w14:textId="77777777" w:rsidR="00051C4F" w:rsidRPr="006978C4" w:rsidRDefault="00051C4F" w:rsidP="00051C4F">
      <w:pPr>
        <w:spacing w:after="0"/>
        <w:contextualSpacing/>
        <w:jc w:val="left"/>
        <w:rPr>
          <w:noProof/>
          <w:lang w:eastAsia="en-GB"/>
        </w:rPr>
      </w:pPr>
    </w:p>
    <w:p w14:paraId="367B5F13" w14:textId="77777777" w:rsidR="00051C4F" w:rsidRPr="006978C4" w:rsidRDefault="00051C4F" w:rsidP="00051C4F">
      <w:pPr>
        <w:spacing w:after="0"/>
        <w:contextualSpacing/>
        <w:jc w:val="center"/>
      </w:pPr>
      <w:r w:rsidRPr="006978C4">
        <w:rPr>
          <w:noProof/>
          <w:lang w:val="en-US"/>
        </w:rPr>
        <w:drawing>
          <wp:inline distT="0" distB="0" distL="0" distR="0" wp14:anchorId="50EEA4B3" wp14:editId="6E31377F">
            <wp:extent cx="2683849" cy="3578466"/>
            <wp:effectExtent l="0" t="9208" r="0" b="0"/>
            <wp:docPr id="59" name="Picture 59" descr="C:\Users\ptear01\Dropbox\Camera Uploads\2016-02-29 11.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tear01\Dropbox\Camera Uploads\2016-02-29 11.41.1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16200000">
                      <a:off x="0" y="0"/>
                      <a:ext cx="2713369" cy="3617826"/>
                    </a:xfrm>
                    <a:prstGeom prst="rect">
                      <a:avLst/>
                    </a:prstGeom>
                    <a:noFill/>
                    <a:ln>
                      <a:noFill/>
                    </a:ln>
                  </pic:spPr>
                </pic:pic>
              </a:graphicData>
            </a:graphic>
          </wp:inline>
        </w:drawing>
      </w:r>
    </w:p>
    <w:p w14:paraId="35FB2E1A" w14:textId="77777777" w:rsidR="00051C4F" w:rsidRPr="006978C4" w:rsidRDefault="00051C4F" w:rsidP="00051C4F">
      <w:pPr>
        <w:spacing w:after="0"/>
        <w:contextualSpacing/>
        <w:jc w:val="left"/>
        <w:rPr>
          <w:sz w:val="20"/>
          <w:szCs w:val="20"/>
        </w:rPr>
      </w:pPr>
      <w:r w:rsidRPr="00DC7338">
        <w:rPr>
          <w:sz w:val="20"/>
          <w:szCs w:val="20"/>
        </w:rPr>
        <w:t xml:space="preserve">Figure 6.2. </w:t>
      </w:r>
      <w:r w:rsidRPr="006978C4">
        <w:rPr>
          <w:sz w:val="20"/>
          <w:szCs w:val="20"/>
        </w:rPr>
        <w:t>Detail of Johan Martin’s signature, BM</w:t>
      </w:r>
    </w:p>
    <w:p w14:paraId="002458E4" w14:textId="77777777" w:rsidR="00051C4F" w:rsidRPr="006978C4" w:rsidRDefault="00051C4F" w:rsidP="00051C4F">
      <w:pPr>
        <w:spacing w:after="0"/>
        <w:contextualSpacing/>
        <w:jc w:val="left"/>
      </w:pPr>
    </w:p>
    <w:p w14:paraId="0D72D436" w14:textId="3CDA7618" w:rsidR="00051C4F" w:rsidRPr="006978C4" w:rsidRDefault="00051C4F" w:rsidP="00051C4F">
      <w:pPr>
        <w:spacing w:after="0"/>
        <w:contextualSpacing/>
        <w:jc w:val="left"/>
        <w:rPr>
          <w:lang w:val="en-US"/>
        </w:rPr>
      </w:pPr>
      <w:r w:rsidRPr="006978C4">
        <w:t>Martin’s client base continued to grow</w:t>
      </w:r>
      <w:r w:rsidR="00E90129">
        <w:t>,</w:t>
      </w:r>
      <w:r w:rsidRPr="006978C4">
        <w:t xml:space="preserve"> with him taking on a number of commissions in the form of landscape painting, portraiture, and recording London life in his travels. He also continued to draw a wide range of material across the decorative arts field with designs for furniture, ceramics and metal work </w:t>
      </w:r>
      <w:r w:rsidRPr="003E4371">
        <w:t xml:space="preserve">(See appendix VII). </w:t>
      </w:r>
      <w:r w:rsidRPr="006978C4">
        <w:t xml:space="preserve">By 1774, he moved to his final studio/house in </w:t>
      </w:r>
      <w:r w:rsidRPr="006978C4">
        <w:rPr>
          <w:lang w:val="en-US"/>
        </w:rPr>
        <w:t>Leicester Street, Leicester Fields, where he stayed until he left London in 1780.</w:t>
      </w:r>
    </w:p>
    <w:p w14:paraId="0943C3A2" w14:textId="77777777" w:rsidR="00051C4F" w:rsidRDefault="00051C4F" w:rsidP="00051C4F">
      <w:pPr>
        <w:spacing w:after="0"/>
        <w:contextualSpacing/>
        <w:jc w:val="left"/>
        <w:rPr>
          <w:lang w:val="en-US"/>
        </w:rPr>
      </w:pPr>
    </w:p>
    <w:p w14:paraId="1A58506A" w14:textId="77777777" w:rsidR="003E4371" w:rsidRPr="006978C4" w:rsidRDefault="003E4371" w:rsidP="00051C4F">
      <w:pPr>
        <w:spacing w:after="0"/>
        <w:contextualSpacing/>
        <w:jc w:val="left"/>
        <w:rPr>
          <w:lang w:val="en-US"/>
        </w:rPr>
      </w:pPr>
    </w:p>
    <w:p w14:paraId="07B4DF8C" w14:textId="3796CB3C" w:rsidR="00051C4F" w:rsidRPr="006978C4" w:rsidRDefault="00051C4F" w:rsidP="00051C4F">
      <w:pPr>
        <w:spacing w:after="0"/>
        <w:contextualSpacing/>
        <w:jc w:val="left"/>
        <w:rPr>
          <w:lang w:val="en-US"/>
        </w:rPr>
      </w:pPr>
      <w:r w:rsidRPr="006978C4">
        <w:rPr>
          <w:lang w:val="en-US"/>
        </w:rPr>
        <w:lastRenderedPageBreak/>
        <w:t>Leicester Street, Leicester Fields, was a very up market address with many writers, poets and artists frequenting the area</w:t>
      </w:r>
      <w:r w:rsidRPr="006978C4">
        <w:rPr>
          <w:vertAlign w:val="superscript"/>
          <w:lang w:val="en-US"/>
        </w:rPr>
        <w:endnoteReference w:id="312"/>
      </w:r>
      <w:r w:rsidRPr="006978C4">
        <w:rPr>
          <w:lang w:val="en-US"/>
        </w:rPr>
        <w:t xml:space="preserve">. Martin’s studio was open three days a week for members of the public to see and purchase his work, mainly prints and drawings displayed in a revolving unit, and to buy </w:t>
      </w:r>
      <w:r w:rsidR="00C02389">
        <w:rPr>
          <w:lang w:val="en-US"/>
        </w:rPr>
        <w:t>materials (f</w:t>
      </w:r>
      <w:r w:rsidRPr="003E4371">
        <w:rPr>
          <w:lang w:val="en-US"/>
        </w:rPr>
        <w:t xml:space="preserve">igure 6.3); he was also operating a distance learning drawing course (see </w:t>
      </w:r>
      <w:r w:rsidR="006B5C47" w:rsidRPr="003E4371">
        <w:rPr>
          <w:lang w:val="en-US"/>
        </w:rPr>
        <w:t xml:space="preserve">6.2 </w:t>
      </w:r>
      <w:r w:rsidRPr="003E4371">
        <w:rPr>
          <w:lang w:val="en-US"/>
        </w:rPr>
        <w:t>further research</w:t>
      </w:r>
      <w:r w:rsidRPr="006978C4">
        <w:rPr>
          <w:lang w:val="en-US"/>
        </w:rPr>
        <w:t xml:space="preserve">). The shop and studio again demonstrate Martin’s </w:t>
      </w:r>
      <w:r w:rsidRPr="006978C4">
        <w:t xml:space="preserve">entrepreneurial </w:t>
      </w:r>
      <w:r w:rsidRPr="006978C4">
        <w:rPr>
          <w:lang w:val="en-US"/>
        </w:rPr>
        <w:t>skills in selling his own work from his own shop, rat</w:t>
      </w:r>
      <w:r w:rsidR="002812A1">
        <w:rPr>
          <w:lang w:val="en-US"/>
        </w:rPr>
        <w:t>her than selling his prints through</w:t>
      </w:r>
      <w:r w:rsidRPr="006978C4">
        <w:rPr>
          <w:lang w:val="en-US"/>
        </w:rPr>
        <w:t xml:space="preserve"> a print seller and </w:t>
      </w:r>
      <w:r w:rsidR="002812A1">
        <w:rPr>
          <w:lang w:val="en-US"/>
        </w:rPr>
        <w:t>selling a range of artist materials direct to the public</w:t>
      </w:r>
      <w:r w:rsidRPr="006978C4">
        <w:rPr>
          <w:lang w:val="en-US"/>
        </w:rPr>
        <w:t>.</w:t>
      </w:r>
    </w:p>
    <w:p w14:paraId="40F0C4A6" w14:textId="10927E96" w:rsidR="00051C4F" w:rsidRPr="006978C4" w:rsidRDefault="00051C4F" w:rsidP="00051C4F">
      <w:pPr>
        <w:spacing w:after="0"/>
        <w:contextualSpacing/>
        <w:jc w:val="left"/>
        <w:rPr>
          <w:lang w:val="en-US"/>
        </w:rPr>
      </w:pPr>
    </w:p>
    <w:p w14:paraId="6FB4E894" w14:textId="77777777" w:rsidR="00051C4F" w:rsidRPr="006978C4" w:rsidRDefault="00051C4F" w:rsidP="00051C4F">
      <w:pPr>
        <w:jc w:val="center"/>
        <w:rPr>
          <w:lang w:val="en-US"/>
        </w:rPr>
      </w:pPr>
      <w:r w:rsidRPr="006978C4">
        <w:rPr>
          <w:rFonts w:ascii="Arial" w:hAnsi="Arial" w:cs="Arial"/>
          <w:noProof/>
          <w:color w:val="000000"/>
          <w:sz w:val="15"/>
          <w:szCs w:val="15"/>
          <w:lang w:val="en-US"/>
        </w:rPr>
        <w:drawing>
          <wp:inline distT="0" distB="0" distL="0" distR="0" wp14:anchorId="712B067C" wp14:editId="1AA4ACEC">
            <wp:extent cx="4851400" cy="3904646"/>
            <wp:effectExtent l="0" t="0" r="6350" b="635"/>
            <wp:docPr id="80" name="Picture 80" descr="Elias Martin i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ias Martin i Londo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61136" cy="3912482"/>
                    </a:xfrm>
                    <a:prstGeom prst="rect">
                      <a:avLst/>
                    </a:prstGeom>
                    <a:noFill/>
                    <a:ln>
                      <a:noFill/>
                    </a:ln>
                  </pic:spPr>
                </pic:pic>
              </a:graphicData>
            </a:graphic>
          </wp:inline>
        </w:drawing>
      </w:r>
    </w:p>
    <w:p w14:paraId="0A4B64BD" w14:textId="77777777" w:rsidR="00051C4F" w:rsidRPr="006978C4" w:rsidRDefault="00051C4F" w:rsidP="00051C4F">
      <w:pPr>
        <w:spacing w:after="0"/>
        <w:contextualSpacing/>
        <w:jc w:val="left"/>
        <w:rPr>
          <w:sz w:val="20"/>
        </w:rPr>
      </w:pPr>
      <w:r w:rsidRPr="00DC7338">
        <w:rPr>
          <w:sz w:val="20"/>
        </w:rPr>
        <w:t xml:space="preserve">Figure 6.3. </w:t>
      </w:r>
      <w:r w:rsidRPr="006978C4">
        <w:rPr>
          <w:sz w:val="20"/>
        </w:rPr>
        <w:t>Elias Martin in London, Johan Tobias Sergel, 1789, NMS</w:t>
      </w:r>
    </w:p>
    <w:p w14:paraId="67F9BF9F" w14:textId="77777777" w:rsidR="00051C4F" w:rsidRPr="003E4371" w:rsidRDefault="00051C4F" w:rsidP="00051C4F">
      <w:pPr>
        <w:spacing w:after="0"/>
        <w:contextualSpacing/>
        <w:jc w:val="left"/>
      </w:pPr>
    </w:p>
    <w:p w14:paraId="18DD6243" w14:textId="65484227" w:rsidR="00F5108C" w:rsidRPr="003E4371" w:rsidRDefault="006B5C47" w:rsidP="006B5C47">
      <w:pPr>
        <w:spacing w:after="0"/>
        <w:contextualSpacing/>
        <w:jc w:val="left"/>
        <w:rPr>
          <w:lang w:eastAsia="en-GB"/>
        </w:rPr>
      </w:pPr>
      <w:r w:rsidRPr="003E4371">
        <w:rPr>
          <w:lang w:eastAsia="en-GB"/>
        </w:rPr>
        <w:t xml:space="preserve">This chapter </w:t>
      </w:r>
      <w:r w:rsidR="009F2C92" w:rsidRPr="003E4371">
        <w:rPr>
          <w:lang w:eastAsia="en-GB"/>
        </w:rPr>
        <w:t xml:space="preserve">has also </w:t>
      </w:r>
      <w:r w:rsidR="00F5108C" w:rsidRPr="003E4371">
        <w:rPr>
          <w:lang w:eastAsia="en-GB"/>
        </w:rPr>
        <w:t xml:space="preserve">considered </w:t>
      </w:r>
      <w:r w:rsidRPr="003E4371">
        <w:rPr>
          <w:lang w:eastAsia="en-GB"/>
        </w:rPr>
        <w:t xml:space="preserve">the ways in which the church and the freemasons played an important role in </w:t>
      </w:r>
      <w:r w:rsidR="002C2B66" w:rsidRPr="003E4371">
        <w:t>extending professional networks</w:t>
      </w:r>
      <w:r w:rsidR="00F5108C" w:rsidRPr="003E4371">
        <w:t xml:space="preserve">. The church and its congregation would have been a good source of networking for the members of the ‘Swedish Circle’ as well as affluent members of society, who possessed both town houses and country seats. </w:t>
      </w:r>
      <w:r w:rsidRPr="003E4371">
        <w:rPr>
          <w:lang w:eastAsia="en-GB"/>
        </w:rPr>
        <w:t>Martin</w:t>
      </w:r>
      <w:r w:rsidR="00F01287">
        <w:rPr>
          <w:lang w:eastAsia="en-GB"/>
        </w:rPr>
        <w:t>’</w:t>
      </w:r>
      <w:r w:rsidRPr="003E4371">
        <w:rPr>
          <w:lang w:eastAsia="en-GB"/>
        </w:rPr>
        <w:t>s role in the Freemasons is still unresolved, in that to date no records of him joining a lo</w:t>
      </w:r>
      <w:r w:rsidR="002C2B66" w:rsidRPr="003E4371">
        <w:rPr>
          <w:lang w:eastAsia="en-GB"/>
        </w:rPr>
        <w:t xml:space="preserve">dge in London have been found. Yet evidence seems to suggest </w:t>
      </w:r>
      <w:r w:rsidR="00F01287">
        <w:rPr>
          <w:lang w:eastAsia="en-GB"/>
        </w:rPr>
        <w:t xml:space="preserve">that </w:t>
      </w:r>
      <w:r w:rsidR="002C2B66" w:rsidRPr="003E4371">
        <w:rPr>
          <w:lang w:eastAsia="en-GB"/>
        </w:rPr>
        <w:t xml:space="preserve">when </w:t>
      </w:r>
      <w:r w:rsidRPr="003E4371">
        <w:rPr>
          <w:lang w:eastAsia="en-GB"/>
        </w:rPr>
        <w:t xml:space="preserve">he returned to Stockholm he joined the Scottish Lodge </w:t>
      </w:r>
      <w:r w:rsidRPr="003E4371">
        <w:rPr>
          <w:lang w:eastAsia="en-GB"/>
        </w:rPr>
        <w:lastRenderedPageBreak/>
        <w:t>“</w:t>
      </w:r>
      <w:r w:rsidRPr="003E4371">
        <w:rPr>
          <w:i/>
          <w:lang w:eastAsia="en-GB"/>
        </w:rPr>
        <w:t>Glindrande Stiernan</w:t>
      </w:r>
      <w:r w:rsidRPr="003E4371">
        <w:rPr>
          <w:lang w:eastAsia="en-GB"/>
        </w:rPr>
        <w:t xml:space="preserve">” Shining Star, </w:t>
      </w:r>
      <w:r w:rsidR="002C2B66" w:rsidRPr="003E4371">
        <w:rPr>
          <w:lang w:eastAsia="en-GB"/>
        </w:rPr>
        <w:t>indicating</w:t>
      </w:r>
      <w:r w:rsidRPr="003E4371">
        <w:rPr>
          <w:lang w:eastAsia="en-GB"/>
        </w:rPr>
        <w:t xml:space="preserve"> </w:t>
      </w:r>
      <w:r w:rsidR="00F01287">
        <w:rPr>
          <w:lang w:eastAsia="en-GB"/>
        </w:rPr>
        <w:t xml:space="preserve">that </w:t>
      </w:r>
      <w:r w:rsidRPr="003E4371">
        <w:rPr>
          <w:lang w:eastAsia="en-GB"/>
        </w:rPr>
        <w:t>some contact with freemasonry in London</w:t>
      </w:r>
      <w:r w:rsidR="002C2B66" w:rsidRPr="003E4371">
        <w:rPr>
          <w:lang w:eastAsia="en-GB"/>
        </w:rPr>
        <w:t xml:space="preserve"> was made</w:t>
      </w:r>
      <w:r w:rsidRPr="003E4371">
        <w:rPr>
          <w:lang w:eastAsia="en-GB"/>
        </w:rPr>
        <w:t xml:space="preserve">. </w:t>
      </w:r>
    </w:p>
    <w:p w14:paraId="6AEA5917" w14:textId="77777777" w:rsidR="00F5108C" w:rsidRPr="003E4371" w:rsidRDefault="00F5108C" w:rsidP="006B5C47">
      <w:pPr>
        <w:spacing w:after="0"/>
        <w:contextualSpacing/>
        <w:jc w:val="left"/>
        <w:rPr>
          <w:lang w:eastAsia="en-GB"/>
        </w:rPr>
      </w:pPr>
    </w:p>
    <w:p w14:paraId="376113C0" w14:textId="788B8300" w:rsidR="006B5C47" w:rsidRPr="003E4371" w:rsidRDefault="00847141" w:rsidP="006B5C47">
      <w:pPr>
        <w:spacing w:after="0"/>
        <w:contextualSpacing/>
        <w:jc w:val="left"/>
      </w:pPr>
      <w:r w:rsidRPr="003E4371">
        <w:rPr>
          <w:lang w:eastAsia="en-GB"/>
        </w:rPr>
        <w:t xml:space="preserve">Throughout this chapter </w:t>
      </w:r>
      <w:r w:rsidR="009F2C92" w:rsidRPr="003E4371">
        <w:rPr>
          <w:lang w:eastAsia="en-GB"/>
        </w:rPr>
        <w:t xml:space="preserve">I have </w:t>
      </w:r>
      <w:r w:rsidRPr="003E4371">
        <w:rPr>
          <w:lang w:eastAsia="en-GB"/>
        </w:rPr>
        <w:t>explored how</w:t>
      </w:r>
      <w:r w:rsidR="009F2C92" w:rsidRPr="003E4371">
        <w:rPr>
          <w:lang w:eastAsia="en-GB"/>
        </w:rPr>
        <w:t xml:space="preserve"> these various networks</w:t>
      </w:r>
      <w:r w:rsidR="006B5C47" w:rsidRPr="003E4371">
        <w:rPr>
          <w:lang w:eastAsia="en-GB"/>
        </w:rPr>
        <w:t xml:space="preserve"> gave members of the Swedish Circle a much stronger alliance, which would have enabled them </w:t>
      </w:r>
      <w:r w:rsidR="00F01287">
        <w:rPr>
          <w:lang w:eastAsia="en-GB"/>
        </w:rPr>
        <w:t xml:space="preserve">to </w:t>
      </w:r>
      <w:r w:rsidR="006B5C47" w:rsidRPr="003E4371">
        <w:rPr>
          <w:lang w:eastAsia="en-GB"/>
        </w:rPr>
        <w:t>collaborate on projects, sharing their skill sets among the group.</w:t>
      </w:r>
    </w:p>
    <w:p w14:paraId="5AD7A6A2" w14:textId="1E20701E" w:rsidR="002C2B66" w:rsidRPr="003E4371" w:rsidRDefault="002C2B66" w:rsidP="002C2B66">
      <w:pPr>
        <w:pStyle w:val="yiv2502741377msonormal"/>
        <w:spacing w:after="0" w:afterAutospacing="0" w:line="360" w:lineRule="auto"/>
      </w:pPr>
      <w:r w:rsidRPr="003E4371">
        <w:t xml:space="preserve">Chapter four </w:t>
      </w:r>
      <w:r w:rsidR="00B8556C" w:rsidRPr="003E4371">
        <w:t xml:space="preserve">offers insights into Martin’s time in London through numerous projects, and his support from William Chambers. </w:t>
      </w:r>
      <w:r w:rsidRPr="003E4371">
        <w:t>Martin’s relationship with Chambers from their first meeting at Danson went from strength to strength; Martin undertook painting and drawing at Danson and went on to work with Chambers at Woburn in 1770. It is unfortunate that while the drawings survive (Figure 4.2 and Figure 4.16), the paintings for both these houses are currently lost.</w:t>
      </w:r>
    </w:p>
    <w:p w14:paraId="0D960C9E" w14:textId="2B96E99A" w:rsidR="002C2B66" w:rsidRPr="00060F36" w:rsidRDefault="002C2B66" w:rsidP="00BD7D1C">
      <w:pPr>
        <w:pStyle w:val="yiv2502741377msonormal"/>
        <w:spacing w:after="0" w:afterAutospacing="0" w:line="360" w:lineRule="auto"/>
      </w:pPr>
      <w:r w:rsidRPr="00060F36">
        <w:t>Martin’s</w:t>
      </w:r>
      <w:r w:rsidR="00B8556C" w:rsidRPr="00060F36">
        <w:t xml:space="preserve"> journey through his growing independence in London allow</w:t>
      </w:r>
      <w:r w:rsidRPr="00060F36">
        <w:t>ed</w:t>
      </w:r>
      <w:r w:rsidR="00B8556C" w:rsidRPr="00060F36">
        <w:t xml:space="preserve"> him to develop his portfolio of work and instigate a number of ideas for expanding business. </w:t>
      </w:r>
      <w:r w:rsidRPr="00060F36">
        <w:t>T</w:t>
      </w:r>
      <w:r w:rsidR="00BD7D1C" w:rsidRPr="00060F36">
        <w:t xml:space="preserve">hrough the series of projects at Danson, Woburn Abbey, Sunbury, and Painshill, and through his paintings which he exhibited at the Royal Academy and the Society of Artists, </w:t>
      </w:r>
      <w:r w:rsidRPr="00060F36">
        <w:t>this research offers</w:t>
      </w:r>
      <w:r w:rsidR="00BD7D1C" w:rsidRPr="00060F36">
        <w:t xml:space="preserve"> an overview of the working relationships between a number of patrons, artists and craftsmen working in London in the lat</w:t>
      </w:r>
      <w:r w:rsidR="00F01287">
        <w:t>t</w:t>
      </w:r>
      <w:r w:rsidR="00BD7D1C" w:rsidRPr="00060F36">
        <w:t>er part of the eighteenth century. Boyd’s</w:t>
      </w:r>
      <w:r w:rsidR="002812A1">
        <w:t xml:space="preserve"> employment of Pavill</w:t>
      </w:r>
      <w:r w:rsidR="00BD7D1C" w:rsidRPr="00060F36">
        <w:t xml:space="preserve">on assisted him </w:t>
      </w:r>
      <w:r w:rsidR="00F01287">
        <w:t xml:space="preserve">in </w:t>
      </w:r>
      <w:r w:rsidR="00BD7D1C" w:rsidRPr="00060F36">
        <w:t xml:space="preserve">ordering the </w:t>
      </w:r>
      <w:r w:rsidR="00F01287" w:rsidRPr="00060F36">
        <w:t>princip</w:t>
      </w:r>
      <w:r w:rsidR="00F01287">
        <w:t>al</w:t>
      </w:r>
      <w:r w:rsidR="00F01287" w:rsidRPr="00060F36">
        <w:t xml:space="preserve"> </w:t>
      </w:r>
      <w:r w:rsidR="00BD7D1C" w:rsidRPr="00060F36">
        <w:t>picture for Danson from Vernet, so even outside the Swedish circle we can find examples</w:t>
      </w:r>
      <w:r w:rsidR="00F01287">
        <w:t xml:space="preserve"> of</w:t>
      </w:r>
      <w:r w:rsidR="00BD7D1C" w:rsidRPr="00060F36">
        <w:t xml:space="preserve"> co-operation between patron and artist. This co-operation allowed these building/refurbishment projects to proceed as smoothly as possible by everyone working </w:t>
      </w:r>
      <w:r w:rsidRPr="00060F36">
        <w:t xml:space="preserve">together and helping </w:t>
      </w:r>
      <w:r w:rsidR="00F01287">
        <w:t>one another</w:t>
      </w:r>
      <w:r w:rsidR="00847141" w:rsidRPr="00060F36">
        <w:t>.</w:t>
      </w:r>
    </w:p>
    <w:p w14:paraId="705D4050" w14:textId="77777777" w:rsidR="003E4371" w:rsidRDefault="002B06AB" w:rsidP="003E4371">
      <w:pPr>
        <w:pStyle w:val="yiv2502741377msonormal"/>
        <w:spacing w:after="0" w:afterAutospacing="0" w:line="360" w:lineRule="auto"/>
        <w:rPr>
          <w:rFonts w:eastAsiaTheme="minorHAnsi"/>
        </w:rPr>
      </w:pPr>
      <w:r w:rsidRPr="003E4371">
        <w:t>Th</w:t>
      </w:r>
      <w:r w:rsidR="00E8217F" w:rsidRPr="003E4371">
        <w:t>e</w:t>
      </w:r>
      <w:r w:rsidRPr="003E4371">
        <w:t xml:space="preserve"> final chapter</w:t>
      </w:r>
      <w:r w:rsidR="00847141" w:rsidRPr="003E4371">
        <w:t xml:space="preserve"> </w:t>
      </w:r>
      <w:r w:rsidR="00E8217F" w:rsidRPr="003E4371">
        <w:rPr>
          <w:shd w:val="clear" w:color="auto" w:fill="FFFFFF"/>
        </w:rPr>
        <w:t>examines how Martin extended a number of the ideas that he had developed in London and re-introduced them into his work in Sweden.</w:t>
      </w:r>
      <w:r w:rsidR="00673556" w:rsidRPr="003E4371">
        <w:rPr>
          <w:b/>
        </w:rPr>
        <w:t xml:space="preserve"> </w:t>
      </w:r>
      <w:r w:rsidR="00686C6E" w:rsidRPr="003E4371">
        <w:rPr>
          <w:rFonts w:eastAsiaTheme="minorHAnsi"/>
        </w:rPr>
        <w:t xml:space="preserve">In his final year </w:t>
      </w:r>
      <w:r w:rsidR="00E8217F" w:rsidRPr="003E4371">
        <w:rPr>
          <w:rFonts w:eastAsiaTheme="minorHAnsi"/>
        </w:rPr>
        <w:t xml:space="preserve">in England </w:t>
      </w:r>
      <w:r w:rsidR="00686C6E" w:rsidRPr="003E4371">
        <w:rPr>
          <w:rFonts w:eastAsiaTheme="minorHAnsi"/>
        </w:rPr>
        <w:t xml:space="preserve">he embarked on a grand tour to reaffirm his love of the </w:t>
      </w:r>
      <w:r w:rsidR="00E8217F" w:rsidRPr="003E4371">
        <w:rPr>
          <w:rFonts w:eastAsiaTheme="minorHAnsi"/>
        </w:rPr>
        <w:t xml:space="preserve">English </w:t>
      </w:r>
      <w:r w:rsidR="00E65550" w:rsidRPr="003E4371">
        <w:rPr>
          <w:rFonts w:eastAsiaTheme="minorHAnsi"/>
        </w:rPr>
        <w:t>C</w:t>
      </w:r>
      <w:r w:rsidR="00686C6E" w:rsidRPr="003E4371">
        <w:rPr>
          <w:rFonts w:eastAsiaTheme="minorHAnsi"/>
        </w:rPr>
        <w:t>ountryside</w:t>
      </w:r>
      <w:r w:rsidR="00E65550" w:rsidRPr="003E4371">
        <w:rPr>
          <w:rFonts w:eastAsiaTheme="minorHAnsi"/>
        </w:rPr>
        <w:t xml:space="preserve">. </w:t>
      </w:r>
      <w:r w:rsidR="00E8217F" w:rsidRPr="003E4371">
        <w:rPr>
          <w:rFonts w:eastAsiaTheme="minorHAnsi"/>
        </w:rPr>
        <w:t>T</w:t>
      </w:r>
      <w:r w:rsidR="00686C6E" w:rsidRPr="003E4371">
        <w:rPr>
          <w:rFonts w:eastAsiaTheme="minorHAnsi"/>
        </w:rPr>
        <w:t xml:space="preserve">his tour confirmed his growing awareness that he wanted to return to his native Sweden to </w:t>
      </w:r>
      <w:r w:rsidR="00E8217F" w:rsidRPr="003E4371">
        <w:rPr>
          <w:rFonts w:eastAsiaTheme="minorHAnsi"/>
        </w:rPr>
        <w:t>focus</w:t>
      </w:r>
      <w:r w:rsidR="00686C6E" w:rsidRPr="003E4371">
        <w:rPr>
          <w:rFonts w:eastAsiaTheme="minorHAnsi"/>
        </w:rPr>
        <w:t xml:space="preserve"> </w:t>
      </w:r>
      <w:r w:rsidR="00E8217F" w:rsidRPr="003E4371">
        <w:rPr>
          <w:rFonts w:eastAsiaTheme="minorHAnsi"/>
        </w:rPr>
        <w:t xml:space="preserve">on </w:t>
      </w:r>
      <w:r w:rsidR="00686C6E" w:rsidRPr="003E4371">
        <w:rPr>
          <w:rFonts w:eastAsiaTheme="minorHAnsi"/>
        </w:rPr>
        <w:t xml:space="preserve">this aspect of his art. </w:t>
      </w:r>
    </w:p>
    <w:p w14:paraId="75F76776" w14:textId="77777777" w:rsidR="003E4371" w:rsidRDefault="003E4371" w:rsidP="003E4371">
      <w:pPr>
        <w:pStyle w:val="yiv2502741377msonormal"/>
        <w:spacing w:after="0" w:afterAutospacing="0" w:line="360" w:lineRule="auto"/>
        <w:rPr>
          <w:rFonts w:eastAsiaTheme="minorHAnsi"/>
        </w:rPr>
      </w:pPr>
    </w:p>
    <w:p w14:paraId="2F492097" w14:textId="77777777" w:rsidR="003E4371" w:rsidRDefault="003E4371" w:rsidP="003E4371">
      <w:pPr>
        <w:pStyle w:val="yiv2502741377msonormal"/>
        <w:spacing w:after="0" w:afterAutospacing="0" w:line="360" w:lineRule="auto"/>
        <w:rPr>
          <w:rFonts w:eastAsiaTheme="minorHAnsi"/>
        </w:rPr>
      </w:pPr>
    </w:p>
    <w:p w14:paraId="10D7597A" w14:textId="0620F96E" w:rsidR="006978C4" w:rsidRPr="003E4371" w:rsidRDefault="006978C4" w:rsidP="003E4371">
      <w:pPr>
        <w:pStyle w:val="yiv2502741377msonormal"/>
        <w:spacing w:after="0" w:afterAutospacing="0" w:line="360" w:lineRule="auto"/>
      </w:pPr>
      <w:r w:rsidRPr="003E4371">
        <w:lastRenderedPageBreak/>
        <w:t>While London was</w:t>
      </w:r>
      <w:r w:rsidR="00F01287">
        <w:t xml:space="preserve"> a</w:t>
      </w:r>
      <w:r w:rsidRPr="003E4371">
        <w:t xml:space="preserve"> vibrant place</w:t>
      </w:r>
      <w:r w:rsidR="00847141" w:rsidRPr="003E4371">
        <w:t xml:space="preserve"> for Martin</w:t>
      </w:r>
      <w:r w:rsidRPr="003E4371">
        <w:t xml:space="preserve">, with ample opportunities to make money, I feel he yearned for the countryside. While other artists were making </w:t>
      </w:r>
      <w:r w:rsidR="008A46FD" w:rsidRPr="003E4371">
        <w:t>a good</w:t>
      </w:r>
      <w:r w:rsidRPr="003E4371">
        <w:t xml:space="preserve"> living producing portraits and landscapes for the English aristocracy - Reyn</w:t>
      </w:r>
      <w:r w:rsidR="00972033">
        <w:t>olds for example would charge eighty</w:t>
      </w:r>
      <w:r w:rsidRPr="003E4371">
        <w:t xml:space="preserve"> Guineas for a full length portrait</w:t>
      </w:r>
      <w:r w:rsidR="00E45BA8" w:rsidRPr="003E4371">
        <w:rPr>
          <w:vertAlign w:val="superscript"/>
        </w:rPr>
        <w:endnoteReference w:id="313"/>
      </w:r>
      <w:r w:rsidR="00E45BA8" w:rsidRPr="003E4371">
        <w:t xml:space="preserve"> </w:t>
      </w:r>
      <w:r w:rsidRPr="003E4371">
        <w:t>- Martin was happiest capturing everyday working life in the towns and countryside. He did undertake a number of portraits and landscapes pictures: his painting of Mistley Hall in Essex, which is part of the collection at the National Museum Stockholm</w:t>
      </w:r>
      <w:r w:rsidR="00F01287">
        <w:t>,</w:t>
      </w:r>
      <w:r w:rsidRPr="003E4371">
        <w:t xml:space="preserve"> is a typic</w:t>
      </w:r>
      <w:r w:rsidR="007E1FDD" w:rsidRPr="003E4371">
        <w:t>al example of his work (Figure 6</w:t>
      </w:r>
      <w:r w:rsidRPr="003E4371">
        <w:t>.4).</w:t>
      </w:r>
    </w:p>
    <w:p w14:paraId="30904841" w14:textId="77777777" w:rsidR="006978C4" w:rsidRPr="006978C4" w:rsidRDefault="006978C4" w:rsidP="006978C4">
      <w:pPr>
        <w:spacing w:after="0"/>
        <w:contextualSpacing/>
        <w:jc w:val="left"/>
      </w:pPr>
    </w:p>
    <w:p w14:paraId="2A30C287" w14:textId="77777777" w:rsidR="006978C4" w:rsidRPr="006978C4" w:rsidRDefault="006978C4" w:rsidP="00EB1F02">
      <w:pPr>
        <w:jc w:val="center"/>
      </w:pPr>
      <w:r w:rsidRPr="006978C4">
        <w:rPr>
          <w:rFonts w:ascii="Arial" w:hAnsi="Arial" w:cs="Arial"/>
          <w:noProof/>
          <w:color w:val="000000"/>
          <w:sz w:val="15"/>
          <w:szCs w:val="15"/>
          <w:lang w:val="en-US"/>
        </w:rPr>
        <w:drawing>
          <wp:inline distT="0" distB="0" distL="0" distR="0" wp14:anchorId="65941AF4" wp14:editId="52BE0F97">
            <wp:extent cx="4997003" cy="4046797"/>
            <wp:effectExtent l="0" t="0" r="0" b="0"/>
            <wp:docPr id="81" name="Picture 81" descr="English Landscape from Mistley Hall, Es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glish Landscape from Mistley Hall, Essex"/>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98333" cy="4047874"/>
                    </a:xfrm>
                    <a:prstGeom prst="rect">
                      <a:avLst/>
                    </a:prstGeom>
                    <a:noFill/>
                    <a:ln>
                      <a:noFill/>
                    </a:ln>
                  </pic:spPr>
                </pic:pic>
              </a:graphicData>
            </a:graphic>
          </wp:inline>
        </w:drawing>
      </w:r>
    </w:p>
    <w:p w14:paraId="2BA37183" w14:textId="4DBBB5F9" w:rsidR="006978C4" w:rsidRPr="006978C4" w:rsidRDefault="007A2EC1" w:rsidP="006978C4">
      <w:pPr>
        <w:contextualSpacing/>
        <w:jc w:val="left"/>
        <w:rPr>
          <w:sz w:val="20"/>
          <w:szCs w:val="20"/>
        </w:rPr>
      </w:pPr>
      <w:r w:rsidRPr="00DC7338">
        <w:rPr>
          <w:sz w:val="20"/>
          <w:szCs w:val="20"/>
        </w:rPr>
        <w:t>Figure 6</w:t>
      </w:r>
      <w:r w:rsidR="006978C4" w:rsidRPr="00DC7338">
        <w:rPr>
          <w:sz w:val="20"/>
          <w:szCs w:val="20"/>
        </w:rPr>
        <w:t xml:space="preserve">.4. </w:t>
      </w:r>
      <w:r w:rsidR="006978C4" w:rsidRPr="006978C4">
        <w:rPr>
          <w:sz w:val="20"/>
          <w:szCs w:val="20"/>
        </w:rPr>
        <w:t>Mistley Hall, Essex, Elias Martin, circa 1772, NMS</w:t>
      </w:r>
    </w:p>
    <w:p w14:paraId="38467878" w14:textId="77777777" w:rsidR="006978C4" w:rsidRPr="006978C4" w:rsidRDefault="006978C4" w:rsidP="006978C4">
      <w:pPr>
        <w:contextualSpacing/>
        <w:jc w:val="left"/>
        <w:rPr>
          <w:sz w:val="20"/>
          <w:szCs w:val="20"/>
        </w:rPr>
      </w:pPr>
    </w:p>
    <w:p w14:paraId="6069067E" w14:textId="77777777" w:rsidR="003E4371" w:rsidRDefault="006978C4" w:rsidP="006978C4">
      <w:pPr>
        <w:contextualSpacing/>
        <w:jc w:val="left"/>
      </w:pPr>
      <w:r w:rsidRPr="006978C4">
        <w:t xml:space="preserve">When we look at the landscape we can see that the house itself plays a minor part in the composition, as it is set back on the horizon; it seems that Elias wanted to draw our attention to the idyllic English countryside (romantic landscape). In the foreground we see a farmer ploughing a field, in the lower right corner we see a lady sitting, possibly his wife, and there is no doubt that she has brought refreshments to the workers in the fields, and then as we look a little further we see another ploughman. </w:t>
      </w:r>
    </w:p>
    <w:p w14:paraId="03BAD7EA" w14:textId="382B0C88" w:rsidR="00E45BA8" w:rsidRPr="006978C4" w:rsidRDefault="006978C4" w:rsidP="006978C4">
      <w:pPr>
        <w:contextualSpacing/>
        <w:jc w:val="left"/>
      </w:pPr>
      <w:r w:rsidRPr="006978C4">
        <w:lastRenderedPageBreak/>
        <w:t>Behind this scene is the river Stour with ships on the move and at anchor, delivering goods to the village of Mainningtree, then in the distance we see Mistley Hall. The Hall is Palladian in style; a grand flight of stairs leads up to a three window break fronted central section, flanked on either side with a two window façade, a grand house, to which the painting does not do justice</w:t>
      </w:r>
      <w:r w:rsidR="00E45BA8" w:rsidRPr="006978C4">
        <w:rPr>
          <w:vertAlign w:val="superscript"/>
        </w:rPr>
        <w:endnoteReference w:id="314"/>
      </w:r>
      <w:r w:rsidR="00E45BA8" w:rsidRPr="006978C4">
        <w:t xml:space="preserve">. </w:t>
      </w:r>
    </w:p>
    <w:p w14:paraId="31F9D811" w14:textId="77777777" w:rsidR="00E45BA8" w:rsidRPr="006978C4" w:rsidRDefault="00E45BA8" w:rsidP="006978C4">
      <w:pPr>
        <w:contextualSpacing/>
        <w:jc w:val="left"/>
      </w:pPr>
    </w:p>
    <w:p w14:paraId="58E2D685" w14:textId="7FC7FEED" w:rsidR="00E45BA8" w:rsidRPr="006978C4" w:rsidRDefault="00E45BA8" w:rsidP="006978C4">
      <w:pPr>
        <w:spacing w:after="0"/>
        <w:contextualSpacing/>
        <w:jc w:val="left"/>
      </w:pPr>
      <w:r w:rsidRPr="006978C4">
        <w:t>Martin’s style of painting landscapes had become a fusion of two styles; the first goes back to the artist Claude Lorraine and the ideal of the paintings of the late seventeenth century. The composition uses warm evening light, examples of which he would have seen in English country houses and exhibitions at the Royal Academy and the Society of Artists, during the early months of his stay in London. The second influence comes from his association with Joseph Vernet, who was his tutor when he was in Paris (1765–68); the bright horizon and the play of light on the darker trees is an example of this. The painting also shows a common trait of Martin, when dealing with figures, in which the humans are completely out of proportion to the surrounding landscape.</w:t>
      </w:r>
      <w:r w:rsidRPr="006978C4">
        <w:rPr>
          <w:vertAlign w:val="superscript"/>
        </w:rPr>
        <w:endnoteReference w:id="315"/>
      </w:r>
    </w:p>
    <w:p w14:paraId="114C9E10" w14:textId="77777777" w:rsidR="006978C4" w:rsidRPr="006978C4" w:rsidRDefault="006978C4" w:rsidP="006978C4">
      <w:pPr>
        <w:spacing w:after="0"/>
        <w:contextualSpacing/>
        <w:jc w:val="left"/>
      </w:pPr>
    </w:p>
    <w:p w14:paraId="435874F3" w14:textId="331E1D8C" w:rsidR="006978C4" w:rsidRPr="006978C4" w:rsidRDefault="006978C4" w:rsidP="006978C4">
      <w:pPr>
        <w:spacing w:after="0"/>
        <w:contextualSpacing/>
        <w:jc w:val="left"/>
      </w:pPr>
      <w:r w:rsidRPr="006978C4">
        <w:t>If we compare this with the landscape of Danson House by Ge</w:t>
      </w:r>
      <w:r w:rsidR="00C436D8">
        <w:t>orge Barret (figure 6</w:t>
      </w:r>
      <w:r w:rsidRPr="006978C4">
        <w:t>.5), we see the house is centre stage, the owner, Richard Rigby, is shown on horseback with members of his family promenading in the bottom right-hand side. So here we see the paint</w:t>
      </w:r>
      <w:r w:rsidR="00DC3064">
        <w:t>ing conveying wealth and status</w:t>
      </w:r>
      <w:r w:rsidRPr="006978C4">
        <w:t>, which was the fashion of the day.</w:t>
      </w:r>
    </w:p>
    <w:p w14:paraId="048B0B11" w14:textId="520B82EF" w:rsidR="006978C4" w:rsidRPr="006978C4" w:rsidRDefault="006978C4" w:rsidP="006978C4">
      <w:pPr>
        <w:spacing w:after="0"/>
        <w:contextualSpacing/>
        <w:jc w:val="left"/>
      </w:pPr>
    </w:p>
    <w:p w14:paraId="65344C10" w14:textId="77777777" w:rsidR="006978C4" w:rsidRPr="006978C4" w:rsidRDefault="006978C4" w:rsidP="006978C4">
      <w:pPr>
        <w:jc w:val="center"/>
      </w:pPr>
      <w:r w:rsidRPr="006978C4">
        <w:rPr>
          <w:noProof/>
          <w:color w:val="0000FF"/>
          <w:lang w:val="en-US"/>
        </w:rPr>
        <w:lastRenderedPageBreak/>
        <w:drawing>
          <wp:inline distT="0" distB="0" distL="0" distR="0" wp14:anchorId="5528B43A" wp14:editId="1596FD00">
            <wp:extent cx="4406308" cy="2965784"/>
            <wp:effectExtent l="0" t="0" r="0" b="6350"/>
            <wp:docPr id="82" name="Picture 82" descr="North Side of Danson">
              <a:hlinkClick xmlns:a="http://schemas.openxmlformats.org/drawingml/2006/main" r:id="rId105" tooltip="&quot;North Side of Dans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rth Side of Danson">
                      <a:hlinkClick r:id="rId105" tooltip="&quot;North Side of Danson&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08166" cy="2967035"/>
                    </a:xfrm>
                    <a:prstGeom prst="rect">
                      <a:avLst/>
                    </a:prstGeom>
                    <a:noFill/>
                    <a:ln>
                      <a:noFill/>
                    </a:ln>
                  </pic:spPr>
                </pic:pic>
              </a:graphicData>
            </a:graphic>
          </wp:inline>
        </w:drawing>
      </w:r>
    </w:p>
    <w:p w14:paraId="2256E731" w14:textId="56808D6E" w:rsidR="006978C4" w:rsidRPr="006978C4" w:rsidRDefault="007A2EC1" w:rsidP="006978C4">
      <w:pPr>
        <w:jc w:val="left"/>
        <w:rPr>
          <w:sz w:val="20"/>
          <w:szCs w:val="20"/>
        </w:rPr>
      </w:pPr>
      <w:r w:rsidRPr="00D45552">
        <w:rPr>
          <w:sz w:val="20"/>
          <w:szCs w:val="20"/>
        </w:rPr>
        <w:t>Figure 6</w:t>
      </w:r>
      <w:r w:rsidR="006978C4" w:rsidRPr="00D45552">
        <w:rPr>
          <w:sz w:val="20"/>
          <w:szCs w:val="20"/>
        </w:rPr>
        <w:t xml:space="preserve">.5. </w:t>
      </w:r>
      <w:r w:rsidR="006978C4" w:rsidRPr="006978C4">
        <w:rPr>
          <w:sz w:val="20"/>
          <w:szCs w:val="20"/>
        </w:rPr>
        <w:t>The front of Danson House, George Barret, circa 1768</w:t>
      </w:r>
      <w:r w:rsidR="002812A1">
        <w:rPr>
          <w:sz w:val="20"/>
          <w:szCs w:val="20"/>
        </w:rPr>
        <w:t>, Bexley Trust</w:t>
      </w:r>
    </w:p>
    <w:p w14:paraId="7016163C" w14:textId="77777777" w:rsidR="007D10C1" w:rsidRDefault="006978C4" w:rsidP="006978C4">
      <w:pPr>
        <w:spacing w:after="0"/>
        <w:contextualSpacing/>
        <w:jc w:val="left"/>
      </w:pPr>
      <w:r w:rsidRPr="006978C4">
        <w:t xml:space="preserve">Martin was not a prolific portrait painter, at least not from a commercial point of view, as many of the surviving portraits tend to illustrate family and friends; they also tended to be quite small in size, more cabinet pictures then grand house pictures. </w:t>
      </w:r>
    </w:p>
    <w:p w14:paraId="7AF0136C" w14:textId="1A5FE992" w:rsidR="006978C4" w:rsidRPr="006978C4" w:rsidRDefault="006978C4" w:rsidP="006978C4">
      <w:pPr>
        <w:spacing w:after="0"/>
        <w:contextualSpacing/>
        <w:jc w:val="left"/>
      </w:pPr>
      <w:r w:rsidRPr="006978C4">
        <w:t xml:space="preserve">His portrait of his </w:t>
      </w:r>
      <w:r w:rsidRPr="008A46FD">
        <w:t>brother</w:t>
      </w:r>
      <w:r w:rsidR="00FC77A9" w:rsidRPr="008A46FD">
        <w:t xml:space="preserve"> (figure 5.6)</w:t>
      </w:r>
      <w:r w:rsidRPr="008A46FD">
        <w:t xml:space="preserve">, </w:t>
      </w:r>
      <w:r w:rsidRPr="006978C4">
        <w:t>Johan Fredrick Martin, an oval of 30 inches (760mm) x 24 inches (620mm)</w:t>
      </w:r>
      <w:r w:rsidR="00FC77A9">
        <w:t>,</w:t>
      </w:r>
      <w:r w:rsidRPr="006978C4">
        <w:t xml:space="preserve"> is probably one of his larger portraits; his more traditional portraits (i.e square) average at 20 inches (500mm) x 20 inches (500mm).</w:t>
      </w:r>
    </w:p>
    <w:p w14:paraId="38073D2A" w14:textId="77777777" w:rsidR="006978C4" w:rsidRPr="006978C4" w:rsidRDefault="006978C4" w:rsidP="006978C4">
      <w:pPr>
        <w:spacing w:after="0"/>
        <w:contextualSpacing/>
        <w:jc w:val="left"/>
      </w:pPr>
    </w:p>
    <w:p w14:paraId="08C241BD" w14:textId="56AF2112" w:rsidR="006978C4" w:rsidRPr="006978C4" w:rsidRDefault="00652B32" w:rsidP="006978C4">
      <w:pPr>
        <w:spacing w:after="0"/>
        <w:contextualSpacing/>
        <w:jc w:val="center"/>
        <w:rPr>
          <w:sz w:val="20"/>
          <w:szCs w:val="20"/>
        </w:rPr>
      </w:pPr>
      <w:r>
        <w:rPr>
          <w:noProof/>
          <w:lang w:val="en-US"/>
        </w:rPr>
        <w:lastRenderedPageBreak/>
        <w:drawing>
          <wp:inline distT="0" distB="0" distL="0" distR="0" wp14:anchorId="17949153" wp14:editId="45270364">
            <wp:extent cx="3255457" cy="3843249"/>
            <wp:effectExtent l="0" t="0" r="2540" b="5080"/>
            <wp:docPr id="107" name="Picture 107" descr="http://collection.nationalmuseum.se/eMuseumPlus?service=DynamicAsset&amp;sp=SU5mxm4Yx%2FVbg9LVP7MZLDqo6z5lhONBxs8wpdMl34TJgE7EFYArFKfxkoLiFJnF9QzRY98OZwV1b%0AfnOjhdzPJCrGy%2BOIZxfXys9Yi8S8yOKmhPi7JK6CEtZB9DZfvgZw&amp;sp=Simage%2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collection.nationalmuseum.se/eMuseumPlus?service=DynamicAsset&amp;sp=SU5mxm4Yx%2FVbg9LVP7MZLDqo6z5lhONBxs8wpdMl34TJgE7EFYArFKfxkoLiFJnF9QzRY98OZwV1b%0AfnOjhdzPJCrGy%2BOIZxfXys9Yi8S8yOKmhPi7JK6CEtZB9DZfvgZw&amp;sp=Simage%2F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256856" cy="3844900"/>
                    </a:xfrm>
                    <a:prstGeom prst="rect">
                      <a:avLst/>
                    </a:prstGeom>
                    <a:noFill/>
                    <a:ln>
                      <a:noFill/>
                    </a:ln>
                  </pic:spPr>
                </pic:pic>
              </a:graphicData>
            </a:graphic>
          </wp:inline>
        </w:drawing>
      </w:r>
    </w:p>
    <w:p w14:paraId="1F609C18" w14:textId="64B4716F" w:rsidR="006978C4" w:rsidRPr="006978C4" w:rsidRDefault="007A2EC1" w:rsidP="006978C4">
      <w:pPr>
        <w:spacing w:after="0"/>
        <w:contextualSpacing/>
        <w:jc w:val="left"/>
      </w:pPr>
      <w:r w:rsidRPr="00984642">
        <w:rPr>
          <w:sz w:val="20"/>
          <w:szCs w:val="20"/>
        </w:rPr>
        <w:t xml:space="preserve">Figure </w:t>
      </w:r>
      <w:r w:rsidR="006978C4" w:rsidRPr="00984642">
        <w:rPr>
          <w:sz w:val="20"/>
          <w:szCs w:val="20"/>
        </w:rPr>
        <w:t>6.</w:t>
      </w:r>
      <w:r w:rsidR="00D45552" w:rsidRPr="00984642">
        <w:rPr>
          <w:sz w:val="20"/>
          <w:szCs w:val="20"/>
        </w:rPr>
        <w:t>6.</w:t>
      </w:r>
      <w:r w:rsidR="006978C4" w:rsidRPr="00984642">
        <w:rPr>
          <w:sz w:val="20"/>
          <w:szCs w:val="20"/>
        </w:rPr>
        <w:t xml:space="preserve"> </w:t>
      </w:r>
      <w:r w:rsidR="006978C4" w:rsidRPr="006978C4">
        <w:rPr>
          <w:sz w:val="20"/>
          <w:szCs w:val="20"/>
        </w:rPr>
        <w:t>Johan Fredrick Martin, Elias Martin, circa 1780 NMS</w:t>
      </w:r>
    </w:p>
    <w:p w14:paraId="5851138B" w14:textId="77777777" w:rsidR="006978C4" w:rsidRPr="006978C4" w:rsidRDefault="006978C4" w:rsidP="006978C4">
      <w:pPr>
        <w:spacing w:after="0"/>
        <w:contextualSpacing/>
        <w:jc w:val="left"/>
      </w:pPr>
    </w:p>
    <w:p w14:paraId="4FDE66E8" w14:textId="77777777" w:rsidR="00B50949" w:rsidRPr="0073263B" w:rsidRDefault="006978C4" w:rsidP="006978C4">
      <w:pPr>
        <w:spacing w:after="0"/>
        <w:contextualSpacing/>
        <w:jc w:val="left"/>
      </w:pPr>
      <w:r w:rsidRPr="006978C4">
        <w:t xml:space="preserve">We see Martin more at ease as a landscape painter and illustrator, recording everyday activity; with reference to his portraits, it seems that he was unable to reproduce a true likeness of his subjects. He appears to have let the satirical side of his </w:t>
      </w:r>
      <w:r w:rsidRPr="00FB2EC4">
        <w:t>personality influence his work; a number of his portraits seem to very subtly extenuate the sitter’s character, so each picture h</w:t>
      </w:r>
      <w:r w:rsidR="00640E4B" w:rsidRPr="00FB2EC4">
        <w:t xml:space="preserve">as a slight hint of ‘caricature’ – a </w:t>
      </w:r>
      <w:r w:rsidR="00640E4B" w:rsidRPr="0073263B">
        <w:t xml:space="preserve">strategy that </w:t>
      </w:r>
      <w:r w:rsidR="00E14DE8" w:rsidRPr="0073263B">
        <w:t>preoccupied much of his later artistic career until his death in 1818.</w:t>
      </w:r>
      <w:r w:rsidR="00FB2EC4" w:rsidRPr="0073263B">
        <w:t xml:space="preserve"> </w:t>
      </w:r>
    </w:p>
    <w:p w14:paraId="2B04733A" w14:textId="72595DC7" w:rsidR="00DB7FD7" w:rsidRPr="0073263B" w:rsidRDefault="00DB7FD7" w:rsidP="00DB7FD7">
      <w:pPr>
        <w:spacing w:after="0"/>
        <w:contextualSpacing/>
        <w:jc w:val="left"/>
        <w:rPr>
          <w:lang w:eastAsia="en-GB"/>
        </w:rPr>
      </w:pPr>
      <w:r w:rsidRPr="0073263B">
        <w:t xml:space="preserve">His </w:t>
      </w:r>
      <w:r w:rsidR="00936BB5" w:rsidRPr="0073263B">
        <w:t>technique</w:t>
      </w:r>
      <w:r w:rsidRPr="0073263B">
        <w:t xml:space="preserve"> </w:t>
      </w:r>
      <w:r w:rsidR="00936BB5" w:rsidRPr="0073263B">
        <w:t xml:space="preserve">for producing </w:t>
      </w:r>
      <w:r w:rsidRPr="0073263B">
        <w:t>‘caricature</w:t>
      </w:r>
      <w:r w:rsidR="00936BB5" w:rsidRPr="0073263B">
        <w:t>s</w:t>
      </w:r>
      <w:r w:rsidRPr="0073263B">
        <w:t>’</w:t>
      </w:r>
      <w:r w:rsidR="00936BB5" w:rsidRPr="0073263B">
        <w:t xml:space="preserve"> </w:t>
      </w:r>
      <w:r w:rsidRPr="0073263B">
        <w:t xml:space="preserve">in his drawings and paintings, </w:t>
      </w:r>
      <w:r w:rsidR="00936BB5" w:rsidRPr="0073263B">
        <w:t xml:space="preserve">was sometimes enhanced </w:t>
      </w:r>
      <w:r w:rsidRPr="0073263B">
        <w:t>by the use of strong dark lines or shadow, to give shape and form to his subjects, which tended to exaggerate their proportions. An example of this can be seen in (figure 6.0.), ‘Self-Portrait, Martin as an Old Man’, where we see the head and face out of proportion to the body.</w:t>
      </w:r>
    </w:p>
    <w:p w14:paraId="531D8C23" w14:textId="77777777" w:rsidR="00226943" w:rsidRDefault="00226943" w:rsidP="00226943">
      <w:pPr>
        <w:spacing w:after="0"/>
        <w:contextualSpacing/>
        <w:jc w:val="left"/>
        <w:rPr>
          <w:color w:val="0070C0"/>
          <w:lang w:eastAsia="en-GB"/>
        </w:rPr>
      </w:pPr>
    </w:p>
    <w:p w14:paraId="588DEFB2" w14:textId="77777777" w:rsidR="001A19C1" w:rsidRDefault="001A19C1" w:rsidP="00226943">
      <w:pPr>
        <w:spacing w:after="0"/>
        <w:contextualSpacing/>
        <w:jc w:val="left"/>
        <w:rPr>
          <w:color w:val="0070C0"/>
          <w:lang w:eastAsia="en-GB"/>
        </w:rPr>
      </w:pPr>
    </w:p>
    <w:p w14:paraId="583155D5" w14:textId="77777777" w:rsidR="001A19C1" w:rsidRDefault="001A19C1" w:rsidP="00226943">
      <w:pPr>
        <w:spacing w:after="0"/>
        <w:contextualSpacing/>
        <w:jc w:val="left"/>
        <w:rPr>
          <w:color w:val="0070C0"/>
          <w:lang w:eastAsia="en-GB"/>
        </w:rPr>
      </w:pPr>
    </w:p>
    <w:p w14:paraId="77B6A1DE" w14:textId="77777777" w:rsidR="001A19C1" w:rsidRDefault="001A19C1" w:rsidP="00226943">
      <w:pPr>
        <w:spacing w:after="0"/>
        <w:contextualSpacing/>
        <w:jc w:val="left"/>
        <w:rPr>
          <w:color w:val="0070C0"/>
          <w:lang w:eastAsia="en-GB"/>
        </w:rPr>
      </w:pPr>
    </w:p>
    <w:p w14:paraId="346CCB84" w14:textId="77777777" w:rsidR="001A19C1" w:rsidRDefault="001A19C1" w:rsidP="00226943">
      <w:pPr>
        <w:spacing w:after="0"/>
        <w:contextualSpacing/>
        <w:jc w:val="left"/>
        <w:rPr>
          <w:color w:val="0070C0"/>
          <w:lang w:eastAsia="en-GB"/>
        </w:rPr>
      </w:pPr>
    </w:p>
    <w:p w14:paraId="4CC8692F" w14:textId="77777777" w:rsidR="001A19C1" w:rsidRPr="00226943" w:rsidRDefault="001A19C1" w:rsidP="00226943">
      <w:pPr>
        <w:spacing w:after="0"/>
        <w:contextualSpacing/>
        <w:jc w:val="left"/>
        <w:rPr>
          <w:color w:val="0070C0"/>
          <w:lang w:eastAsia="en-GB"/>
        </w:rPr>
      </w:pPr>
    </w:p>
    <w:p w14:paraId="2AC5E104" w14:textId="3CD0697C" w:rsidR="00A071D2" w:rsidRPr="00FB2EC4" w:rsidRDefault="00485DCC" w:rsidP="006978C4">
      <w:pPr>
        <w:spacing w:after="0"/>
        <w:contextualSpacing/>
        <w:jc w:val="left"/>
        <w:rPr>
          <w:b/>
        </w:rPr>
      </w:pPr>
      <w:r w:rsidRPr="00FB2EC4">
        <w:rPr>
          <w:b/>
        </w:rPr>
        <w:lastRenderedPageBreak/>
        <w:t>6.2</w:t>
      </w:r>
      <w:r w:rsidR="006978C4" w:rsidRPr="00FB2EC4">
        <w:rPr>
          <w:b/>
        </w:rPr>
        <w:t xml:space="preserve"> Further Research</w:t>
      </w:r>
    </w:p>
    <w:p w14:paraId="2A342FFB" w14:textId="550BF116" w:rsidR="00A071D2" w:rsidRPr="00FB2EC4" w:rsidRDefault="00657728" w:rsidP="006978C4">
      <w:pPr>
        <w:spacing w:after="0"/>
        <w:contextualSpacing/>
        <w:jc w:val="left"/>
      </w:pPr>
      <w:r w:rsidRPr="00FB2EC4">
        <w:t>Research into Elias Martin</w:t>
      </w:r>
      <w:r w:rsidR="00757150" w:rsidRPr="00FB2EC4">
        <w:t>’</w:t>
      </w:r>
      <w:r w:rsidRPr="00FB2EC4">
        <w:t>s time in London</w:t>
      </w:r>
      <w:r w:rsidR="00A071D2" w:rsidRPr="00FB2EC4">
        <w:t xml:space="preserve"> has thrown up many areas of research</w:t>
      </w:r>
      <w:r w:rsidRPr="00FB2EC4">
        <w:t>,</w:t>
      </w:r>
      <w:r w:rsidR="00A071D2" w:rsidRPr="00FB2EC4">
        <w:t xml:space="preserve"> which </w:t>
      </w:r>
      <w:r w:rsidR="00757150" w:rsidRPr="00FB2EC4">
        <w:t>were</w:t>
      </w:r>
      <w:r w:rsidR="00A071D2" w:rsidRPr="00FB2EC4">
        <w:t xml:space="preserve"> beyond the initial scope of this </w:t>
      </w:r>
      <w:r w:rsidR="00757150" w:rsidRPr="00FB2EC4">
        <w:t>thesis</w:t>
      </w:r>
      <w:r w:rsidR="00A071D2" w:rsidRPr="00FB2EC4">
        <w:t>. Areas that warrant further research include the following:</w:t>
      </w:r>
    </w:p>
    <w:p w14:paraId="5F0AB5C8" w14:textId="77777777" w:rsidR="00FB2EC4" w:rsidRDefault="00FB2EC4" w:rsidP="006978C4">
      <w:pPr>
        <w:spacing w:after="0"/>
        <w:contextualSpacing/>
        <w:jc w:val="left"/>
        <w:rPr>
          <w:b/>
        </w:rPr>
      </w:pPr>
    </w:p>
    <w:p w14:paraId="4633E2E4" w14:textId="6AD4843E" w:rsidR="00657728" w:rsidRPr="00485DCC" w:rsidRDefault="00485DCC" w:rsidP="006978C4">
      <w:pPr>
        <w:spacing w:after="0"/>
        <w:contextualSpacing/>
        <w:jc w:val="left"/>
        <w:rPr>
          <w:b/>
        </w:rPr>
      </w:pPr>
      <w:r w:rsidRPr="00485DCC">
        <w:rPr>
          <w:b/>
        </w:rPr>
        <w:t>6.2</w:t>
      </w:r>
      <w:r w:rsidR="00657728" w:rsidRPr="00485DCC">
        <w:rPr>
          <w:b/>
        </w:rPr>
        <w:t>.1 The City of London</w:t>
      </w:r>
    </w:p>
    <w:p w14:paraId="4137CD10" w14:textId="3313CB62" w:rsidR="007D10C1" w:rsidRDefault="006978C4" w:rsidP="006978C4">
      <w:pPr>
        <w:spacing w:after="0"/>
        <w:contextualSpacing/>
        <w:jc w:val="left"/>
      </w:pPr>
      <w:r w:rsidRPr="006978C4">
        <w:t xml:space="preserve">There is still more work to be done in looking into the relationship between the various patrons of the artists and craftsmen, particularly the Martin family, within the Swedish Circle. The City of London, politics, government appointments, sugar plantation owners, and </w:t>
      </w:r>
      <w:r w:rsidRPr="007E1FDD">
        <w:t xml:space="preserve">slavery are </w:t>
      </w:r>
      <w:r w:rsidRPr="006978C4">
        <w:t xml:space="preserve">all areas that connected the wealthy elite mentioned in this thesis. </w:t>
      </w:r>
      <w:r w:rsidRPr="006978C4">
        <w:rPr>
          <w:lang w:val="en"/>
        </w:rPr>
        <w:t>The relationship between patrons who worked in the City, such as Boyd at Danson, and the Rigbys at Mistley Hall in Essex, whose income c</w:t>
      </w:r>
      <w:r w:rsidR="00E14DE8">
        <w:rPr>
          <w:lang w:val="en"/>
        </w:rPr>
        <w:t>ame from similar sources</w:t>
      </w:r>
      <w:r w:rsidR="0073263B">
        <w:rPr>
          <w:lang w:val="en"/>
        </w:rPr>
        <w:t xml:space="preserve"> warrants further explortion</w:t>
      </w:r>
      <w:r w:rsidR="00E14DE8">
        <w:rPr>
          <w:lang w:val="en"/>
        </w:rPr>
        <w:t>. Rigby’</w:t>
      </w:r>
      <w:r w:rsidRPr="006978C4">
        <w:rPr>
          <w:lang w:val="en"/>
        </w:rPr>
        <w:t xml:space="preserve">s father and immediate ancestors made a fortune as merchant drapers in the City of London, as merchants and colonial officers in the West Indies, and as speculators in the </w:t>
      </w:r>
      <w:r w:rsidR="00E14DE8">
        <w:rPr>
          <w:lang w:val="en"/>
        </w:rPr>
        <w:t>South Sea Bubble. Richard Rigby’</w:t>
      </w:r>
      <w:r w:rsidRPr="006978C4">
        <w:rPr>
          <w:lang w:val="en"/>
        </w:rPr>
        <w:t>s father also had the same name, and was significant in the history of Jamaica, serving as its Secretary, the Provost Marshal, and a member of the Royal Assembly in the late seventeenth and early eighteenth centuries</w:t>
      </w:r>
      <w:r w:rsidR="00E45BA8" w:rsidRPr="006978C4">
        <w:rPr>
          <w:vertAlign w:val="superscript"/>
          <w:lang w:val="en"/>
        </w:rPr>
        <w:endnoteReference w:id="316"/>
      </w:r>
      <w:r w:rsidR="00E45BA8" w:rsidRPr="006978C4">
        <w:rPr>
          <w:lang w:val="en"/>
        </w:rPr>
        <w:t>.</w:t>
      </w:r>
    </w:p>
    <w:p w14:paraId="6FFAFC67" w14:textId="77777777" w:rsidR="00640E4B" w:rsidRPr="00FB2EC4" w:rsidRDefault="00640E4B" w:rsidP="006978C4">
      <w:pPr>
        <w:spacing w:after="0"/>
        <w:contextualSpacing/>
        <w:jc w:val="left"/>
      </w:pPr>
    </w:p>
    <w:p w14:paraId="23F9C02A" w14:textId="12DBFD1E" w:rsidR="0034537B" w:rsidRPr="00FB2EC4" w:rsidRDefault="00485DCC" w:rsidP="0034537B">
      <w:pPr>
        <w:spacing w:after="0"/>
        <w:contextualSpacing/>
        <w:jc w:val="left"/>
        <w:rPr>
          <w:b/>
        </w:rPr>
      </w:pPr>
      <w:r w:rsidRPr="00FB2EC4">
        <w:rPr>
          <w:b/>
        </w:rPr>
        <w:t>6.2</w:t>
      </w:r>
      <w:r w:rsidR="00657728" w:rsidRPr="00FB2EC4">
        <w:rPr>
          <w:b/>
        </w:rPr>
        <w:t xml:space="preserve">.2 Martin the Entrepreneur </w:t>
      </w:r>
    </w:p>
    <w:p w14:paraId="794733E5" w14:textId="51F909B3" w:rsidR="00757150" w:rsidRPr="00FB2EC4" w:rsidRDefault="00657728" w:rsidP="0034537B">
      <w:pPr>
        <w:spacing w:after="0"/>
        <w:contextualSpacing/>
        <w:jc w:val="left"/>
      </w:pPr>
      <w:r w:rsidRPr="00FB2EC4">
        <w:t xml:space="preserve">Following his </w:t>
      </w:r>
      <w:r w:rsidR="0034537B" w:rsidRPr="00FB2EC4">
        <w:t>association with Sir William Chambers, in 1768,</w:t>
      </w:r>
      <w:r w:rsidRPr="00FB2EC4">
        <w:t xml:space="preserve"> by 1770 </w:t>
      </w:r>
      <w:r w:rsidR="00E14DE8" w:rsidRPr="00FB2EC4">
        <w:t>Martin</w:t>
      </w:r>
      <w:r w:rsidRPr="00FB2EC4">
        <w:t xml:space="preserve"> had increased his</w:t>
      </w:r>
      <w:r w:rsidR="0034537B" w:rsidRPr="00FB2EC4">
        <w:t xml:space="preserve"> portfolio of patrons</w:t>
      </w:r>
      <w:r w:rsidR="00100A96" w:rsidRPr="00FB2EC4">
        <w:t xml:space="preserve"> and had</w:t>
      </w:r>
      <w:r w:rsidR="0034537B" w:rsidRPr="00FB2EC4">
        <w:t xml:space="preserve"> developed a number of new initiatives</w:t>
      </w:r>
      <w:r w:rsidR="00FE234E" w:rsidRPr="00FB2EC4">
        <w:t xml:space="preserve">, which demonstrate his entrepreneurial </w:t>
      </w:r>
      <w:r w:rsidR="009E661E" w:rsidRPr="00FB2EC4">
        <w:t>proficiency</w:t>
      </w:r>
      <w:r w:rsidR="00FE234E" w:rsidRPr="00FB2EC4">
        <w:t>:</w:t>
      </w:r>
    </w:p>
    <w:p w14:paraId="55316B45" w14:textId="77777777" w:rsidR="00757150" w:rsidRPr="00FB2EC4" w:rsidRDefault="00757150" w:rsidP="0034537B">
      <w:pPr>
        <w:spacing w:after="0"/>
        <w:contextualSpacing/>
        <w:jc w:val="left"/>
      </w:pPr>
    </w:p>
    <w:p w14:paraId="5881FFDE" w14:textId="0BEBA234" w:rsidR="00757150" w:rsidRPr="00FB2EC4" w:rsidRDefault="0034537B" w:rsidP="00FE234E">
      <w:pPr>
        <w:pStyle w:val="ListParagraph"/>
        <w:numPr>
          <w:ilvl w:val="0"/>
          <w:numId w:val="26"/>
        </w:numPr>
        <w:spacing w:after="0" w:line="360" w:lineRule="auto"/>
        <w:rPr>
          <w:rFonts w:ascii="Times New Roman" w:hAnsi="Times New Roman" w:cs="Times New Roman"/>
          <w:sz w:val="24"/>
          <w:szCs w:val="24"/>
        </w:rPr>
      </w:pPr>
      <w:r w:rsidRPr="00FB2EC4">
        <w:rPr>
          <w:rFonts w:ascii="Times New Roman" w:hAnsi="Times New Roman" w:cs="Times New Roman"/>
          <w:sz w:val="24"/>
          <w:szCs w:val="24"/>
        </w:rPr>
        <w:t xml:space="preserve">He </w:t>
      </w:r>
      <w:r w:rsidR="00757150" w:rsidRPr="00FB2EC4">
        <w:rPr>
          <w:rFonts w:ascii="Times New Roman" w:hAnsi="Times New Roman" w:cs="Times New Roman"/>
          <w:sz w:val="24"/>
          <w:szCs w:val="24"/>
        </w:rPr>
        <w:t xml:space="preserve">also </w:t>
      </w:r>
      <w:r w:rsidRPr="00FB2EC4">
        <w:rPr>
          <w:rFonts w:ascii="Times New Roman" w:hAnsi="Times New Roman" w:cs="Times New Roman"/>
          <w:sz w:val="24"/>
          <w:szCs w:val="24"/>
        </w:rPr>
        <w:t xml:space="preserve">developed an individual style of selling himself and his work, which was radically new for the rather traditional art market of the late eighteenth century. </w:t>
      </w:r>
    </w:p>
    <w:p w14:paraId="5E454EA9" w14:textId="77777777" w:rsidR="00E14DE8" w:rsidRPr="00FB2EC4" w:rsidRDefault="00E14DE8" w:rsidP="00E14DE8">
      <w:pPr>
        <w:pStyle w:val="ListParagraph"/>
        <w:spacing w:after="0" w:line="360" w:lineRule="auto"/>
        <w:rPr>
          <w:rFonts w:ascii="Times New Roman" w:hAnsi="Times New Roman" w:cs="Times New Roman"/>
          <w:sz w:val="24"/>
          <w:szCs w:val="24"/>
        </w:rPr>
      </w:pPr>
    </w:p>
    <w:p w14:paraId="7B033ECD" w14:textId="4BADE437" w:rsidR="00100A96" w:rsidRPr="00FB2EC4" w:rsidRDefault="0034537B" w:rsidP="0034537B">
      <w:pPr>
        <w:pStyle w:val="ListParagraph"/>
        <w:numPr>
          <w:ilvl w:val="0"/>
          <w:numId w:val="26"/>
        </w:numPr>
        <w:spacing w:after="0" w:line="360" w:lineRule="auto"/>
        <w:rPr>
          <w:rFonts w:ascii="Times New Roman" w:hAnsi="Times New Roman" w:cs="Times New Roman"/>
          <w:sz w:val="24"/>
          <w:szCs w:val="24"/>
        </w:rPr>
      </w:pPr>
      <w:r w:rsidRPr="00FB2EC4">
        <w:rPr>
          <w:rFonts w:ascii="Times New Roman" w:hAnsi="Times New Roman" w:cs="Times New Roman"/>
          <w:sz w:val="24"/>
          <w:szCs w:val="24"/>
        </w:rPr>
        <w:t xml:space="preserve">One of </w:t>
      </w:r>
      <w:r w:rsidR="00757150" w:rsidRPr="00FB2EC4">
        <w:rPr>
          <w:rFonts w:ascii="Times New Roman" w:hAnsi="Times New Roman" w:cs="Times New Roman"/>
          <w:sz w:val="24"/>
          <w:szCs w:val="24"/>
        </w:rPr>
        <w:t xml:space="preserve">his </w:t>
      </w:r>
      <w:r w:rsidRPr="00FB2EC4">
        <w:rPr>
          <w:rFonts w:ascii="Times New Roman" w:hAnsi="Times New Roman" w:cs="Times New Roman"/>
          <w:sz w:val="24"/>
          <w:szCs w:val="24"/>
        </w:rPr>
        <w:t xml:space="preserve">initiatives was to engrave a number of his works, producing a number of sets of engravings, which he would sell by subscription before producing the prints. </w:t>
      </w:r>
    </w:p>
    <w:p w14:paraId="23E798BD" w14:textId="77777777" w:rsidR="00E14DE8" w:rsidRPr="00FB2EC4" w:rsidRDefault="00E14DE8" w:rsidP="00E14DE8">
      <w:pPr>
        <w:pStyle w:val="ListParagraph"/>
        <w:spacing w:after="0" w:line="360" w:lineRule="auto"/>
        <w:rPr>
          <w:rFonts w:ascii="Times New Roman" w:hAnsi="Times New Roman" w:cs="Times New Roman"/>
          <w:sz w:val="24"/>
          <w:szCs w:val="24"/>
        </w:rPr>
      </w:pPr>
    </w:p>
    <w:p w14:paraId="3A386A75" w14:textId="00024E1C" w:rsidR="00FB2EC4" w:rsidRPr="0073263B" w:rsidRDefault="00757150" w:rsidP="0073263B">
      <w:pPr>
        <w:pStyle w:val="ListParagraph"/>
        <w:numPr>
          <w:ilvl w:val="0"/>
          <w:numId w:val="26"/>
        </w:numPr>
        <w:spacing w:after="0" w:line="360" w:lineRule="auto"/>
        <w:rPr>
          <w:rFonts w:ascii="Times New Roman" w:hAnsi="Times New Roman" w:cs="Times New Roman"/>
          <w:color w:val="0070C0"/>
          <w:sz w:val="24"/>
          <w:szCs w:val="24"/>
        </w:rPr>
      </w:pPr>
      <w:r w:rsidRPr="00FB2EC4">
        <w:rPr>
          <w:rFonts w:ascii="Times New Roman" w:hAnsi="Times New Roman" w:cs="Times New Roman"/>
          <w:sz w:val="24"/>
          <w:szCs w:val="24"/>
        </w:rPr>
        <w:lastRenderedPageBreak/>
        <w:t>In addition, h</w:t>
      </w:r>
      <w:r w:rsidR="0034537B" w:rsidRPr="00FB2EC4">
        <w:rPr>
          <w:rFonts w:ascii="Times New Roman" w:hAnsi="Times New Roman" w:cs="Times New Roman"/>
          <w:sz w:val="24"/>
          <w:szCs w:val="24"/>
        </w:rPr>
        <w:t>e developed a distance learnin</w:t>
      </w:r>
      <w:r w:rsidR="00100A96" w:rsidRPr="00FB2EC4">
        <w:rPr>
          <w:rFonts w:ascii="Times New Roman" w:hAnsi="Times New Roman" w:cs="Times New Roman"/>
          <w:sz w:val="24"/>
          <w:szCs w:val="24"/>
        </w:rPr>
        <w:t xml:space="preserve">g programme for drawing; </w:t>
      </w:r>
      <w:r w:rsidR="0034537B" w:rsidRPr="00FB2EC4">
        <w:rPr>
          <w:rFonts w:ascii="Times New Roman" w:hAnsi="Times New Roman" w:cs="Times New Roman"/>
          <w:sz w:val="24"/>
          <w:szCs w:val="24"/>
        </w:rPr>
        <w:t xml:space="preserve">Martin identified a market for those who wanted to learn in the comfort of their own home, </w:t>
      </w:r>
      <w:r w:rsidRPr="00FB2EC4">
        <w:rPr>
          <w:rFonts w:ascii="Times New Roman" w:hAnsi="Times New Roman" w:cs="Times New Roman"/>
          <w:sz w:val="24"/>
          <w:szCs w:val="24"/>
        </w:rPr>
        <w:t xml:space="preserve">which </w:t>
      </w:r>
      <w:r w:rsidR="0034537B" w:rsidRPr="00FB2EC4">
        <w:rPr>
          <w:rFonts w:ascii="Times New Roman" w:hAnsi="Times New Roman" w:cs="Times New Roman"/>
          <w:sz w:val="24"/>
          <w:szCs w:val="24"/>
        </w:rPr>
        <w:t xml:space="preserve">appealed particularly to women who wanted to learn to draw, but were put off by the male domination of the art profession. </w:t>
      </w:r>
    </w:p>
    <w:p w14:paraId="737B2970" w14:textId="212BA5FB" w:rsidR="0073263B" w:rsidRPr="0073263B" w:rsidRDefault="0073263B" w:rsidP="0073263B">
      <w:pPr>
        <w:spacing w:after="0"/>
        <w:rPr>
          <w:color w:val="0070C0"/>
        </w:rPr>
      </w:pPr>
    </w:p>
    <w:p w14:paraId="282133AD" w14:textId="260EFDE4" w:rsidR="00757150" w:rsidRPr="00FB2EC4" w:rsidRDefault="0034537B" w:rsidP="00FE234E">
      <w:pPr>
        <w:pStyle w:val="ListParagraph"/>
        <w:numPr>
          <w:ilvl w:val="0"/>
          <w:numId w:val="26"/>
        </w:numPr>
        <w:spacing w:after="0" w:line="360" w:lineRule="auto"/>
        <w:rPr>
          <w:rFonts w:ascii="Times New Roman" w:hAnsi="Times New Roman" w:cs="Times New Roman"/>
          <w:sz w:val="24"/>
          <w:szCs w:val="24"/>
        </w:rPr>
      </w:pPr>
      <w:r w:rsidRPr="00FB2EC4">
        <w:rPr>
          <w:rFonts w:ascii="Times New Roman" w:hAnsi="Times New Roman" w:cs="Times New Roman"/>
          <w:sz w:val="24"/>
          <w:szCs w:val="24"/>
        </w:rPr>
        <w:t>Martin would send the recipient one of his drawings and they would copy it, and return it to Martin for comment, he would then annotate it with suggestions of how it could be improved and send it back with another drawing to be copied. If the recipient liked the drawings that Martin sent them, they could purchase them, as every drawing had the price written on the lower right hand corner.</w:t>
      </w:r>
      <w:r w:rsidR="00100A96" w:rsidRPr="00FB2EC4">
        <w:rPr>
          <w:rFonts w:ascii="Times New Roman" w:hAnsi="Times New Roman" w:cs="Times New Roman"/>
          <w:sz w:val="24"/>
          <w:szCs w:val="24"/>
        </w:rPr>
        <w:t xml:space="preserve"> </w:t>
      </w:r>
    </w:p>
    <w:p w14:paraId="4EE1C8A8" w14:textId="77777777" w:rsidR="00FB2EC4" w:rsidRPr="00FB2EC4" w:rsidRDefault="00FB2EC4" w:rsidP="00FB2EC4">
      <w:pPr>
        <w:pStyle w:val="ListParagraph"/>
        <w:spacing w:after="0" w:line="360" w:lineRule="auto"/>
        <w:rPr>
          <w:rFonts w:ascii="Times New Roman" w:hAnsi="Times New Roman" w:cs="Times New Roman"/>
          <w:sz w:val="24"/>
          <w:szCs w:val="24"/>
        </w:rPr>
      </w:pPr>
    </w:p>
    <w:p w14:paraId="755D72DD" w14:textId="671A3939" w:rsidR="0034537B" w:rsidRPr="00FB2EC4" w:rsidRDefault="0034537B" w:rsidP="00FE234E">
      <w:pPr>
        <w:pStyle w:val="ListParagraph"/>
        <w:numPr>
          <w:ilvl w:val="0"/>
          <w:numId w:val="26"/>
        </w:numPr>
        <w:spacing w:after="0" w:line="360" w:lineRule="auto"/>
        <w:rPr>
          <w:rFonts w:ascii="Times New Roman" w:hAnsi="Times New Roman" w:cs="Times New Roman"/>
          <w:sz w:val="24"/>
          <w:szCs w:val="24"/>
        </w:rPr>
      </w:pPr>
      <w:r w:rsidRPr="00FB2EC4">
        <w:rPr>
          <w:rFonts w:ascii="Times New Roman" w:hAnsi="Times New Roman" w:cs="Times New Roman"/>
          <w:sz w:val="24"/>
          <w:szCs w:val="24"/>
        </w:rPr>
        <w:t>By 1778, he had moved to a new shop/studio in Leicester Fields, which was open to the public three days a week. He mainly sold prints, drawings and artists</w:t>
      </w:r>
      <w:r w:rsidR="00F6244D">
        <w:rPr>
          <w:rFonts w:ascii="Times New Roman" w:hAnsi="Times New Roman" w:cs="Times New Roman"/>
          <w:sz w:val="24"/>
          <w:szCs w:val="24"/>
        </w:rPr>
        <w:t>’</w:t>
      </w:r>
      <w:r w:rsidRPr="00FB2EC4">
        <w:rPr>
          <w:rFonts w:ascii="Times New Roman" w:hAnsi="Times New Roman" w:cs="Times New Roman"/>
          <w:sz w:val="24"/>
          <w:szCs w:val="24"/>
        </w:rPr>
        <w:t xml:space="preserve"> materials and invented a machine which held a number of prints on each arm, which the public could use to view each set of prints.</w:t>
      </w:r>
    </w:p>
    <w:p w14:paraId="06780CD9" w14:textId="77777777" w:rsidR="0034537B" w:rsidRPr="00FB2EC4" w:rsidRDefault="0034537B" w:rsidP="00FE234E">
      <w:pPr>
        <w:spacing w:after="0"/>
        <w:contextualSpacing/>
        <w:jc w:val="left"/>
      </w:pPr>
    </w:p>
    <w:p w14:paraId="14C2A65F" w14:textId="2AA42538" w:rsidR="007D10C1" w:rsidRPr="00FB2EC4" w:rsidRDefault="0034537B" w:rsidP="00FE234E">
      <w:pPr>
        <w:pStyle w:val="ListParagraph"/>
        <w:numPr>
          <w:ilvl w:val="0"/>
          <w:numId w:val="26"/>
        </w:numPr>
        <w:spacing w:after="0" w:line="360" w:lineRule="auto"/>
        <w:rPr>
          <w:rFonts w:ascii="Times New Roman" w:hAnsi="Times New Roman" w:cs="Times New Roman"/>
          <w:sz w:val="24"/>
          <w:szCs w:val="24"/>
        </w:rPr>
      </w:pPr>
      <w:r w:rsidRPr="00FB2EC4">
        <w:rPr>
          <w:rFonts w:ascii="Times New Roman" w:hAnsi="Times New Roman" w:cs="Times New Roman"/>
          <w:sz w:val="24"/>
          <w:szCs w:val="24"/>
        </w:rPr>
        <w:t xml:space="preserve">His ability to cross borders to a certain degree is </w:t>
      </w:r>
      <w:r w:rsidR="00F6244D" w:rsidRPr="00FB2EC4">
        <w:rPr>
          <w:rFonts w:ascii="Times New Roman" w:hAnsi="Times New Roman" w:cs="Times New Roman"/>
          <w:sz w:val="24"/>
          <w:szCs w:val="24"/>
        </w:rPr>
        <w:t>unrecogni</w:t>
      </w:r>
      <w:r w:rsidR="00F6244D">
        <w:rPr>
          <w:rFonts w:ascii="Times New Roman" w:hAnsi="Times New Roman" w:cs="Times New Roman"/>
          <w:sz w:val="24"/>
          <w:szCs w:val="24"/>
        </w:rPr>
        <w:t>s</w:t>
      </w:r>
      <w:r w:rsidR="00F6244D" w:rsidRPr="00FB2EC4">
        <w:rPr>
          <w:rFonts w:ascii="Times New Roman" w:hAnsi="Times New Roman" w:cs="Times New Roman"/>
          <w:sz w:val="24"/>
          <w:szCs w:val="24"/>
        </w:rPr>
        <w:t>ed</w:t>
      </w:r>
      <w:r w:rsidRPr="00FB2EC4">
        <w:rPr>
          <w:rFonts w:ascii="Times New Roman" w:hAnsi="Times New Roman" w:cs="Times New Roman"/>
          <w:sz w:val="24"/>
          <w:szCs w:val="24"/>
        </w:rPr>
        <w:t>, in so much that when one studies English print-making of the eighteenth-century his name does not appear, as, of course, he is of Swedish origin. However, his contribution to the London print market was quite large and again attracted a discernible audience who liked his work, style and choice o</w:t>
      </w:r>
      <w:r w:rsidR="00100A96" w:rsidRPr="00FB2EC4">
        <w:rPr>
          <w:rFonts w:ascii="Times New Roman" w:hAnsi="Times New Roman" w:cs="Times New Roman"/>
          <w:sz w:val="24"/>
          <w:szCs w:val="24"/>
        </w:rPr>
        <w:t xml:space="preserve">f subject. </w:t>
      </w:r>
    </w:p>
    <w:p w14:paraId="5186E5AC" w14:textId="77777777" w:rsidR="007D10C1" w:rsidRPr="00FB2EC4" w:rsidRDefault="007D10C1" w:rsidP="007D10C1">
      <w:pPr>
        <w:pStyle w:val="ListParagraph"/>
        <w:rPr>
          <w:rFonts w:ascii="Times New Roman" w:hAnsi="Times New Roman" w:cs="Times New Roman"/>
          <w:sz w:val="24"/>
          <w:szCs w:val="24"/>
        </w:rPr>
      </w:pPr>
    </w:p>
    <w:p w14:paraId="469189F8" w14:textId="06DB615B" w:rsidR="0034537B" w:rsidRPr="00FB2EC4" w:rsidRDefault="0034537B" w:rsidP="007D10C1">
      <w:pPr>
        <w:spacing w:after="0"/>
      </w:pPr>
      <w:r w:rsidRPr="00FB2EC4">
        <w:t>The direct selling of prints to the public and the distance learning concept to drawing were both a stroke of genius</w:t>
      </w:r>
      <w:r w:rsidR="00E14DE8" w:rsidRPr="00FB2EC4">
        <w:t xml:space="preserve"> that remain worthy of further investigation</w:t>
      </w:r>
      <w:r w:rsidRPr="00FB2EC4">
        <w:t xml:space="preserve">. </w:t>
      </w:r>
    </w:p>
    <w:p w14:paraId="58327292" w14:textId="77777777" w:rsidR="006978C4" w:rsidRDefault="006978C4" w:rsidP="006978C4">
      <w:pPr>
        <w:spacing w:after="0"/>
        <w:contextualSpacing/>
        <w:jc w:val="left"/>
      </w:pPr>
    </w:p>
    <w:p w14:paraId="478EA41E" w14:textId="41B005F6" w:rsidR="00100A96" w:rsidRPr="00E540B2" w:rsidRDefault="00485DCC" w:rsidP="006978C4">
      <w:pPr>
        <w:spacing w:after="0"/>
        <w:contextualSpacing/>
        <w:jc w:val="left"/>
        <w:rPr>
          <w:b/>
          <w:lang w:val="en"/>
        </w:rPr>
      </w:pPr>
      <w:r w:rsidRPr="00E540B2">
        <w:rPr>
          <w:b/>
          <w:lang w:val="en"/>
        </w:rPr>
        <w:t>6.2</w:t>
      </w:r>
      <w:r w:rsidR="00100A96" w:rsidRPr="00E540B2">
        <w:rPr>
          <w:b/>
          <w:lang w:val="en"/>
        </w:rPr>
        <w:t>.3 Furniture</w:t>
      </w:r>
    </w:p>
    <w:p w14:paraId="6AC09366" w14:textId="7DBE0D66" w:rsidR="00100A96" w:rsidRDefault="006978C4" w:rsidP="006978C4">
      <w:pPr>
        <w:spacing w:after="200"/>
        <w:jc w:val="left"/>
        <w:rPr>
          <w:rFonts w:eastAsiaTheme="minorHAnsi"/>
        </w:rPr>
      </w:pPr>
      <w:r w:rsidRPr="006978C4">
        <w:rPr>
          <w:rFonts w:eastAsiaTheme="minorHAnsi"/>
        </w:rPr>
        <w:t xml:space="preserve">An object that has perplexed curators and conservators is a secretaire belonging to the National Museum of Stockholm </w:t>
      </w:r>
      <w:r w:rsidRPr="009E661E">
        <w:rPr>
          <w:rFonts w:eastAsiaTheme="minorHAnsi"/>
        </w:rPr>
        <w:t xml:space="preserve">(figure 5.12). </w:t>
      </w:r>
      <w:r w:rsidRPr="006978C4">
        <w:rPr>
          <w:rFonts w:eastAsiaTheme="minorHAnsi"/>
        </w:rPr>
        <w:t>The design is pure Scandinavian, but the wood that it is made of and its construction would seem to indicate that it was made in England, most likely London</w:t>
      </w:r>
      <w:r w:rsidR="00CE2BE9" w:rsidRPr="006978C4">
        <w:rPr>
          <w:rFonts w:eastAsiaTheme="minorHAnsi"/>
          <w:vertAlign w:val="superscript"/>
        </w:rPr>
        <w:endnoteReference w:id="317"/>
      </w:r>
      <w:r w:rsidR="00CE2BE9" w:rsidRPr="006978C4">
        <w:rPr>
          <w:rFonts w:eastAsiaTheme="minorHAnsi"/>
        </w:rPr>
        <w:t xml:space="preserve">. Lucy Wood argues that the three most likely cabinet-makers are Carl Gustaf Martin (Carolus, then Charles), Christian Linnings and Christopher Fuhrlohg; Wood discards Fuhrlohg, although it could have </w:t>
      </w:r>
      <w:r w:rsidR="00CE2BE9" w:rsidRPr="006978C4">
        <w:rPr>
          <w:rFonts w:eastAsiaTheme="minorHAnsi"/>
        </w:rPr>
        <w:lastRenderedPageBreak/>
        <w:t>been made by Carl Gustaf Martin, or Linnings in Fuhrlohg’s workshop</w:t>
      </w:r>
      <w:r w:rsidR="00CE2BE9" w:rsidRPr="006978C4">
        <w:rPr>
          <w:rFonts w:eastAsiaTheme="minorHAnsi"/>
          <w:vertAlign w:val="superscript"/>
        </w:rPr>
        <w:endnoteReference w:id="318"/>
      </w:r>
      <w:r w:rsidR="00CE2BE9">
        <w:rPr>
          <w:rFonts w:eastAsiaTheme="minorHAnsi"/>
        </w:rPr>
        <w:t>.</w:t>
      </w:r>
      <w:r w:rsidR="00617E02">
        <w:rPr>
          <w:rFonts w:eastAsiaTheme="minorHAnsi"/>
        </w:rPr>
        <w:t xml:space="preserve"> </w:t>
      </w:r>
      <w:r w:rsidRPr="006978C4">
        <w:rPr>
          <w:rFonts w:eastAsiaTheme="minorHAnsi"/>
        </w:rPr>
        <w:t xml:space="preserve">I would agree with Wood’s assessment, that out of Carl Gustaf Martin or Linnings I believe the balance of probability puts the cabinet-maker to be Carl Gustaf Martin. </w:t>
      </w:r>
    </w:p>
    <w:p w14:paraId="46DBAA00" w14:textId="77777777" w:rsidR="00FB2EC4" w:rsidRDefault="00FB2EC4" w:rsidP="006978C4">
      <w:pPr>
        <w:spacing w:after="200"/>
        <w:jc w:val="left"/>
        <w:rPr>
          <w:rFonts w:eastAsiaTheme="minorHAnsi"/>
        </w:rPr>
      </w:pPr>
    </w:p>
    <w:p w14:paraId="24532F0D" w14:textId="78E3AFCE" w:rsidR="006978C4" w:rsidRPr="006978C4" w:rsidRDefault="006978C4" w:rsidP="006978C4">
      <w:pPr>
        <w:spacing w:after="200"/>
        <w:jc w:val="left"/>
        <w:rPr>
          <w:rFonts w:eastAsiaTheme="minorHAnsi"/>
        </w:rPr>
      </w:pPr>
      <w:r w:rsidRPr="006978C4">
        <w:rPr>
          <w:rFonts w:eastAsiaTheme="minorHAnsi"/>
        </w:rPr>
        <w:t xml:space="preserve">At the 1771 Free Society of Arts exhibition he exhibited an example of cabinet work in the form of the “top of a box, a new invention of cabinet work”. </w:t>
      </w:r>
    </w:p>
    <w:p w14:paraId="2640C68A" w14:textId="77777777" w:rsidR="006978C4" w:rsidRPr="006978C4" w:rsidRDefault="006978C4" w:rsidP="006978C4">
      <w:pPr>
        <w:spacing w:after="200"/>
        <w:jc w:val="left"/>
        <w:rPr>
          <w:rFonts w:eastAsiaTheme="minorHAnsi"/>
        </w:rPr>
      </w:pPr>
    </w:p>
    <w:p w14:paraId="1E0D542E" w14:textId="77777777" w:rsidR="006978C4" w:rsidRPr="006978C4" w:rsidRDefault="006978C4" w:rsidP="004C2C9E">
      <w:pPr>
        <w:spacing w:after="200"/>
        <w:jc w:val="center"/>
        <w:rPr>
          <w:rFonts w:eastAsiaTheme="minorHAnsi"/>
        </w:rPr>
      </w:pPr>
      <w:r w:rsidRPr="006978C4">
        <w:rPr>
          <w:noProof/>
          <w:lang w:val="en-US"/>
        </w:rPr>
        <w:drawing>
          <wp:inline distT="0" distB="0" distL="0" distR="0" wp14:anchorId="4BE4280A" wp14:editId="0AE0E55F">
            <wp:extent cx="3887545" cy="5245100"/>
            <wp:effectExtent l="0" t="0" r="0" b="0"/>
            <wp:docPr id="101" name="Picture 101" descr="http://collection.nationalmuseum.se/eMuseumPlus?service=DynamicAsset&amp;sp=SU5mxm4Yx%2FVbg9LVP7MZLDqo6z5lhONBxs8wpdMl34TJgE7EFYArFKfxkoLiFJnF9QzRY98OZwV1b%0AfnOjhdzPJCrGy%2BOIZxfXys9Yi8S8yOJpEkNP6qaCfpqlPqbqrNmy&amp;sp=Simage%2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llection.nationalmuseum.se/eMuseumPlus?service=DynamicAsset&amp;sp=SU5mxm4Yx%2FVbg9LVP7MZLDqo6z5lhONBxs8wpdMl34TJgE7EFYArFKfxkoLiFJnF9QzRY98OZwV1b%0AfnOjhdzPJCrGy%2BOIZxfXys9Yi8S8yOJpEkNP6qaCfpqlPqbqrNmy&amp;sp=Simage%2F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87545" cy="5245100"/>
                    </a:xfrm>
                    <a:prstGeom prst="rect">
                      <a:avLst/>
                    </a:prstGeom>
                    <a:noFill/>
                    <a:ln>
                      <a:noFill/>
                    </a:ln>
                  </pic:spPr>
                </pic:pic>
              </a:graphicData>
            </a:graphic>
          </wp:inline>
        </w:drawing>
      </w:r>
    </w:p>
    <w:p w14:paraId="00633D76" w14:textId="539E862E" w:rsidR="006978C4" w:rsidRPr="006978C4" w:rsidRDefault="00C436D8" w:rsidP="006978C4">
      <w:pPr>
        <w:spacing w:after="200"/>
        <w:jc w:val="left"/>
        <w:rPr>
          <w:rFonts w:eastAsiaTheme="minorHAnsi"/>
          <w:sz w:val="20"/>
          <w:szCs w:val="20"/>
        </w:rPr>
      </w:pPr>
      <w:r>
        <w:rPr>
          <w:rFonts w:eastAsiaTheme="minorHAnsi"/>
          <w:sz w:val="20"/>
          <w:szCs w:val="20"/>
        </w:rPr>
        <w:t>Figure 6</w:t>
      </w:r>
      <w:r w:rsidR="007A2EC1">
        <w:rPr>
          <w:rFonts w:eastAsiaTheme="minorHAnsi"/>
          <w:sz w:val="20"/>
          <w:szCs w:val="20"/>
        </w:rPr>
        <w:t>.7</w:t>
      </w:r>
      <w:r w:rsidR="006978C4" w:rsidRPr="007D10C1">
        <w:rPr>
          <w:rFonts w:eastAsiaTheme="minorHAnsi"/>
          <w:sz w:val="20"/>
          <w:szCs w:val="20"/>
        </w:rPr>
        <w:t xml:space="preserve">. </w:t>
      </w:r>
      <w:r w:rsidR="006978C4" w:rsidRPr="006978C4">
        <w:rPr>
          <w:rFonts w:eastAsiaTheme="minorHAnsi"/>
          <w:sz w:val="20"/>
          <w:szCs w:val="20"/>
        </w:rPr>
        <w:t>Secretaire with marquetry decoration, maker unknown, circa 1772 NMS</w:t>
      </w:r>
    </w:p>
    <w:p w14:paraId="79C41B95" w14:textId="77777777" w:rsidR="007D10C1" w:rsidRDefault="006978C4" w:rsidP="006978C4">
      <w:pPr>
        <w:spacing w:after="200"/>
        <w:jc w:val="left"/>
        <w:rPr>
          <w:rFonts w:eastAsiaTheme="minorHAnsi"/>
        </w:rPr>
      </w:pPr>
      <w:r w:rsidRPr="006978C4">
        <w:rPr>
          <w:rFonts w:eastAsiaTheme="minorHAnsi"/>
        </w:rPr>
        <w:t>This was followed in 1772 with “a drawing for an escritoire, for a lady, in modern taste”, the modern taste refers to the move away from the more rectilinear style to a serpentine shape</w:t>
      </w:r>
      <w:r w:rsidR="00CE2BE9" w:rsidRPr="006978C4">
        <w:rPr>
          <w:rFonts w:eastAsiaTheme="minorHAnsi"/>
          <w:vertAlign w:val="superscript"/>
        </w:rPr>
        <w:endnoteReference w:id="319"/>
      </w:r>
      <w:r w:rsidR="00CE2BE9" w:rsidRPr="006978C4">
        <w:rPr>
          <w:rFonts w:eastAsiaTheme="minorHAnsi"/>
        </w:rPr>
        <w:t>.</w:t>
      </w:r>
      <w:r w:rsidRPr="006978C4">
        <w:rPr>
          <w:rFonts w:eastAsiaTheme="minorHAnsi"/>
        </w:rPr>
        <w:t xml:space="preserve"> </w:t>
      </w:r>
    </w:p>
    <w:p w14:paraId="7A3975AF" w14:textId="7363244D" w:rsidR="006978C4" w:rsidRPr="007D10C1" w:rsidRDefault="006978C4" w:rsidP="006978C4">
      <w:pPr>
        <w:spacing w:after="200"/>
        <w:jc w:val="left"/>
        <w:rPr>
          <w:rFonts w:eastAsiaTheme="minorHAnsi"/>
        </w:rPr>
      </w:pPr>
      <w:r w:rsidRPr="006978C4">
        <w:rPr>
          <w:rFonts w:eastAsiaTheme="minorHAnsi"/>
        </w:rPr>
        <w:lastRenderedPageBreak/>
        <w:t xml:space="preserve">The central panel contains a circular marquetry panel based on an episode in Ovid’s Metamorphoses; </w:t>
      </w:r>
      <w:r w:rsidRPr="006978C4">
        <w:rPr>
          <w:rFonts w:eastAsiaTheme="minorHAnsi"/>
          <w:color w:val="211922"/>
          <w:lang w:val="en"/>
        </w:rPr>
        <w:t>this picture represents the theme of "sacrifice". Prometheus, having stolen fire from the gods, had the task of creating the first sacrifice between the gods and men in order to restore a good relationship between them</w:t>
      </w:r>
      <w:r w:rsidR="00CE2BE9" w:rsidRPr="006978C4">
        <w:rPr>
          <w:rFonts w:eastAsiaTheme="minorHAnsi"/>
          <w:color w:val="211922"/>
          <w:vertAlign w:val="superscript"/>
          <w:lang w:val="en"/>
        </w:rPr>
        <w:endnoteReference w:id="320"/>
      </w:r>
      <w:r w:rsidR="00CE2BE9" w:rsidRPr="006978C4">
        <w:rPr>
          <w:rFonts w:eastAsiaTheme="minorHAnsi"/>
          <w:color w:val="211922"/>
          <w:lang w:val="en"/>
        </w:rPr>
        <w:t>.</w:t>
      </w:r>
    </w:p>
    <w:p w14:paraId="7A0D70E0" w14:textId="14918E6A" w:rsidR="006978C4" w:rsidRPr="006978C4" w:rsidRDefault="006978C4" w:rsidP="006978C4">
      <w:pPr>
        <w:spacing w:after="200"/>
        <w:jc w:val="left"/>
        <w:rPr>
          <w:rFonts w:eastAsiaTheme="minorHAnsi"/>
          <w:color w:val="211922"/>
          <w:lang w:val="en"/>
        </w:rPr>
      </w:pPr>
      <w:r w:rsidRPr="006978C4">
        <w:rPr>
          <w:rFonts w:eastAsiaTheme="minorHAnsi"/>
          <w:color w:val="211922"/>
          <w:lang w:val="en"/>
        </w:rPr>
        <w:t xml:space="preserve">The link between the secretaire and </w:t>
      </w:r>
      <w:r w:rsidRPr="006978C4">
        <w:rPr>
          <w:rFonts w:eastAsiaTheme="minorHAnsi"/>
        </w:rPr>
        <w:t xml:space="preserve">Carl Gustaf </w:t>
      </w:r>
      <w:r w:rsidRPr="006978C4">
        <w:rPr>
          <w:rFonts w:eastAsiaTheme="minorHAnsi"/>
          <w:color w:val="211922"/>
          <w:lang w:val="en"/>
        </w:rPr>
        <w:t>Martin is two drawings by Elias Martin</w:t>
      </w:r>
      <w:r w:rsidRPr="00D45552">
        <w:rPr>
          <w:rFonts w:eastAsiaTheme="minorHAnsi"/>
          <w:lang w:val="en"/>
        </w:rPr>
        <w:t xml:space="preserve">. </w:t>
      </w:r>
      <w:r w:rsidR="00D45552" w:rsidRPr="00D45552">
        <w:rPr>
          <w:rFonts w:eastAsiaTheme="minorHAnsi"/>
          <w:lang w:val="en"/>
        </w:rPr>
        <w:t>(Figure 6.8.</w:t>
      </w:r>
      <w:r w:rsidRPr="00D45552">
        <w:rPr>
          <w:rFonts w:eastAsiaTheme="minorHAnsi"/>
          <w:lang w:val="en"/>
        </w:rPr>
        <w:t xml:space="preserve">) </w:t>
      </w:r>
      <w:r w:rsidRPr="006978C4">
        <w:rPr>
          <w:rFonts w:eastAsiaTheme="minorHAnsi"/>
          <w:color w:val="211922"/>
          <w:lang w:val="en"/>
        </w:rPr>
        <w:t>shows a drawing of a sacrifice scene with a young priestess, a young person (possibly the person to be sacrificed) and Prometheus; in the background is a statue of a God</w:t>
      </w:r>
      <w:r w:rsidR="007D10C1">
        <w:rPr>
          <w:rFonts w:eastAsiaTheme="minorHAnsi"/>
          <w:color w:val="211922"/>
          <w:lang w:val="en"/>
        </w:rPr>
        <w:t>.</w:t>
      </w:r>
    </w:p>
    <w:p w14:paraId="70B03104" w14:textId="77777777" w:rsidR="006978C4" w:rsidRPr="006978C4" w:rsidRDefault="006978C4" w:rsidP="00972033">
      <w:pPr>
        <w:spacing w:after="200" w:line="276" w:lineRule="auto"/>
        <w:jc w:val="center"/>
        <w:rPr>
          <w:rFonts w:eastAsiaTheme="minorHAnsi"/>
          <w:color w:val="211922"/>
          <w:lang w:val="en"/>
        </w:rPr>
      </w:pPr>
      <w:r w:rsidRPr="006978C4">
        <w:rPr>
          <w:rFonts w:ascii="Arial" w:eastAsiaTheme="minorHAnsi" w:hAnsi="Arial" w:cs="Arial"/>
          <w:noProof/>
          <w:color w:val="000000"/>
          <w:sz w:val="15"/>
          <w:szCs w:val="15"/>
          <w:lang w:val="en-US"/>
        </w:rPr>
        <w:drawing>
          <wp:inline distT="0" distB="0" distL="0" distR="0" wp14:anchorId="70CC29E7" wp14:editId="63706C31">
            <wp:extent cx="4159250" cy="3060700"/>
            <wp:effectExtent l="0" t="0" r="0" b="6350"/>
            <wp:docPr id="102" name="Picture 102" descr="Inla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lay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59250" cy="3060700"/>
                    </a:xfrm>
                    <a:prstGeom prst="rect">
                      <a:avLst/>
                    </a:prstGeom>
                    <a:noFill/>
                    <a:ln>
                      <a:noFill/>
                    </a:ln>
                  </pic:spPr>
                </pic:pic>
              </a:graphicData>
            </a:graphic>
          </wp:inline>
        </w:drawing>
      </w:r>
    </w:p>
    <w:p w14:paraId="32555905" w14:textId="20980500" w:rsidR="006978C4" w:rsidRPr="006978C4" w:rsidRDefault="007E1FDD" w:rsidP="006978C4">
      <w:pPr>
        <w:spacing w:after="200" w:line="276" w:lineRule="auto"/>
        <w:jc w:val="left"/>
        <w:rPr>
          <w:rFonts w:eastAsiaTheme="minorHAnsi"/>
          <w:color w:val="211922"/>
          <w:sz w:val="20"/>
          <w:szCs w:val="20"/>
          <w:lang w:val="en"/>
        </w:rPr>
      </w:pPr>
      <w:r w:rsidRPr="007E1FDD">
        <w:rPr>
          <w:rFonts w:eastAsiaTheme="minorHAnsi"/>
          <w:sz w:val="20"/>
          <w:szCs w:val="20"/>
          <w:lang w:val="en"/>
        </w:rPr>
        <w:t>Figure 6.8</w:t>
      </w:r>
      <w:r w:rsidR="006978C4" w:rsidRPr="007E1FDD">
        <w:rPr>
          <w:rFonts w:eastAsiaTheme="minorHAnsi"/>
          <w:sz w:val="20"/>
          <w:szCs w:val="20"/>
          <w:lang w:val="en"/>
        </w:rPr>
        <w:t xml:space="preserve">. </w:t>
      </w:r>
      <w:r w:rsidR="006978C4" w:rsidRPr="006978C4">
        <w:rPr>
          <w:rFonts w:eastAsiaTheme="minorHAnsi"/>
          <w:color w:val="211922"/>
          <w:sz w:val="20"/>
          <w:szCs w:val="20"/>
          <w:lang w:val="en"/>
        </w:rPr>
        <w:t xml:space="preserve">Prometheus </w:t>
      </w:r>
      <w:r w:rsidR="006978C4" w:rsidRPr="007E1FDD">
        <w:rPr>
          <w:rFonts w:eastAsiaTheme="minorHAnsi"/>
          <w:sz w:val="20"/>
          <w:szCs w:val="20"/>
          <w:lang w:val="en"/>
        </w:rPr>
        <w:t>and</w:t>
      </w:r>
      <w:r w:rsidR="006978C4" w:rsidRPr="006978C4">
        <w:rPr>
          <w:rFonts w:eastAsiaTheme="minorHAnsi"/>
          <w:color w:val="211922"/>
          <w:sz w:val="20"/>
          <w:szCs w:val="20"/>
          <w:lang w:val="en"/>
        </w:rPr>
        <w:t xml:space="preserve"> Priestess admiring the wonders of fire, Elias Martin, circa 1772, NMS </w:t>
      </w:r>
    </w:p>
    <w:p w14:paraId="0F44E452" w14:textId="1F2D5C0D" w:rsidR="006978C4" w:rsidRPr="006978C4" w:rsidRDefault="006978C4" w:rsidP="006978C4">
      <w:pPr>
        <w:spacing w:after="200"/>
        <w:jc w:val="left"/>
        <w:rPr>
          <w:rFonts w:eastAsiaTheme="minorHAnsi"/>
        </w:rPr>
      </w:pPr>
      <w:r w:rsidRPr="006978C4">
        <w:rPr>
          <w:rFonts w:eastAsiaTheme="minorHAnsi"/>
        </w:rPr>
        <w:t xml:space="preserve">The drawing is out of character with Martin’s normal drawing style as he has included a grid; he has also titled the drawing ‘inlay’ and half scale, indicating that it is a design for a piece of marquetry and it is to be inlayed into a piece of furniture. This drawing, I would suggest, is the first version of the design for the front of the </w:t>
      </w:r>
      <w:r w:rsidRPr="006978C4">
        <w:rPr>
          <w:rFonts w:eastAsiaTheme="minorHAnsi"/>
          <w:color w:val="211922"/>
          <w:lang w:val="en"/>
        </w:rPr>
        <w:t>secretaire,</w:t>
      </w:r>
      <w:r w:rsidRPr="006978C4">
        <w:rPr>
          <w:rFonts w:eastAsiaTheme="minorHAnsi"/>
        </w:rPr>
        <w:t xml:space="preserve"> as it differs from the final version. In </w:t>
      </w:r>
      <w:r w:rsidR="007E1FDD" w:rsidRPr="007E1FDD">
        <w:rPr>
          <w:rFonts w:eastAsiaTheme="minorHAnsi"/>
        </w:rPr>
        <w:t>(figure 6.9</w:t>
      </w:r>
      <w:r w:rsidRPr="007E1FDD">
        <w:rPr>
          <w:rFonts w:eastAsiaTheme="minorHAnsi"/>
        </w:rPr>
        <w:t xml:space="preserve">) </w:t>
      </w:r>
      <w:r w:rsidRPr="006978C4">
        <w:rPr>
          <w:rFonts w:eastAsiaTheme="minorHAnsi"/>
        </w:rPr>
        <w:t>we see a head and shoulders of a young lady, who I would suggest is the possible source for the priestess in the final marquetry.</w:t>
      </w:r>
    </w:p>
    <w:p w14:paraId="60F7C68C" w14:textId="77777777" w:rsidR="006978C4" w:rsidRPr="006978C4" w:rsidRDefault="006978C4" w:rsidP="006978C4">
      <w:pPr>
        <w:spacing w:after="200" w:line="276" w:lineRule="auto"/>
        <w:jc w:val="left"/>
        <w:rPr>
          <w:rFonts w:eastAsiaTheme="minorHAnsi"/>
        </w:rPr>
      </w:pPr>
    </w:p>
    <w:p w14:paraId="1C88E1DF" w14:textId="77777777" w:rsidR="006978C4" w:rsidRPr="006978C4" w:rsidRDefault="006978C4" w:rsidP="006978C4">
      <w:pPr>
        <w:spacing w:after="200" w:line="276" w:lineRule="auto"/>
        <w:jc w:val="center"/>
        <w:rPr>
          <w:rFonts w:eastAsiaTheme="minorHAnsi"/>
        </w:rPr>
      </w:pPr>
      <w:r w:rsidRPr="006978C4">
        <w:rPr>
          <w:rFonts w:ascii="Arial" w:eastAsiaTheme="minorHAnsi" w:hAnsi="Arial" w:cs="Arial"/>
          <w:noProof/>
          <w:color w:val="B4352C"/>
          <w:sz w:val="18"/>
          <w:szCs w:val="18"/>
          <w:lang w:val="en-US"/>
        </w:rPr>
        <w:lastRenderedPageBreak/>
        <w:drawing>
          <wp:inline distT="0" distB="0" distL="0" distR="0" wp14:anchorId="6AF37594" wp14:editId="18F2B08B">
            <wp:extent cx="4114800" cy="4114800"/>
            <wp:effectExtent l="0" t="0" r="0" b="0"/>
            <wp:docPr id="103" name="Picture 103" descr="Profilstudier">
              <a:hlinkClick xmlns:a="http://schemas.openxmlformats.org/drawingml/2006/main" r:id="rId110" tooltip="&quot;Profilstudi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filstudier">
                      <a:hlinkClick r:id="rId110" tooltip="&quot;Profilstudier&quo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114800" cy="4114800"/>
                    </a:xfrm>
                    <a:prstGeom prst="rect">
                      <a:avLst/>
                    </a:prstGeom>
                    <a:noFill/>
                    <a:ln>
                      <a:noFill/>
                    </a:ln>
                  </pic:spPr>
                </pic:pic>
              </a:graphicData>
            </a:graphic>
          </wp:inline>
        </w:drawing>
      </w:r>
    </w:p>
    <w:p w14:paraId="4A4DE8E6" w14:textId="3A49D1D0" w:rsidR="006978C4" w:rsidRPr="006978C4" w:rsidRDefault="007E1FDD" w:rsidP="006978C4">
      <w:pPr>
        <w:spacing w:after="200" w:line="276" w:lineRule="auto"/>
        <w:jc w:val="left"/>
        <w:rPr>
          <w:rFonts w:eastAsiaTheme="minorHAnsi"/>
          <w:sz w:val="20"/>
          <w:szCs w:val="20"/>
        </w:rPr>
      </w:pPr>
      <w:r w:rsidRPr="007E1FDD">
        <w:rPr>
          <w:rFonts w:eastAsiaTheme="minorHAnsi"/>
          <w:sz w:val="20"/>
          <w:szCs w:val="20"/>
        </w:rPr>
        <w:t>Figure 6</w:t>
      </w:r>
      <w:r w:rsidR="007A2EC1" w:rsidRPr="007E1FDD">
        <w:rPr>
          <w:rFonts w:eastAsiaTheme="minorHAnsi"/>
          <w:sz w:val="20"/>
          <w:szCs w:val="20"/>
        </w:rPr>
        <w:t>.9</w:t>
      </w:r>
      <w:r w:rsidR="006978C4" w:rsidRPr="007E1FDD">
        <w:rPr>
          <w:rFonts w:eastAsiaTheme="minorHAnsi"/>
          <w:sz w:val="20"/>
          <w:szCs w:val="20"/>
        </w:rPr>
        <w:t xml:space="preserve">. </w:t>
      </w:r>
      <w:r w:rsidR="006978C4" w:rsidRPr="006978C4">
        <w:rPr>
          <w:rFonts w:eastAsiaTheme="minorHAnsi"/>
          <w:sz w:val="20"/>
          <w:szCs w:val="20"/>
        </w:rPr>
        <w:t xml:space="preserve">Drawing of heads with various face profiles, Elias Martin, </w:t>
      </w:r>
      <w:r w:rsidR="006978C4" w:rsidRPr="006978C4">
        <w:rPr>
          <w:rFonts w:eastAsiaTheme="minorHAnsi"/>
          <w:color w:val="211922"/>
          <w:sz w:val="20"/>
          <w:szCs w:val="20"/>
          <w:lang w:val="en"/>
        </w:rPr>
        <w:t>circa 1772, NMS</w:t>
      </w:r>
    </w:p>
    <w:p w14:paraId="29ECA4EF" w14:textId="77777777" w:rsidR="006978C4" w:rsidRPr="006978C4" w:rsidRDefault="006978C4" w:rsidP="006978C4">
      <w:pPr>
        <w:spacing w:after="200"/>
        <w:jc w:val="left"/>
        <w:rPr>
          <w:rFonts w:eastAsiaTheme="minorHAnsi"/>
        </w:rPr>
      </w:pPr>
      <w:r w:rsidRPr="006978C4">
        <w:rPr>
          <w:rFonts w:eastAsiaTheme="minorHAnsi"/>
        </w:rPr>
        <w:t>Martin has also drawn a number of additional profiles, paying attention to the nose, mouth and cheeks. The hair, with the Alice band across the forehead and the bun at the back, indicates stylistically that this drawing could have contributed to the design of the marquetry.</w:t>
      </w:r>
    </w:p>
    <w:p w14:paraId="76803572" w14:textId="77777777" w:rsidR="006978C4" w:rsidRPr="006978C4" w:rsidRDefault="006978C4" w:rsidP="006978C4">
      <w:pPr>
        <w:spacing w:after="200" w:line="276" w:lineRule="auto"/>
        <w:jc w:val="left"/>
        <w:rPr>
          <w:rFonts w:eastAsiaTheme="minorHAnsi"/>
        </w:rPr>
      </w:pPr>
    </w:p>
    <w:p w14:paraId="2F8F4157" w14:textId="77777777" w:rsidR="006978C4" w:rsidRPr="006978C4" w:rsidRDefault="006978C4" w:rsidP="00972033">
      <w:pPr>
        <w:spacing w:after="200"/>
        <w:jc w:val="center"/>
        <w:rPr>
          <w:rFonts w:eastAsiaTheme="minorHAnsi"/>
        </w:rPr>
      </w:pPr>
      <w:r w:rsidRPr="006978C4">
        <w:rPr>
          <w:rFonts w:asciiTheme="minorHAnsi" w:eastAsiaTheme="minorHAnsi" w:hAnsiTheme="minorHAnsi" w:cstheme="minorBidi"/>
          <w:noProof/>
          <w:sz w:val="22"/>
          <w:szCs w:val="22"/>
          <w:lang w:val="en-US"/>
        </w:rPr>
        <w:lastRenderedPageBreak/>
        <w:drawing>
          <wp:inline distT="0" distB="0" distL="0" distR="0" wp14:anchorId="316B8F0D" wp14:editId="065BB54D">
            <wp:extent cx="4960417" cy="3321050"/>
            <wp:effectExtent l="0" t="0" r="0" b="0"/>
            <wp:docPr id="104" name="Picture 104" descr="http://collection.nationalmuseum.se/eMuseumPlus?service=DynamicAsset&amp;sp=SU5mxm4Yx%2FVbg9LVP7MZLDqo6z5lhONBxs8wpdMl34TJgE7EFYArFKfxkoLiFJnF9QzRY98OZwV1b%0AfnOjhdzPJCrGy%2BOIZxfXys9Yi8S8yOIvWQVlis0VsJqlPqbqrNmy&amp;sp=Simage%2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ollection.nationalmuseum.se/eMuseumPlus?service=DynamicAsset&amp;sp=SU5mxm4Yx%2FVbg9LVP7MZLDqo6z5lhONBxs8wpdMl34TJgE7EFYArFKfxkoLiFJnF9QzRY98OZwV1b%0AfnOjhdzPJCrGy%2BOIZxfXys9Yi8S8yOIvWQVlis0VsJqlPqbqrNmy&amp;sp=Simage%2Fjpe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65112" cy="3324194"/>
                    </a:xfrm>
                    <a:prstGeom prst="rect">
                      <a:avLst/>
                    </a:prstGeom>
                    <a:noFill/>
                    <a:ln>
                      <a:noFill/>
                    </a:ln>
                  </pic:spPr>
                </pic:pic>
              </a:graphicData>
            </a:graphic>
          </wp:inline>
        </w:drawing>
      </w:r>
    </w:p>
    <w:p w14:paraId="25CA61E0" w14:textId="1269E864" w:rsidR="006978C4" w:rsidRPr="006978C4" w:rsidRDefault="007E1FDD" w:rsidP="006978C4">
      <w:pPr>
        <w:spacing w:after="200"/>
        <w:jc w:val="left"/>
        <w:rPr>
          <w:rFonts w:eastAsiaTheme="minorHAnsi"/>
          <w:sz w:val="20"/>
          <w:szCs w:val="20"/>
        </w:rPr>
      </w:pPr>
      <w:r>
        <w:rPr>
          <w:rFonts w:eastAsiaTheme="minorHAnsi"/>
          <w:sz w:val="20"/>
          <w:szCs w:val="20"/>
        </w:rPr>
        <w:t>Figure 6</w:t>
      </w:r>
      <w:r w:rsidR="007A2EC1">
        <w:rPr>
          <w:rFonts w:eastAsiaTheme="minorHAnsi"/>
          <w:sz w:val="20"/>
          <w:szCs w:val="20"/>
        </w:rPr>
        <w:t>.10</w:t>
      </w:r>
      <w:r w:rsidR="006978C4" w:rsidRPr="007D10C1">
        <w:rPr>
          <w:rFonts w:eastAsiaTheme="minorHAnsi"/>
          <w:sz w:val="20"/>
          <w:szCs w:val="20"/>
        </w:rPr>
        <w:t xml:space="preserve">. </w:t>
      </w:r>
      <w:r w:rsidR="006978C4" w:rsidRPr="006978C4">
        <w:rPr>
          <w:rFonts w:eastAsiaTheme="minorHAnsi"/>
          <w:sz w:val="20"/>
          <w:szCs w:val="20"/>
        </w:rPr>
        <w:t>Detail of marquetry on front of secretaire, maker unknown, circa 1772, NMS</w:t>
      </w:r>
    </w:p>
    <w:p w14:paraId="60199BD9" w14:textId="089F7F99" w:rsidR="006978C4" w:rsidRPr="006978C4" w:rsidRDefault="006978C4" w:rsidP="00972033">
      <w:pPr>
        <w:spacing w:after="200"/>
        <w:jc w:val="center"/>
        <w:rPr>
          <w:rFonts w:eastAsiaTheme="minorHAnsi"/>
        </w:rPr>
      </w:pPr>
      <w:r w:rsidRPr="006978C4">
        <w:rPr>
          <w:rFonts w:eastAsiaTheme="minorHAnsi"/>
        </w:rPr>
        <w:t xml:space="preserve">So again, we see collaboration between Elias and Carl Gustaf Martin, with Elias contributing on this occasion towards the design of the marquetry. The final design may well be Carl’s own work, but the initial design idea probably came from Elias, who would be well aware of the various themes of Ovid’s Metamorphoses, as they have been depicted in art for many centuries. This link between the two brothers with regard </w:t>
      </w:r>
      <w:r w:rsidR="005245A8">
        <w:rPr>
          <w:rFonts w:eastAsiaTheme="minorHAnsi"/>
        </w:rPr>
        <w:t xml:space="preserve">to </w:t>
      </w:r>
      <w:r w:rsidRPr="006978C4">
        <w:rPr>
          <w:rFonts w:eastAsiaTheme="minorHAnsi"/>
        </w:rPr>
        <w:t xml:space="preserve">the marquetry tips the balance in Carl </w:t>
      </w:r>
      <w:r w:rsidR="00FB2EC4" w:rsidRPr="006978C4">
        <w:rPr>
          <w:rFonts w:eastAsiaTheme="minorHAnsi"/>
        </w:rPr>
        <w:t xml:space="preserve">Gustaf </w:t>
      </w:r>
      <w:r w:rsidRPr="006978C4">
        <w:rPr>
          <w:rFonts w:eastAsiaTheme="minorHAnsi"/>
        </w:rPr>
        <w:t>Martin’s favour over Christian Linnings as the maker of the secretaire. It is possible that Elias Martin also collaborated with Linnings, but as Linnings was an accomplished draughtsman in his own right, we know that he would have been capable of producing his own marquetry design.</w:t>
      </w:r>
    </w:p>
    <w:p w14:paraId="517CCCFE" w14:textId="77777777" w:rsidR="006978C4" w:rsidRPr="006978C4" w:rsidRDefault="006978C4" w:rsidP="006978C4">
      <w:pPr>
        <w:spacing w:after="200"/>
        <w:jc w:val="left"/>
        <w:rPr>
          <w:rFonts w:eastAsiaTheme="minorHAnsi"/>
        </w:rPr>
      </w:pPr>
    </w:p>
    <w:p w14:paraId="3BD0FB19" w14:textId="77777777" w:rsidR="006978C4" w:rsidRPr="006978C4" w:rsidRDefault="006978C4" w:rsidP="006978C4">
      <w:pPr>
        <w:spacing w:after="200"/>
        <w:jc w:val="left"/>
        <w:rPr>
          <w:rFonts w:eastAsiaTheme="minorHAnsi"/>
        </w:rPr>
      </w:pPr>
      <w:r w:rsidRPr="006978C4">
        <w:rPr>
          <w:noProof/>
          <w:lang w:val="en-US"/>
        </w:rPr>
        <w:lastRenderedPageBreak/>
        <w:drawing>
          <wp:inline distT="0" distB="0" distL="0" distR="0" wp14:anchorId="0746FAB5" wp14:editId="490C99EA">
            <wp:extent cx="5219700" cy="3463993"/>
            <wp:effectExtent l="0" t="0" r="0" b="3175"/>
            <wp:docPr id="105" name="Picture 105" descr="http://collection.nationalmuseum.se/eMuseumPlus?service=DynamicAsset&amp;sp=SU5mxm4Yx%2FVbg9LVP7MZLDqo6z5lhONBxs8wpdMl34TJgE7EFYArFKfxkoLiFJnF9QzRY98OZwV1b%0AfnOjhdzPJCrGy%2BOIZxfXys9Yi8S8yOIqewVvm92Z2pqlPqbqrNmy&amp;sp=Simage%2Fjpeg"/>
            <wp:cNvGraphicFramePr/>
            <a:graphic xmlns:a="http://schemas.openxmlformats.org/drawingml/2006/main">
              <a:graphicData uri="http://schemas.openxmlformats.org/drawingml/2006/picture">
                <pic:pic xmlns:pic="http://schemas.openxmlformats.org/drawingml/2006/picture">
                  <pic:nvPicPr>
                    <pic:cNvPr id="8" name="Picture 8" descr="http://collection.nationalmuseum.se/eMuseumPlus?service=DynamicAsset&amp;sp=SU5mxm4Yx%2FVbg9LVP7MZLDqo6z5lhONBxs8wpdMl34TJgE7EFYArFKfxkoLiFJnF9QzRY98OZwV1b%0AfnOjhdzPJCrGy%2BOIZxfXys9Yi8S8yOIqewVvm92Z2pqlPqbqrNmy&amp;sp=Simage%2Fjpeg"/>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19700" cy="3463993"/>
                    </a:xfrm>
                    <a:prstGeom prst="rect">
                      <a:avLst/>
                    </a:prstGeom>
                    <a:noFill/>
                    <a:ln>
                      <a:noFill/>
                    </a:ln>
                  </pic:spPr>
                </pic:pic>
              </a:graphicData>
            </a:graphic>
          </wp:inline>
        </w:drawing>
      </w:r>
    </w:p>
    <w:p w14:paraId="5B3DCB37" w14:textId="26052F5E" w:rsidR="00CE2BE9" w:rsidRPr="006978C4" w:rsidRDefault="007A2EC1" w:rsidP="006978C4">
      <w:pPr>
        <w:spacing w:after="0"/>
        <w:contextualSpacing/>
        <w:jc w:val="left"/>
        <w:rPr>
          <w:sz w:val="20"/>
          <w:szCs w:val="20"/>
          <w:lang w:val="en"/>
        </w:rPr>
      </w:pPr>
      <w:r>
        <w:rPr>
          <w:sz w:val="20"/>
          <w:szCs w:val="20"/>
          <w:lang w:val="en"/>
        </w:rPr>
        <w:t>Figure 6.11</w:t>
      </w:r>
      <w:r w:rsidR="006978C4" w:rsidRPr="006978C4">
        <w:rPr>
          <w:sz w:val="20"/>
          <w:szCs w:val="20"/>
          <w:lang w:val="en"/>
        </w:rPr>
        <w:t>. Marquetry panel depicting a sacrifice to the gods, unknown maker, circa 1772, NMS</w:t>
      </w:r>
      <w:r w:rsidR="00CE2BE9" w:rsidRPr="006978C4">
        <w:rPr>
          <w:sz w:val="20"/>
          <w:szCs w:val="20"/>
          <w:vertAlign w:val="superscript"/>
          <w:lang w:val="en"/>
        </w:rPr>
        <w:endnoteReference w:id="321"/>
      </w:r>
    </w:p>
    <w:p w14:paraId="6CA9F4B7" w14:textId="77777777" w:rsidR="00CE2BE9" w:rsidRPr="006978C4" w:rsidRDefault="00CE2BE9" w:rsidP="006978C4">
      <w:pPr>
        <w:spacing w:after="0"/>
        <w:contextualSpacing/>
        <w:jc w:val="left"/>
        <w:rPr>
          <w:sz w:val="20"/>
          <w:szCs w:val="20"/>
          <w:lang w:val="en"/>
        </w:rPr>
      </w:pPr>
    </w:p>
    <w:p w14:paraId="4F1DF45C" w14:textId="7F14EDF3" w:rsidR="006978C4" w:rsidRPr="006978C4" w:rsidRDefault="003B4CD1" w:rsidP="006978C4">
      <w:pPr>
        <w:spacing w:after="0"/>
        <w:contextualSpacing/>
        <w:jc w:val="left"/>
      </w:pPr>
      <w:r w:rsidRPr="003B4CD1">
        <w:rPr>
          <w:lang w:eastAsia="en-GB"/>
        </w:rPr>
        <w:t xml:space="preserve">The </w:t>
      </w:r>
      <w:r w:rsidR="00E14DE8" w:rsidRPr="003B4CD1">
        <w:rPr>
          <w:lang w:eastAsia="en-GB"/>
        </w:rPr>
        <w:t xml:space="preserve">Historian Lucy </w:t>
      </w:r>
      <w:r w:rsidR="00CE2BE9" w:rsidRPr="003B4CD1">
        <w:rPr>
          <w:lang w:eastAsia="en-GB"/>
        </w:rPr>
        <w:t>Wood</w:t>
      </w:r>
      <w:r w:rsidR="00CE2BE9" w:rsidRPr="006978C4">
        <w:rPr>
          <w:lang w:eastAsia="en-GB"/>
        </w:rPr>
        <w:t xml:space="preserve"> did not connect Samuel Martin with his three </w:t>
      </w:r>
      <w:r w:rsidR="005245A8">
        <w:rPr>
          <w:lang w:eastAsia="en-GB"/>
        </w:rPr>
        <w:t>o</w:t>
      </w:r>
      <w:r w:rsidR="005245A8" w:rsidRPr="006978C4">
        <w:rPr>
          <w:lang w:eastAsia="en-GB"/>
        </w:rPr>
        <w:t xml:space="preserve">lder </w:t>
      </w:r>
      <w:r w:rsidR="00CE2BE9" w:rsidRPr="007D10C1">
        <w:rPr>
          <w:lang w:eastAsia="en-GB"/>
        </w:rPr>
        <w:t>brothers (2.3), even though the entries in the dictionary of English Furniture Makers</w:t>
      </w:r>
      <w:r w:rsidR="00CE2BE9" w:rsidRPr="007D10C1">
        <w:rPr>
          <w:vertAlign w:val="superscript"/>
          <w:lang w:eastAsia="en-GB"/>
        </w:rPr>
        <w:endnoteReference w:id="322"/>
      </w:r>
      <w:r w:rsidR="00CE2BE9" w:rsidRPr="007D10C1">
        <w:rPr>
          <w:lang w:eastAsia="en-GB"/>
        </w:rPr>
        <w:t xml:space="preserve"> for Samuel Martin </w:t>
      </w:r>
      <w:r w:rsidR="00CE2BE9" w:rsidRPr="006978C4">
        <w:rPr>
          <w:lang w:eastAsia="en-GB"/>
        </w:rPr>
        <w:t>support his workshop location close to Charles Martin. The fact that he was an upholder supports Wood</w:t>
      </w:r>
      <w:r w:rsidR="005245A8">
        <w:rPr>
          <w:lang w:eastAsia="en-GB"/>
        </w:rPr>
        <w:t>’</w:t>
      </w:r>
      <w:r w:rsidR="00CE2BE9" w:rsidRPr="006978C4">
        <w:rPr>
          <w:lang w:eastAsia="en-GB"/>
        </w:rPr>
        <w:t>s argument that in subsequent generations the family veered towards upholstery. The lineage of Samuel Martin needs further investigation to confirm that he was not the father of Frederick Martin (1787-1860) and that Charles Martin was the father</w:t>
      </w:r>
      <w:r w:rsidR="00CE2BE9" w:rsidRPr="006978C4">
        <w:rPr>
          <w:vertAlign w:val="superscript"/>
          <w:lang w:eastAsia="en-GB"/>
        </w:rPr>
        <w:endnoteReference w:id="323"/>
      </w:r>
      <w:r w:rsidR="00CE2BE9" w:rsidRPr="006978C4">
        <w:rPr>
          <w:lang w:eastAsia="en-GB"/>
        </w:rPr>
        <w:t>.</w:t>
      </w:r>
    </w:p>
    <w:p w14:paraId="340F5941" w14:textId="77777777" w:rsidR="004763BE" w:rsidRDefault="004763BE" w:rsidP="006978C4">
      <w:pPr>
        <w:spacing w:after="0"/>
        <w:contextualSpacing/>
        <w:jc w:val="left"/>
        <w:rPr>
          <w:color w:val="0070C0"/>
        </w:rPr>
      </w:pPr>
    </w:p>
    <w:p w14:paraId="305C5E7A" w14:textId="24A5E210" w:rsidR="006978C4" w:rsidRPr="003B4CD1" w:rsidRDefault="006978C4" w:rsidP="006978C4">
      <w:pPr>
        <w:spacing w:after="0"/>
        <w:contextualSpacing/>
        <w:jc w:val="left"/>
      </w:pPr>
      <w:r w:rsidRPr="003B4CD1">
        <w:t>The question of whether Martin was a fully paid up member of a Masonic Society in London is still unresolved, though it is likely that he attended lodge meetings, and the fact that he joined the Swedish Masonic Lodge as soon as he returned to Sweden confirms that he felt that being a mason was beneficial. This is given extra credence when you</w:t>
      </w:r>
      <w:r w:rsidR="004763BE" w:rsidRPr="003B4CD1">
        <w:t xml:space="preserve"> look at </w:t>
      </w:r>
      <w:r w:rsidR="005245A8">
        <w:t xml:space="preserve">the </w:t>
      </w:r>
      <w:r w:rsidR="004C2C9E">
        <w:t xml:space="preserve">design for </w:t>
      </w:r>
      <w:r w:rsidR="004763BE" w:rsidRPr="003B4CD1">
        <w:t>secretaire</w:t>
      </w:r>
      <w:r w:rsidR="007D10C1" w:rsidRPr="003B4CD1">
        <w:t xml:space="preserve"> on page 138</w:t>
      </w:r>
      <w:r w:rsidR="00C8496A" w:rsidRPr="003B4CD1">
        <w:t>. W</w:t>
      </w:r>
      <w:r w:rsidR="004763BE" w:rsidRPr="003B4CD1">
        <w:t>e see that Martin has incorporated into the decoration</w:t>
      </w:r>
      <w:r w:rsidRPr="003B4CD1">
        <w:t xml:space="preserve"> emblems with strong connections to the Masonic Society</w:t>
      </w:r>
      <w:r w:rsidR="00EB4AA8" w:rsidRPr="003B4CD1">
        <w:t>.</w:t>
      </w:r>
    </w:p>
    <w:p w14:paraId="480BA260" w14:textId="77777777" w:rsidR="00B4453C" w:rsidRDefault="00B4453C" w:rsidP="006978C4">
      <w:pPr>
        <w:spacing w:after="0"/>
        <w:contextualSpacing/>
        <w:jc w:val="left"/>
        <w:rPr>
          <w:color w:val="0070C0"/>
        </w:rPr>
      </w:pPr>
    </w:p>
    <w:p w14:paraId="090CB3C9" w14:textId="77777777" w:rsidR="007D10C1" w:rsidRDefault="007D10C1" w:rsidP="006978C4">
      <w:pPr>
        <w:spacing w:after="0"/>
        <w:contextualSpacing/>
        <w:jc w:val="left"/>
        <w:rPr>
          <w:color w:val="0070C0"/>
        </w:rPr>
      </w:pPr>
    </w:p>
    <w:p w14:paraId="4759CCAF" w14:textId="77777777" w:rsidR="007D10C1" w:rsidRDefault="007D10C1" w:rsidP="006978C4">
      <w:pPr>
        <w:spacing w:after="0"/>
        <w:contextualSpacing/>
        <w:jc w:val="left"/>
        <w:rPr>
          <w:color w:val="0070C0"/>
        </w:rPr>
      </w:pPr>
    </w:p>
    <w:p w14:paraId="5B0E24EC" w14:textId="77777777" w:rsidR="007D10C1" w:rsidRDefault="007D10C1" w:rsidP="006978C4">
      <w:pPr>
        <w:spacing w:after="0"/>
        <w:contextualSpacing/>
        <w:jc w:val="left"/>
        <w:rPr>
          <w:color w:val="0070C0"/>
        </w:rPr>
      </w:pPr>
    </w:p>
    <w:p w14:paraId="39B5ECDA" w14:textId="6DA777F3" w:rsidR="004763BE" w:rsidRPr="00E540B2" w:rsidRDefault="00485DCC" w:rsidP="006978C4">
      <w:pPr>
        <w:spacing w:after="0"/>
        <w:contextualSpacing/>
        <w:jc w:val="left"/>
        <w:rPr>
          <w:b/>
        </w:rPr>
      </w:pPr>
      <w:r w:rsidRPr="00E540B2">
        <w:rPr>
          <w:b/>
        </w:rPr>
        <w:t>6.2</w:t>
      </w:r>
      <w:r w:rsidR="004763BE" w:rsidRPr="00E540B2">
        <w:rPr>
          <w:b/>
        </w:rPr>
        <w:t xml:space="preserve">.4 Artist and Architects </w:t>
      </w:r>
    </w:p>
    <w:p w14:paraId="0768DCDC" w14:textId="18DDB0FB" w:rsidR="00B4453C" w:rsidRPr="003B4CD1" w:rsidRDefault="004763BE" w:rsidP="00B4453C">
      <w:pPr>
        <w:spacing w:after="0"/>
        <w:contextualSpacing/>
        <w:jc w:val="left"/>
        <w:rPr>
          <w:lang w:eastAsia="en-GB"/>
        </w:rPr>
      </w:pPr>
      <w:r w:rsidRPr="003B4CD1">
        <w:rPr>
          <w:lang w:eastAsia="en-GB"/>
        </w:rPr>
        <w:t>In undertaking the research you come across people who you feel, possibly with a little more research you may be</w:t>
      </w:r>
      <w:r w:rsidR="005245A8">
        <w:rPr>
          <w:lang w:eastAsia="en-GB"/>
        </w:rPr>
        <w:t xml:space="preserve"> able</w:t>
      </w:r>
      <w:r w:rsidRPr="003B4CD1">
        <w:rPr>
          <w:lang w:eastAsia="en-GB"/>
        </w:rPr>
        <w:t xml:space="preserve"> to make a connection</w:t>
      </w:r>
      <w:r w:rsidR="000B4670" w:rsidRPr="003B4CD1">
        <w:rPr>
          <w:lang w:eastAsia="en-GB"/>
        </w:rPr>
        <w:t xml:space="preserve">. One name </w:t>
      </w:r>
      <w:r w:rsidRPr="003B4CD1">
        <w:rPr>
          <w:lang w:eastAsia="en-GB"/>
        </w:rPr>
        <w:t xml:space="preserve">that did </w:t>
      </w:r>
      <w:r w:rsidR="000B4670" w:rsidRPr="003B4CD1">
        <w:rPr>
          <w:lang w:eastAsia="en-GB"/>
        </w:rPr>
        <w:t>appear in a number of documents was a</w:t>
      </w:r>
      <w:r w:rsidR="00B4453C" w:rsidRPr="003B4CD1">
        <w:rPr>
          <w:lang w:eastAsia="en-GB"/>
        </w:rPr>
        <w:t xml:space="preserve"> David Martin</w:t>
      </w:r>
      <w:r w:rsidR="00C8496A" w:rsidRPr="003B4CD1">
        <w:rPr>
          <w:lang w:eastAsia="en-GB"/>
        </w:rPr>
        <w:t xml:space="preserve">; </w:t>
      </w:r>
      <w:r w:rsidR="000B4670" w:rsidRPr="003B4CD1">
        <w:rPr>
          <w:lang w:eastAsia="en-GB"/>
        </w:rPr>
        <w:t>he</w:t>
      </w:r>
      <w:r w:rsidR="00B4453C" w:rsidRPr="003B4CD1">
        <w:rPr>
          <w:lang w:eastAsia="en-GB"/>
        </w:rPr>
        <w:t xml:space="preserve"> does not seem to have had a relationship with the ‘Swedish Circle’, but his activities warrant further investigation, as they suggest a possible working relationship</w:t>
      </w:r>
      <w:r w:rsidR="000B4670" w:rsidRPr="003B4CD1">
        <w:rPr>
          <w:lang w:eastAsia="en-GB"/>
        </w:rPr>
        <w:t xml:space="preserve"> with Elias Martin</w:t>
      </w:r>
      <w:r w:rsidR="00B4453C" w:rsidRPr="003B4CD1">
        <w:rPr>
          <w:lang w:eastAsia="en-GB"/>
        </w:rPr>
        <w:t xml:space="preserve">. </w:t>
      </w:r>
    </w:p>
    <w:p w14:paraId="016128DA" w14:textId="77777777" w:rsidR="00B4453C" w:rsidRPr="003B4CD1" w:rsidRDefault="00B4453C" w:rsidP="006978C4">
      <w:pPr>
        <w:spacing w:after="0"/>
        <w:contextualSpacing/>
        <w:jc w:val="left"/>
      </w:pPr>
    </w:p>
    <w:p w14:paraId="5D0A1E6D" w14:textId="60F972B2" w:rsidR="00C37F89" w:rsidRPr="003B4CD1" w:rsidRDefault="00C8496A" w:rsidP="006978C4">
      <w:pPr>
        <w:spacing w:after="0"/>
        <w:contextualSpacing/>
        <w:jc w:val="left"/>
      </w:pPr>
      <w:r w:rsidRPr="003B4CD1">
        <w:rPr>
          <w:lang w:eastAsia="en-GB"/>
        </w:rPr>
        <w:t>T</w:t>
      </w:r>
      <w:r w:rsidR="000B4670" w:rsidRPr="003B4CD1">
        <w:rPr>
          <w:lang w:eastAsia="en-GB"/>
        </w:rPr>
        <w:t>he late eighteenth century was a boom time for building or refurbishing the great town and country houses. As discussed in this thesis</w:t>
      </w:r>
      <w:r w:rsidR="007E49FA" w:rsidRPr="003B4CD1">
        <w:rPr>
          <w:lang w:eastAsia="en-GB"/>
        </w:rPr>
        <w:t>,</w:t>
      </w:r>
      <w:r w:rsidR="000B4670" w:rsidRPr="003B4CD1">
        <w:rPr>
          <w:lang w:eastAsia="en-GB"/>
        </w:rPr>
        <w:t xml:space="preserve"> popular architects Robert Adam and Sir William Chambers were in great demand. </w:t>
      </w:r>
      <w:r w:rsidR="00C37F89" w:rsidRPr="003B4CD1">
        <w:rPr>
          <w:lang w:eastAsia="en-GB"/>
        </w:rPr>
        <w:t>Adam’s workload at that point in time was such that he was subcontracting some of the smaller design aspects to others, notably Wilton, Chambers and John Linnell. The relationship between these three possibly needs furth</w:t>
      </w:r>
      <w:r w:rsidR="000B4670" w:rsidRPr="003B4CD1">
        <w:rPr>
          <w:lang w:eastAsia="en-GB"/>
        </w:rPr>
        <w:t xml:space="preserve">er exploration, as it </w:t>
      </w:r>
      <w:r w:rsidR="00251775" w:rsidRPr="003B4CD1">
        <w:rPr>
          <w:lang w:eastAsia="en-GB"/>
        </w:rPr>
        <w:t>seem</w:t>
      </w:r>
      <w:r w:rsidR="005245A8">
        <w:rPr>
          <w:lang w:eastAsia="en-GB"/>
        </w:rPr>
        <w:t>s</w:t>
      </w:r>
      <w:r w:rsidR="00251775" w:rsidRPr="003B4CD1">
        <w:rPr>
          <w:lang w:eastAsia="en-GB"/>
        </w:rPr>
        <w:t xml:space="preserve"> unlikely</w:t>
      </w:r>
      <w:r w:rsidR="00C37F89" w:rsidRPr="003B4CD1">
        <w:rPr>
          <w:lang w:eastAsia="en-GB"/>
        </w:rPr>
        <w:t xml:space="preserve"> that Adam would have liaised with a rival architect such as Chambers</w:t>
      </w:r>
      <w:r w:rsidR="00251775" w:rsidRPr="003B4CD1">
        <w:rPr>
          <w:lang w:eastAsia="en-GB"/>
        </w:rPr>
        <w:t xml:space="preserve">, </w:t>
      </w:r>
      <w:r w:rsidRPr="003B4CD1">
        <w:rPr>
          <w:lang w:eastAsia="en-GB"/>
        </w:rPr>
        <w:t xml:space="preserve">although </w:t>
      </w:r>
      <w:r w:rsidR="00251775" w:rsidRPr="003B4CD1">
        <w:rPr>
          <w:lang w:eastAsia="en-GB"/>
        </w:rPr>
        <w:t>there are documents that indicate otherwise</w:t>
      </w:r>
      <w:r w:rsidR="00C37F89" w:rsidRPr="003B4CD1">
        <w:rPr>
          <w:lang w:eastAsia="en-GB"/>
        </w:rPr>
        <w:t>.</w:t>
      </w:r>
    </w:p>
    <w:p w14:paraId="1E1FFBA4" w14:textId="77777777" w:rsidR="00CA3096" w:rsidRPr="006978C4" w:rsidRDefault="00CA3096" w:rsidP="006978C4">
      <w:pPr>
        <w:spacing w:after="0"/>
        <w:contextualSpacing/>
        <w:jc w:val="left"/>
        <w:rPr>
          <w:color w:val="0070C0"/>
        </w:rPr>
      </w:pPr>
    </w:p>
    <w:p w14:paraId="5FC4A54A" w14:textId="69443E69" w:rsidR="006978C4" w:rsidRPr="00D45552" w:rsidRDefault="00485DCC" w:rsidP="006978C4">
      <w:pPr>
        <w:spacing w:after="0"/>
        <w:contextualSpacing/>
        <w:jc w:val="left"/>
        <w:rPr>
          <w:b/>
        </w:rPr>
      </w:pPr>
      <w:r w:rsidRPr="00D45552">
        <w:rPr>
          <w:b/>
        </w:rPr>
        <w:t>6.3</w:t>
      </w:r>
      <w:r w:rsidR="006978C4" w:rsidRPr="00D45552">
        <w:rPr>
          <w:b/>
        </w:rPr>
        <w:t xml:space="preserve"> Contribution to Knowledge</w:t>
      </w:r>
    </w:p>
    <w:p w14:paraId="1605F7C1" w14:textId="5CB1F466" w:rsidR="006978C4" w:rsidRPr="006978C4" w:rsidRDefault="006978C4" w:rsidP="006978C4">
      <w:pPr>
        <w:spacing w:after="0"/>
        <w:contextualSpacing/>
        <w:jc w:val="left"/>
      </w:pPr>
      <w:r w:rsidRPr="006978C4">
        <w:t xml:space="preserve">Whilst the subject of this thesis is Elias Martin, in many respects the protagonist is Sir William Chambers, who throughout his career helped so many young foreign artists and craftsmen launch their professional careers in London. It could be said that the ‘Swedish Circle of </w:t>
      </w:r>
      <w:r w:rsidR="005245A8" w:rsidRPr="006978C4">
        <w:t>Emigr</w:t>
      </w:r>
      <w:r w:rsidR="005245A8">
        <w:t>é</w:t>
      </w:r>
      <w:r w:rsidR="005245A8" w:rsidRPr="006978C4">
        <w:t xml:space="preserve">s’ </w:t>
      </w:r>
      <w:r w:rsidRPr="006978C4">
        <w:t xml:space="preserve">came about due to the generosity of Chambers, making London a more inviting location for artists and craftsmen (particularly from Sweden due to Chambers’ Swedish heritage) to gain experience or settle. </w:t>
      </w:r>
    </w:p>
    <w:p w14:paraId="1C619F9E" w14:textId="77777777" w:rsidR="00406006" w:rsidRPr="006978C4" w:rsidRDefault="00406006" w:rsidP="006978C4">
      <w:pPr>
        <w:spacing w:after="0"/>
        <w:contextualSpacing/>
        <w:jc w:val="left"/>
        <w:rPr>
          <w:rFonts w:eastAsiaTheme="minorEastAsia"/>
          <w:lang w:eastAsia="en-GB"/>
        </w:rPr>
      </w:pPr>
    </w:p>
    <w:p w14:paraId="22FCF7FC" w14:textId="77777777" w:rsidR="006978C4" w:rsidRPr="003B4CD1" w:rsidRDefault="006978C4" w:rsidP="006978C4">
      <w:pPr>
        <w:spacing w:after="0"/>
        <w:contextualSpacing/>
        <w:jc w:val="left"/>
      </w:pPr>
      <w:r w:rsidRPr="003B4CD1">
        <w:t xml:space="preserve">In order to support the idea of a circle of friends, I have in some cases taken what may seem to be a number of tenuous unrelated events and drawn them together to make a more plausible picture of relationships, of fellow craftsmen brought together for the mutual benefit of all parties. In other examples, I have re-evaluated current thinking, and through new research put forward a different scenario. I have explored in greater depth the relationships between Elias Martin and George Haupt, and the Martin brothers, and most importantly their relationship with Sir William Chambers. </w:t>
      </w:r>
    </w:p>
    <w:p w14:paraId="5DC247E6" w14:textId="66BC71F5" w:rsidR="006978C4" w:rsidRDefault="007E49FA" w:rsidP="006978C4">
      <w:pPr>
        <w:spacing w:after="0"/>
        <w:contextualSpacing/>
        <w:jc w:val="left"/>
      </w:pPr>
      <w:r w:rsidRPr="003B4CD1">
        <w:lastRenderedPageBreak/>
        <w:t xml:space="preserve">In primary research, I have looked across </w:t>
      </w:r>
      <w:r w:rsidR="00C10EAC" w:rsidRPr="003B4CD1">
        <w:t xml:space="preserve">different </w:t>
      </w:r>
      <w:r w:rsidRPr="003B4CD1">
        <w:t xml:space="preserve">artistic disciplines to discover that there was significantly more co-operation between architects, artist, and craftsmen </w:t>
      </w:r>
      <w:r w:rsidR="00C03BDA" w:rsidRPr="003B4CD1">
        <w:t>than</w:t>
      </w:r>
      <w:r w:rsidRPr="003B4CD1">
        <w:t xml:space="preserve"> many existing texts </w:t>
      </w:r>
      <w:r w:rsidR="00C10EAC" w:rsidRPr="003B4CD1">
        <w:t>recognise</w:t>
      </w:r>
      <w:r w:rsidR="000B755C" w:rsidRPr="003B4CD1">
        <w:t>.</w:t>
      </w:r>
    </w:p>
    <w:p w14:paraId="666CBD16" w14:textId="77777777" w:rsidR="00745BCB" w:rsidRPr="003B4CD1" w:rsidRDefault="00745BCB" w:rsidP="006978C4">
      <w:pPr>
        <w:spacing w:after="0"/>
        <w:contextualSpacing/>
        <w:jc w:val="left"/>
      </w:pPr>
    </w:p>
    <w:p w14:paraId="3202C7F8" w14:textId="57A62179" w:rsidR="00C03BDA" w:rsidRPr="003B4CD1" w:rsidRDefault="00C03BDA" w:rsidP="006978C4">
      <w:pPr>
        <w:spacing w:after="0"/>
        <w:contextualSpacing/>
        <w:jc w:val="left"/>
      </w:pPr>
      <w:r w:rsidRPr="003B4CD1">
        <w:t>One of the more interesting aspects of undertaking this research and writing this thesis has been looking at the results from a practitioner’s point of view. As a</w:t>
      </w:r>
      <w:r w:rsidR="00613A8E" w:rsidRPr="003B4CD1">
        <w:t>n</w:t>
      </w:r>
      <w:r w:rsidRPr="003B4CD1">
        <w:t xml:space="preserve"> apprenticed trained cabinet-maker and furniture conservator/restorer I have interpreted some of my research in a different way </w:t>
      </w:r>
      <w:r w:rsidR="00DF64F3">
        <w:t>from</w:t>
      </w:r>
      <w:r w:rsidR="00DF64F3" w:rsidRPr="003B4CD1">
        <w:t xml:space="preserve"> </w:t>
      </w:r>
      <w:r w:rsidRPr="003B4CD1">
        <w:t xml:space="preserve">a traditional academic. Having spent </w:t>
      </w:r>
      <w:r w:rsidR="00906CB4" w:rsidRPr="003B4CD1">
        <w:t xml:space="preserve">thirty years in the museum sector, with twenty five years at the Wallace Collection, </w:t>
      </w:r>
      <w:r w:rsidR="000B755C" w:rsidRPr="003B4CD1">
        <w:t xml:space="preserve">and </w:t>
      </w:r>
      <w:r w:rsidR="00906CB4" w:rsidRPr="003B4CD1">
        <w:t xml:space="preserve">being surrounded by some of the most knowledgeable curators of fine </w:t>
      </w:r>
      <w:r w:rsidR="000B755C" w:rsidRPr="003B4CD1">
        <w:t>and</w:t>
      </w:r>
      <w:r w:rsidR="00906CB4" w:rsidRPr="003B4CD1">
        <w:t xml:space="preserve"> decorative arts, I have obtained an understanding of not only the history of a wide range of objects but also of </w:t>
      </w:r>
      <w:r w:rsidR="000B755C" w:rsidRPr="003B4CD1">
        <w:t xml:space="preserve">the </w:t>
      </w:r>
      <w:r w:rsidR="00906CB4" w:rsidRPr="003B4CD1">
        <w:t>process and procedure of how they are made.</w:t>
      </w:r>
    </w:p>
    <w:p w14:paraId="16EBA7F1" w14:textId="77777777" w:rsidR="00906CB4" w:rsidRPr="003B4CD1" w:rsidRDefault="00906CB4" w:rsidP="006978C4">
      <w:pPr>
        <w:spacing w:after="0"/>
        <w:contextualSpacing/>
        <w:jc w:val="left"/>
      </w:pPr>
    </w:p>
    <w:p w14:paraId="62F14C1F" w14:textId="1B5F00AB" w:rsidR="00107BD8" w:rsidRPr="003B4CD1" w:rsidRDefault="00906CB4" w:rsidP="006978C4">
      <w:pPr>
        <w:spacing w:after="0"/>
        <w:contextualSpacing/>
        <w:jc w:val="left"/>
      </w:pPr>
      <w:r w:rsidRPr="003B4CD1">
        <w:t>As a conservator</w:t>
      </w:r>
      <w:r w:rsidR="000B755C" w:rsidRPr="003B4CD1">
        <w:t>,</w:t>
      </w:r>
      <w:r w:rsidRPr="003B4CD1">
        <w:t xml:space="preserve"> one of the overarching principles is that you need to </w:t>
      </w:r>
      <w:r w:rsidR="00613A8E" w:rsidRPr="003B4CD1">
        <w:t>understand</w:t>
      </w:r>
      <w:r w:rsidRPr="003B4CD1">
        <w:t xml:space="preserve"> how an object is made before you can conserve it</w:t>
      </w:r>
      <w:r w:rsidR="00DF64F3">
        <w:t>;</w:t>
      </w:r>
      <w:r w:rsidRPr="003B4CD1">
        <w:t xml:space="preserve"> as you deconstruct the object you soon realise that what you</w:t>
      </w:r>
      <w:r w:rsidR="000B755C" w:rsidRPr="003B4CD1">
        <w:t xml:space="preserve"> are</w:t>
      </w:r>
      <w:r w:rsidRPr="003B4CD1">
        <w:t xml:space="preserve"> </w:t>
      </w:r>
      <w:r w:rsidR="00613A8E" w:rsidRPr="003B4CD1">
        <w:t xml:space="preserve">dealing with is more than the work of one craftsman. Each craftsman in the eighteenth century was highly skilled and highly trained in his chosen profession; he was not a ‘jack of all trades’, he would have </w:t>
      </w:r>
      <w:r w:rsidR="000B755C" w:rsidRPr="003B4CD1">
        <w:t xml:space="preserve">worked </w:t>
      </w:r>
      <w:r w:rsidR="00613A8E" w:rsidRPr="003B4CD1">
        <w:t>with other artists/craftsmen and subcontracted elements outside his skill set, in order to produce an object. While the design is a very import</w:t>
      </w:r>
      <w:r w:rsidR="00DF64F3">
        <w:t>ant</w:t>
      </w:r>
      <w:r w:rsidR="00613A8E" w:rsidRPr="003B4CD1">
        <w:t xml:space="preserve"> element of any object</w:t>
      </w:r>
      <w:r w:rsidR="000B755C" w:rsidRPr="003B4CD1">
        <w:t>,</w:t>
      </w:r>
      <w:r w:rsidR="00613A8E" w:rsidRPr="003B4CD1">
        <w:t xml:space="preserve"> be it a building, a ship, a painting or a piece</w:t>
      </w:r>
      <w:r w:rsidR="009850F6" w:rsidRPr="003B4CD1">
        <w:t xml:space="preserve"> of furniture, in the end it is how the design is interpreted by the people who are building</w:t>
      </w:r>
      <w:r w:rsidR="000B755C" w:rsidRPr="003B4CD1">
        <w:t xml:space="preserve"> or </w:t>
      </w:r>
      <w:r w:rsidR="009850F6" w:rsidRPr="003B4CD1">
        <w:t>making it</w:t>
      </w:r>
      <w:r w:rsidR="009F1939">
        <w:t xml:space="preserve"> that is more important</w:t>
      </w:r>
      <w:r w:rsidR="009850F6" w:rsidRPr="003B4CD1">
        <w:t xml:space="preserve">. </w:t>
      </w:r>
    </w:p>
    <w:p w14:paraId="3C2AD8C9" w14:textId="77777777" w:rsidR="00107BD8" w:rsidRPr="003B4CD1" w:rsidRDefault="00107BD8" w:rsidP="006978C4">
      <w:pPr>
        <w:spacing w:after="0"/>
        <w:contextualSpacing/>
        <w:jc w:val="left"/>
      </w:pPr>
    </w:p>
    <w:p w14:paraId="38A54C22" w14:textId="4C83E1B7" w:rsidR="000B755C" w:rsidRPr="003B4CD1" w:rsidRDefault="009850F6" w:rsidP="006978C4">
      <w:pPr>
        <w:spacing w:after="0"/>
        <w:contextualSpacing/>
        <w:jc w:val="left"/>
      </w:pPr>
      <w:r w:rsidRPr="003B4CD1">
        <w:t>Their training was such that they knew what the arch</w:t>
      </w:r>
      <w:r w:rsidR="00107BD8" w:rsidRPr="003B4CD1">
        <w:t>itect/designer required</w:t>
      </w:r>
      <w:r w:rsidRPr="003B4CD1">
        <w:t>, and could deliver it with the minimum</w:t>
      </w:r>
      <w:r w:rsidR="00107BD8" w:rsidRPr="003B4CD1">
        <w:t xml:space="preserve"> of supervision;</w:t>
      </w:r>
      <w:r w:rsidRPr="003B4CD1">
        <w:t xml:space="preserve"> this is why Chambers and </w:t>
      </w:r>
      <w:r w:rsidR="00107BD8" w:rsidRPr="003B4CD1">
        <w:t>others</w:t>
      </w:r>
      <w:r w:rsidRPr="003B4CD1">
        <w:t xml:space="preserve"> would </w:t>
      </w:r>
      <w:r w:rsidR="00107BD8" w:rsidRPr="003B4CD1">
        <w:t xml:space="preserve">often </w:t>
      </w:r>
      <w:r w:rsidRPr="003B4CD1">
        <w:t>use the same circle of craftsmen time after time. Martin, by bringing his brother</w:t>
      </w:r>
      <w:r w:rsidR="00107BD8" w:rsidRPr="003B4CD1">
        <w:t>, Johan Fredrick</w:t>
      </w:r>
      <w:r w:rsidR="000B755C" w:rsidRPr="003B4CD1">
        <w:t>,</w:t>
      </w:r>
      <w:r w:rsidRPr="003B4CD1">
        <w:t xml:space="preserve"> to London, </w:t>
      </w:r>
      <w:r w:rsidR="0073263B">
        <w:t xml:space="preserve">Martin had someone who, </w:t>
      </w:r>
      <w:r w:rsidRPr="003B4CD1">
        <w:t>once trained</w:t>
      </w:r>
      <w:r w:rsidR="00107BD8" w:rsidRPr="003B4CD1">
        <w:t>,</w:t>
      </w:r>
      <w:r w:rsidR="000B755C" w:rsidRPr="003B4CD1">
        <w:t xml:space="preserve"> </w:t>
      </w:r>
      <w:r w:rsidR="00717B36" w:rsidRPr="003B4CD1">
        <w:t xml:space="preserve">could engrave and help him produce his prints in the style and quality he required; </w:t>
      </w:r>
      <w:r w:rsidR="0073263B">
        <w:t xml:space="preserve">furthermore, </w:t>
      </w:r>
      <w:r w:rsidR="00717B36" w:rsidRPr="003B4CD1">
        <w:t xml:space="preserve">he </w:t>
      </w:r>
      <w:r w:rsidR="00107BD8" w:rsidRPr="003B4CD1">
        <w:t xml:space="preserve">also had a much closer </w:t>
      </w:r>
      <w:r w:rsidR="00717B36" w:rsidRPr="003B4CD1">
        <w:t>element of control.</w:t>
      </w:r>
      <w:r w:rsidR="00FE234E" w:rsidRPr="003B4CD1">
        <w:t xml:space="preserve"> </w:t>
      </w:r>
      <w:r w:rsidR="009F1939">
        <w:t>Thus,</w:t>
      </w:r>
      <w:r w:rsidR="009F1939" w:rsidRPr="003B4CD1">
        <w:t xml:space="preserve"> </w:t>
      </w:r>
      <w:r w:rsidR="00717B36" w:rsidRPr="003B4CD1">
        <w:t>by looking at this research from a different perspective, I have contribut</w:t>
      </w:r>
      <w:r w:rsidR="00574358" w:rsidRPr="003B4CD1">
        <w:t>ed to further</w:t>
      </w:r>
      <w:r w:rsidR="00717B36" w:rsidRPr="003B4CD1">
        <w:t xml:space="preserve"> knowledge in the area of fine and decorative arts. </w:t>
      </w:r>
    </w:p>
    <w:p w14:paraId="4F95348D" w14:textId="10850770" w:rsidR="000B755C" w:rsidRDefault="000B755C" w:rsidP="006978C4">
      <w:pPr>
        <w:spacing w:after="0"/>
        <w:contextualSpacing/>
        <w:jc w:val="left"/>
      </w:pPr>
    </w:p>
    <w:p w14:paraId="5A7B1C24" w14:textId="77777777" w:rsidR="00745BCB" w:rsidRPr="003B4CD1" w:rsidRDefault="00745BCB" w:rsidP="006978C4">
      <w:pPr>
        <w:spacing w:after="0"/>
        <w:contextualSpacing/>
        <w:jc w:val="left"/>
      </w:pPr>
    </w:p>
    <w:p w14:paraId="4F980561" w14:textId="77777777" w:rsidR="00745BCB" w:rsidRDefault="00717B36" w:rsidP="006978C4">
      <w:pPr>
        <w:spacing w:after="0"/>
        <w:contextualSpacing/>
        <w:jc w:val="left"/>
      </w:pPr>
      <w:r w:rsidRPr="003B4CD1">
        <w:lastRenderedPageBreak/>
        <w:t>To conclude, t</w:t>
      </w:r>
      <w:r w:rsidR="006978C4" w:rsidRPr="003B4CD1">
        <w:t>he relationships between members of the Swedish Circle have been investigated and through a number of projects or societies, evidence of a working rapport has been established. At Danson House, I have challenge</w:t>
      </w:r>
      <w:r w:rsidR="000B755C" w:rsidRPr="003B4CD1">
        <w:t>d</w:t>
      </w:r>
      <w:r w:rsidR="006978C4" w:rsidRPr="003B4CD1">
        <w:t xml:space="preserve"> some of the statements put forward by Lea, Miele and Higgott</w:t>
      </w:r>
      <w:r w:rsidR="00745BCB">
        <w:t xml:space="preserve"> (2011)</w:t>
      </w:r>
      <w:r w:rsidR="006978C4" w:rsidRPr="003B4CD1">
        <w:t xml:space="preserve"> to confirm that Chambers was working there before 1768, and that it was the first project on which Chambers and Martin collaborated. </w:t>
      </w:r>
    </w:p>
    <w:p w14:paraId="79FEBB01" w14:textId="77777777" w:rsidR="00745BCB" w:rsidRDefault="00745BCB" w:rsidP="006978C4">
      <w:pPr>
        <w:spacing w:after="0"/>
        <w:contextualSpacing/>
        <w:jc w:val="left"/>
      </w:pPr>
    </w:p>
    <w:p w14:paraId="280A60EE" w14:textId="6731BBCE" w:rsidR="006978C4" w:rsidRPr="003B4CD1" w:rsidRDefault="006978C4" w:rsidP="006978C4">
      <w:pPr>
        <w:spacing w:after="0"/>
        <w:contextualSpacing/>
        <w:jc w:val="left"/>
      </w:pPr>
      <w:r w:rsidRPr="003B4CD1">
        <w:t xml:space="preserve">Martin kept in contact with his Swedish contemporaries, and when he felt the time </w:t>
      </w:r>
      <w:r w:rsidR="00717B36" w:rsidRPr="003B4CD1">
        <w:t xml:space="preserve">and opportunity </w:t>
      </w:r>
      <w:r w:rsidR="009F1939">
        <w:t>were</w:t>
      </w:r>
      <w:r w:rsidR="009F1939" w:rsidRPr="003B4CD1">
        <w:t xml:space="preserve"> </w:t>
      </w:r>
      <w:r w:rsidRPr="003B4CD1">
        <w:t>right, he returned to Sweden with far greater status than when he left, and went on to implement a number of the initiatives that he had developed in London.</w:t>
      </w:r>
    </w:p>
    <w:p w14:paraId="38668990" w14:textId="77777777" w:rsidR="004567C4" w:rsidRPr="003B4CD1" w:rsidRDefault="004567C4" w:rsidP="006978C4">
      <w:pPr>
        <w:spacing w:after="0"/>
        <w:contextualSpacing/>
        <w:jc w:val="left"/>
      </w:pPr>
    </w:p>
    <w:p w14:paraId="697E66E6" w14:textId="0C8BCA20" w:rsidR="006978C4" w:rsidRPr="00B025A3" w:rsidRDefault="006978C4" w:rsidP="00B025A3">
      <w:pPr>
        <w:widowControl w:val="0"/>
        <w:autoSpaceDE w:val="0"/>
        <w:autoSpaceDN w:val="0"/>
        <w:adjustRightInd w:val="0"/>
        <w:spacing w:after="0"/>
        <w:jc w:val="left"/>
        <w:rPr>
          <w:rFonts w:ascii="Courier New" w:eastAsiaTheme="minorHAnsi" w:hAnsi="Courier New" w:cs="Courier New"/>
          <w:color w:val="0070C0"/>
          <w:lang w:val="en-US"/>
        </w:rPr>
      </w:pPr>
    </w:p>
    <w:p w14:paraId="1B36B741" w14:textId="77777777" w:rsidR="006978C4" w:rsidRDefault="006978C4" w:rsidP="004657E7">
      <w:pPr>
        <w:spacing w:after="0"/>
        <w:contextualSpacing/>
        <w:jc w:val="left"/>
      </w:pPr>
    </w:p>
    <w:p w14:paraId="1524A7FA" w14:textId="77777777" w:rsidR="006978C4" w:rsidRDefault="006978C4" w:rsidP="004657E7">
      <w:pPr>
        <w:spacing w:after="0"/>
        <w:contextualSpacing/>
        <w:jc w:val="left"/>
        <w:sectPr w:rsidR="006978C4" w:rsidSect="00BC688D">
          <w:headerReference w:type="default" r:id="rId114"/>
          <w:endnotePr>
            <w:numFmt w:val="decimal"/>
          </w:endnotePr>
          <w:pgSz w:w="11906" w:h="16838" w:code="9"/>
          <w:pgMar w:top="1418" w:right="1418" w:bottom="1418" w:left="2268" w:header="851" w:footer="851" w:gutter="0"/>
          <w:cols w:space="708"/>
          <w:docGrid w:linePitch="360"/>
        </w:sectPr>
      </w:pPr>
    </w:p>
    <w:p w14:paraId="55878B2D" w14:textId="77777777" w:rsidR="00216242" w:rsidRPr="00367AB5" w:rsidRDefault="00627FC1" w:rsidP="00EB4AA8">
      <w:pPr>
        <w:pStyle w:val="Heading1"/>
        <w:numPr>
          <w:ilvl w:val="0"/>
          <w:numId w:val="0"/>
        </w:numPr>
        <w:jc w:val="center"/>
      </w:pPr>
      <w:r>
        <w:lastRenderedPageBreak/>
        <w:t>References</w:t>
      </w:r>
      <w:bookmarkEnd w:id="4"/>
      <w:r w:rsidR="0024059E">
        <w:fldChar w:fldCharType="begin"/>
      </w:r>
      <w:r w:rsidR="00216242">
        <w:instrText xml:space="preserve"> TOC \h \z \c "Figure" </w:instrText>
      </w:r>
      <w:r w:rsidR="0024059E">
        <w:fldChar w:fldCharType="separate"/>
      </w:r>
    </w:p>
    <w:p w14:paraId="4BF31FCE" w14:textId="77777777" w:rsidR="00216242" w:rsidRDefault="0024059E" w:rsidP="003D1F4D">
      <w:pPr>
        <w:pStyle w:val="ThesisHeader"/>
        <w:spacing w:after="0"/>
      </w:pPr>
      <w:r>
        <w:fldChar w:fldCharType="end"/>
      </w:r>
    </w:p>
    <w:p w14:paraId="4917EF3D" w14:textId="4D2FBB80" w:rsidR="00216242" w:rsidRPr="008904CD" w:rsidRDefault="00216242" w:rsidP="00216242">
      <w:pPr>
        <w:pStyle w:val="ThesisHeader"/>
      </w:pPr>
      <w:bookmarkStart w:id="5" w:name="_Toc109452153"/>
      <w:r>
        <w:t>A</w:t>
      </w:r>
      <w:bookmarkEnd w:id="5"/>
      <w:r w:rsidR="00EB4AA8">
        <w:t>ccount of S</w:t>
      </w:r>
      <w:r>
        <w:t>ources</w:t>
      </w:r>
    </w:p>
    <w:p w14:paraId="3641C2FD" w14:textId="0661245D" w:rsidR="00216242" w:rsidRPr="000504F4" w:rsidRDefault="00216242" w:rsidP="00216242">
      <w:pPr>
        <w:spacing w:after="0" w:line="240" w:lineRule="auto"/>
        <w:jc w:val="left"/>
        <w:rPr>
          <w:b/>
        </w:rPr>
      </w:pPr>
      <w:r w:rsidRPr="000504F4">
        <w:rPr>
          <w:b/>
        </w:rPr>
        <w:t>Bibliography</w:t>
      </w:r>
      <w:r w:rsidR="00EB4AA8">
        <w:rPr>
          <w:b/>
        </w:rPr>
        <w:t>:</w:t>
      </w:r>
    </w:p>
    <w:p w14:paraId="13E236DC" w14:textId="77777777" w:rsidR="00216242" w:rsidRDefault="00216242" w:rsidP="00216242">
      <w:pPr>
        <w:spacing w:after="0" w:line="240" w:lineRule="auto"/>
        <w:jc w:val="left"/>
      </w:pPr>
    </w:p>
    <w:p w14:paraId="685F4C51" w14:textId="77777777" w:rsidR="009E5429" w:rsidRPr="000504F4" w:rsidRDefault="00EF6B80" w:rsidP="00EF6B80">
      <w:pPr>
        <w:spacing w:after="0" w:line="240" w:lineRule="auto"/>
        <w:jc w:val="left"/>
        <w:rPr>
          <w:b/>
        </w:rPr>
      </w:pPr>
      <w:r w:rsidRPr="000504F4">
        <w:rPr>
          <w:b/>
        </w:rPr>
        <w:t>Primary S</w:t>
      </w:r>
      <w:r w:rsidR="00612300" w:rsidRPr="000504F4">
        <w:rPr>
          <w:b/>
        </w:rPr>
        <w:t>ources</w:t>
      </w:r>
    </w:p>
    <w:p w14:paraId="2AFFBAAF" w14:textId="77777777" w:rsidR="00EF6B80" w:rsidRPr="00380D2B" w:rsidRDefault="00EF6B80" w:rsidP="00EF6B80">
      <w:pPr>
        <w:spacing w:after="0" w:line="240" w:lineRule="auto"/>
        <w:jc w:val="left"/>
      </w:pPr>
    </w:p>
    <w:p w14:paraId="2FA99DB2" w14:textId="77777777" w:rsidR="00EC6D9F" w:rsidRDefault="00EC6D9F" w:rsidP="006B7E19">
      <w:pPr>
        <w:spacing w:after="0" w:line="480" w:lineRule="auto"/>
        <w:jc w:val="left"/>
      </w:pPr>
      <w:r w:rsidRPr="008904CD">
        <w:t>Academy of Art, Stockholm, two diaries of Elias Martin</w:t>
      </w:r>
    </w:p>
    <w:p w14:paraId="19139281" w14:textId="77777777" w:rsidR="00EC6D9F" w:rsidRPr="000C481E" w:rsidRDefault="00EC6D9F" w:rsidP="006B7E19">
      <w:pPr>
        <w:pStyle w:val="FootnoteText"/>
        <w:spacing w:after="0" w:line="480" w:lineRule="auto"/>
        <w:jc w:val="left"/>
        <w:rPr>
          <w:sz w:val="24"/>
          <w:szCs w:val="24"/>
        </w:rPr>
      </w:pPr>
      <w:r w:rsidRPr="008C6FA8">
        <w:rPr>
          <w:sz w:val="24"/>
          <w:szCs w:val="24"/>
        </w:rPr>
        <w:t>Bedford Record Office</w:t>
      </w:r>
      <w:r>
        <w:rPr>
          <w:sz w:val="24"/>
          <w:szCs w:val="24"/>
        </w:rPr>
        <w:t>,</w:t>
      </w:r>
      <w:r w:rsidRPr="000C481E">
        <w:rPr>
          <w:sz w:val="24"/>
          <w:szCs w:val="24"/>
        </w:rPr>
        <w:t xml:space="preserve"> (Bedford office, account books of the 4</w:t>
      </w:r>
      <w:r w:rsidRPr="000C481E">
        <w:rPr>
          <w:sz w:val="24"/>
          <w:szCs w:val="24"/>
          <w:vertAlign w:val="superscript"/>
        </w:rPr>
        <w:t>th</w:t>
      </w:r>
      <w:r w:rsidRPr="000C481E">
        <w:rPr>
          <w:sz w:val="24"/>
          <w:szCs w:val="24"/>
        </w:rPr>
        <w:t xml:space="preserve"> &amp; 5</w:t>
      </w:r>
      <w:r w:rsidRPr="000C481E">
        <w:rPr>
          <w:sz w:val="24"/>
          <w:szCs w:val="24"/>
          <w:vertAlign w:val="superscript"/>
        </w:rPr>
        <w:t>th</w:t>
      </w:r>
      <w:r w:rsidRPr="000C481E">
        <w:rPr>
          <w:sz w:val="24"/>
          <w:szCs w:val="24"/>
        </w:rPr>
        <w:t xml:space="preserve"> Dukes)</w:t>
      </w:r>
    </w:p>
    <w:p w14:paraId="4131BC92" w14:textId="77777777" w:rsidR="001E500D" w:rsidRDefault="00EC6D9F" w:rsidP="006B7E19">
      <w:pPr>
        <w:spacing w:after="0" w:line="480" w:lineRule="auto"/>
        <w:jc w:val="left"/>
      </w:pPr>
      <w:r w:rsidRPr="008C6FA8">
        <w:t>Bedford Record Office, invoice dated 25</w:t>
      </w:r>
      <w:r w:rsidRPr="008C6FA8">
        <w:rPr>
          <w:vertAlign w:val="superscript"/>
        </w:rPr>
        <w:t>th</w:t>
      </w:r>
      <w:r w:rsidRPr="008C6FA8">
        <w:t xml:space="preserve"> February 1764</w:t>
      </w:r>
      <w:r>
        <w:t>, T</w:t>
      </w:r>
      <w:r w:rsidRPr="008C6FA8">
        <w:t xml:space="preserve">he Marquess of </w:t>
      </w:r>
    </w:p>
    <w:p w14:paraId="66931E65" w14:textId="49F5FAC6" w:rsidR="001E500D" w:rsidRDefault="001E500D" w:rsidP="006B7E19">
      <w:pPr>
        <w:spacing w:after="0" w:line="480" w:lineRule="auto"/>
        <w:jc w:val="left"/>
      </w:pPr>
      <w:r>
        <w:tab/>
      </w:r>
      <w:r w:rsidR="00EC6D9F" w:rsidRPr="008C6FA8">
        <w:t xml:space="preserve">Tavistock for </w:t>
      </w:r>
      <w:r w:rsidR="00EC6D9F">
        <w:t xml:space="preserve">Sefferin Alken, </w:t>
      </w:r>
      <w:r w:rsidR="00EC6D9F" w:rsidRPr="008C6FA8">
        <w:t>‘carved work done by order of Mr Chambers’</w:t>
      </w:r>
    </w:p>
    <w:p w14:paraId="486201C9" w14:textId="77777777" w:rsidR="00EC6D9F" w:rsidRPr="008904CD" w:rsidRDefault="00EC6D9F" w:rsidP="001E500D">
      <w:pPr>
        <w:spacing w:after="0" w:line="480" w:lineRule="auto"/>
        <w:ind w:firstLine="720"/>
        <w:jc w:val="left"/>
      </w:pPr>
      <w:r w:rsidRPr="008904CD">
        <w:t>Bodleian Library</w:t>
      </w:r>
    </w:p>
    <w:p w14:paraId="72EB593A" w14:textId="77777777" w:rsidR="00EC6D9F" w:rsidRPr="008904CD" w:rsidRDefault="00EC6D9F" w:rsidP="006B7E19">
      <w:pPr>
        <w:spacing w:after="0" w:line="480" w:lineRule="auto"/>
        <w:jc w:val="left"/>
      </w:pPr>
      <w:r>
        <w:t>British Library, Chambers W. Letter books,</w:t>
      </w:r>
      <w:r w:rsidRPr="008904CD">
        <w:t xml:space="preserve"> (BL) ADD. MS 41133-7</w:t>
      </w:r>
    </w:p>
    <w:p w14:paraId="42C47026" w14:textId="77777777" w:rsidR="001E500D" w:rsidRDefault="00EC6D9F" w:rsidP="006B7E19">
      <w:pPr>
        <w:spacing w:after="0" w:line="480" w:lineRule="auto"/>
        <w:jc w:val="left"/>
      </w:pPr>
      <w:r w:rsidRPr="006E5E9D">
        <w:t xml:space="preserve">British Library, S.C. 1484. (C.) </w:t>
      </w:r>
      <w:r w:rsidRPr="00237B14">
        <w:t>Sir John Boyd Bart</w:t>
      </w:r>
      <w:r w:rsidRPr="006E5E9D">
        <w:t>, sale, sold by Peter Cox, Burrell</w:t>
      </w:r>
    </w:p>
    <w:p w14:paraId="353371D2" w14:textId="77777777" w:rsidR="001E500D" w:rsidRDefault="00EC6D9F" w:rsidP="001E500D">
      <w:pPr>
        <w:spacing w:after="0" w:line="480" w:lineRule="auto"/>
        <w:ind w:firstLine="720"/>
        <w:jc w:val="left"/>
      </w:pPr>
      <w:r w:rsidRPr="006E5E9D">
        <w:t xml:space="preserve"> and Foster, Tuesday 7</w:t>
      </w:r>
      <w:r w:rsidRPr="006E5E9D">
        <w:rPr>
          <w:vertAlign w:val="superscript"/>
        </w:rPr>
        <w:t>th</w:t>
      </w:r>
      <w:r w:rsidRPr="006E5E9D">
        <w:t xml:space="preserve"> May 1805. A two-day sale of pictures by 21 </w:t>
      </w:r>
    </w:p>
    <w:p w14:paraId="49CB04C6" w14:textId="649C987F" w:rsidR="00EC6D9F" w:rsidRDefault="00EC6D9F" w:rsidP="001E500D">
      <w:pPr>
        <w:spacing w:after="0" w:line="480" w:lineRule="auto"/>
        <w:ind w:firstLine="720"/>
        <w:jc w:val="left"/>
      </w:pPr>
      <w:r w:rsidRPr="006E5E9D">
        <w:t>renowned artists.</w:t>
      </w:r>
    </w:p>
    <w:p w14:paraId="0C82FFC4" w14:textId="708F4B20" w:rsidR="00EC6D9F" w:rsidRDefault="00EC6D9F" w:rsidP="006B7E19">
      <w:pPr>
        <w:pStyle w:val="FootnoteText"/>
        <w:spacing w:after="0" w:line="480" w:lineRule="auto"/>
        <w:ind w:left="0" w:firstLine="0"/>
        <w:rPr>
          <w:sz w:val="24"/>
          <w:szCs w:val="24"/>
        </w:rPr>
      </w:pPr>
      <w:r>
        <w:rPr>
          <w:sz w:val="24"/>
          <w:szCs w:val="24"/>
        </w:rPr>
        <w:t>British Museum, William Chambers letters books</w:t>
      </w:r>
      <w:r w:rsidR="00DD3487">
        <w:rPr>
          <w:sz w:val="24"/>
          <w:szCs w:val="24"/>
        </w:rPr>
        <w:t>,</w:t>
      </w:r>
      <w:r>
        <w:rPr>
          <w:sz w:val="24"/>
          <w:szCs w:val="24"/>
        </w:rPr>
        <w:t xml:space="preserve"> (</w:t>
      </w:r>
      <w:r w:rsidRPr="00BE49BF">
        <w:rPr>
          <w:sz w:val="24"/>
          <w:szCs w:val="24"/>
        </w:rPr>
        <w:t>BL</w:t>
      </w:r>
      <w:r>
        <w:rPr>
          <w:sz w:val="24"/>
          <w:szCs w:val="24"/>
        </w:rPr>
        <w:t xml:space="preserve">) </w:t>
      </w:r>
      <w:r w:rsidR="00DD3487">
        <w:rPr>
          <w:sz w:val="24"/>
          <w:szCs w:val="24"/>
        </w:rPr>
        <w:t>ADD.MS 41133 (vol I)</w:t>
      </w:r>
    </w:p>
    <w:p w14:paraId="0E5D57EF" w14:textId="4546F54C" w:rsidR="00DD3487" w:rsidRPr="0041660E" w:rsidRDefault="00DD3487" w:rsidP="006B7E19">
      <w:pPr>
        <w:pStyle w:val="FootnoteText"/>
        <w:spacing w:after="0" w:line="480" w:lineRule="auto"/>
        <w:ind w:left="0" w:firstLine="0"/>
        <w:rPr>
          <w:sz w:val="24"/>
          <w:szCs w:val="24"/>
        </w:rPr>
      </w:pPr>
      <w:r>
        <w:rPr>
          <w:sz w:val="24"/>
          <w:szCs w:val="24"/>
        </w:rPr>
        <w:t>British Museum, William Chambers letters books, (</w:t>
      </w:r>
      <w:r w:rsidRPr="00BE49BF">
        <w:rPr>
          <w:sz w:val="24"/>
          <w:szCs w:val="24"/>
        </w:rPr>
        <w:t>BL</w:t>
      </w:r>
      <w:r>
        <w:rPr>
          <w:sz w:val="24"/>
          <w:szCs w:val="24"/>
        </w:rPr>
        <w:t>) ADD.MS 41134 (vol II)</w:t>
      </w:r>
    </w:p>
    <w:p w14:paraId="4EFD2682" w14:textId="77777777" w:rsidR="001E500D" w:rsidRDefault="00EC6D9F" w:rsidP="006B7E19">
      <w:pPr>
        <w:pStyle w:val="FootnoteText"/>
        <w:spacing w:after="0" w:line="480" w:lineRule="auto"/>
        <w:ind w:left="0" w:firstLine="0"/>
        <w:jc w:val="left"/>
        <w:rPr>
          <w:sz w:val="24"/>
          <w:szCs w:val="24"/>
        </w:rPr>
      </w:pPr>
      <w:r w:rsidRPr="00BE49BF">
        <w:rPr>
          <w:sz w:val="24"/>
          <w:szCs w:val="24"/>
        </w:rPr>
        <w:t>Chambers</w:t>
      </w:r>
      <w:r>
        <w:rPr>
          <w:sz w:val="24"/>
          <w:szCs w:val="24"/>
        </w:rPr>
        <w:t xml:space="preserve"> W.</w:t>
      </w:r>
      <w:r w:rsidRPr="00BE49BF">
        <w:rPr>
          <w:sz w:val="24"/>
          <w:szCs w:val="24"/>
        </w:rPr>
        <w:t xml:space="preserve"> Plans, elevations, sections and perspec</w:t>
      </w:r>
      <w:r w:rsidR="001E500D">
        <w:rPr>
          <w:sz w:val="24"/>
          <w:szCs w:val="24"/>
        </w:rPr>
        <w:t>tives, views of the gardens and</w:t>
      </w:r>
    </w:p>
    <w:p w14:paraId="189AC1E5" w14:textId="07E3A1D7" w:rsidR="00EC6D9F" w:rsidRDefault="001E500D" w:rsidP="006B7E19">
      <w:pPr>
        <w:pStyle w:val="FootnoteText"/>
        <w:spacing w:after="0" w:line="480" w:lineRule="auto"/>
        <w:ind w:left="0" w:firstLine="0"/>
        <w:jc w:val="left"/>
        <w:rPr>
          <w:sz w:val="24"/>
          <w:szCs w:val="24"/>
        </w:rPr>
      </w:pPr>
      <w:r>
        <w:rPr>
          <w:sz w:val="24"/>
          <w:szCs w:val="24"/>
        </w:rPr>
        <w:tab/>
      </w:r>
      <w:r w:rsidR="00EC6D9F" w:rsidRPr="00BE49BF">
        <w:rPr>
          <w:sz w:val="24"/>
          <w:szCs w:val="24"/>
        </w:rPr>
        <w:t>buildings at Kew</w:t>
      </w:r>
      <w:r w:rsidR="00EC6D9F">
        <w:rPr>
          <w:sz w:val="24"/>
          <w:szCs w:val="24"/>
        </w:rPr>
        <w:t>, Surrey, 1763</w:t>
      </w:r>
    </w:p>
    <w:p w14:paraId="040D30CF" w14:textId="77777777" w:rsidR="00EC6D9F" w:rsidRDefault="00EC6D9F" w:rsidP="006B7E19">
      <w:pPr>
        <w:spacing w:after="0" w:line="480" w:lineRule="auto"/>
        <w:jc w:val="left"/>
      </w:pPr>
      <w:r w:rsidRPr="009F6D42">
        <w:t xml:space="preserve">Columbia University, New York, Avery Architectural Library, </w:t>
      </w:r>
      <w:r>
        <w:t>drawing IC/29</w:t>
      </w:r>
    </w:p>
    <w:p w14:paraId="3DA114FD" w14:textId="77777777" w:rsidR="001E500D" w:rsidRDefault="00946C78" w:rsidP="00946C78">
      <w:pPr>
        <w:pStyle w:val="FootnoteText"/>
        <w:spacing w:after="0" w:line="480" w:lineRule="auto"/>
        <w:ind w:left="0" w:firstLine="0"/>
        <w:jc w:val="left"/>
        <w:rPr>
          <w:sz w:val="24"/>
          <w:szCs w:val="24"/>
        </w:rPr>
      </w:pPr>
      <w:r w:rsidRPr="00364DD2">
        <w:rPr>
          <w:sz w:val="24"/>
          <w:szCs w:val="24"/>
        </w:rPr>
        <w:t xml:space="preserve">Drummonds Bank, (Royal Bank of Scotland Archives), the bank </w:t>
      </w:r>
      <w:r w:rsidR="001E500D">
        <w:rPr>
          <w:sz w:val="24"/>
          <w:szCs w:val="24"/>
        </w:rPr>
        <w:t>account of Sir</w:t>
      </w:r>
    </w:p>
    <w:p w14:paraId="5731DE49" w14:textId="3DDDC40C" w:rsidR="00946C78" w:rsidRPr="00946C78" w:rsidRDefault="001E500D" w:rsidP="00946C78">
      <w:pPr>
        <w:pStyle w:val="FootnoteText"/>
        <w:spacing w:after="0" w:line="480" w:lineRule="auto"/>
        <w:ind w:left="0" w:firstLine="0"/>
        <w:jc w:val="left"/>
        <w:rPr>
          <w:sz w:val="24"/>
          <w:szCs w:val="24"/>
        </w:rPr>
      </w:pPr>
      <w:r>
        <w:rPr>
          <w:sz w:val="24"/>
          <w:szCs w:val="24"/>
        </w:rPr>
        <w:tab/>
      </w:r>
      <w:r w:rsidR="00946C78">
        <w:rPr>
          <w:sz w:val="24"/>
          <w:szCs w:val="24"/>
        </w:rPr>
        <w:t>William Chambers</w:t>
      </w:r>
    </w:p>
    <w:p w14:paraId="091614AC" w14:textId="77777777" w:rsidR="00EC6D9F" w:rsidRPr="008904CD" w:rsidRDefault="00EC6D9F" w:rsidP="006B7E19">
      <w:pPr>
        <w:spacing w:after="0" w:line="480" w:lineRule="auto"/>
        <w:jc w:val="left"/>
      </w:pPr>
      <w:r w:rsidRPr="008904CD">
        <w:t>Groves</w:t>
      </w:r>
      <w:r>
        <w:t xml:space="preserve"> A.</w:t>
      </w:r>
      <w:r w:rsidRPr="008904CD">
        <w:t xml:space="preserve"> Royal Academy, Exh</w:t>
      </w:r>
      <w:r>
        <w:t>ibitors, 1769 – 1904</w:t>
      </w:r>
      <w:r w:rsidRPr="008904CD">
        <w:t>, S</w:t>
      </w:r>
      <w:r>
        <w:t>.</w:t>
      </w:r>
      <w:r w:rsidRPr="008904CD">
        <w:t xml:space="preserve"> R</w:t>
      </w:r>
      <w:r>
        <w:t>.</w:t>
      </w:r>
      <w:r w:rsidRPr="008904CD">
        <w:t xml:space="preserve"> P</w:t>
      </w:r>
      <w:r>
        <w:t>. Kingsmead 1990</w:t>
      </w:r>
    </w:p>
    <w:p w14:paraId="2F23C90D" w14:textId="77777777" w:rsidR="00EC6D9F" w:rsidRDefault="00EC6D9F" w:rsidP="006B7E19">
      <w:pPr>
        <w:pStyle w:val="FootnoteText"/>
        <w:spacing w:after="0" w:line="480" w:lineRule="auto"/>
        <w:ind w:left="0" w:firstLine="0"/>
        <w:jc w:val="left"/>
        <w:rPr>
          <w:sz w:val="24"/>
          <w:szCs w:val="24"/>
        </w:rPr>
      </w:pPr>
      <w:r>
        <w:rPr>
          <w:sz w:val="24"/>
          <w:szCs w:val="24"/>
        </w:rPr>
        <w:t>Holborn public library, London</w:t>
      </w:r>
      <w:r w:rsidRPr="00364DD2">
        <w:rPr>
          <w:sz w:val="24"/>
          <w:szCs w:val="24"/>
        </w:rPr>
        <w:t xml:space="preserve"> </w:t>
      </w:r>
      <w:r>
        <w:rPr>
          <w:sz w:val="24"/>
          <w:szCs w:val="24"/>
        </w:rPr>
        <w:t>rate books</w:t>
      </w:r>
    </w:p>
    <w:p w14:paraId="0AE4C4E7" w14:textId="62F01233" w:rsidR="00EC6D9F" w:rsidRPr="008904CD" w:rsidRDefault="00EC6D9F" w:rsidP="006B7E19">
      <w:pPr>
        <w:spacing w:after="0" w:line="480" w:lineRule="auto"/>
        <w:jc w:val="left"/>
      </w:pPr>
      <w:r w:rsidRPr="008904CD">
        <w:t xml:space="preserve">International Genealogical Index </w:t>
      </w:r>
      <w:r w:rsidR="006B3BA1">
        <w:t>(IGI)</w:t>
      </w:r>
    </w:p>
    <w:p w14:paraId="056288D8" w14:textId="59BD6524" w:rsidR="00EC6D9F" w:rsidRPr="00EC6D9F" w:rsidRDefault="00EC6D9F" w:rsidP="00EC6D9F">
      <w:pPr>
        <w:pStyle w:val="FootnoteText"/>
        <w:spacing w:after="0" w:line="480" w:lineRule="auto"/>
        <w:ind w:left="0" w:firstLine="0"/>
        <w:jc w:val="left"/>
        <w:rPr>
          <w:sz w:val="24"/>
          <w:szCs w:val="24"/>
        </w:rPr>
      </w:pPr>
      <w:r>
        <w:rPr>
          <w:sz w:val="24"/>
          <w:szCs w:val="24"/>
        </w:rPr>
        <w:lastRenderedPageBreak/>
        <w:t>Metropolitan M</w:t>
      </w:r>
      <w:r w:rsidRPr="009F6D42">
        <w:rPr>
          <w:sz w:val="24"/>
          <w:szCs w:val="24"/>
        </w:rPr>
        <w:t>useum of Art, New York, design for pier glass for Adderbury Oxfordshire, formally the home of the Duke of Baccleuch. Metropolitan museum of Art, Harris Brisba</w:t>
      </w:r>
      <w:r w:rsidR="006B3BA1">
        <w:rPr>
          <w:sz w:val="24"/>
          <w:szCs w:val="24"/>
        </w:rPr>
        <w:t>ne Dick Fund, 1934, 34.78.2(36)</w:t>
      </w:r>
    </w:p>
    <w:p w14:paraId="30287F6A" w14:textId="4D633859" w:rsidR="00EC6D9F" w:rsidRPr="000C481E" w:rsidRDefault="00EC6D9F" w:rsidP="006B7E19">
      <w:pPr>
        <w:spacing w:after="0" w:line="480" w:lineRule="auto"/>
        <w:jc w:val="left"/>
      </w:pPr>
      <w:r>
        <w:t>National M</w:t>
      </w:r>
      <w:r w:rsidRPr="000C481E">
        <w:t xml:space="preserve">useum of Stockholm, </w:t>
      </w:r>
      <w:r w:rsidR="006B3BA1">
        <w:t>NMH 55/1904, Wooburn abby (sic)</w:t>
      </w:r>
    </w:p>
    <w:p w14:paraId="1CACE126" w14:textId="77777777" w:rsidR="00EC6D9F" w:rsidRDefault="00EC6D9F" w:rsidP="00A97DC8">
      <w:pPr>
        <w:spacing w:after="0" w:line="480" w:lineRule="auto"/>
        <w:jc w:val="left"/>
      </w:pPr>
      <w:r w:rsidRPr="00364DD2">
        <w:t>Oxford Dictionary of National Biography, John Russell, fourth Duke of Bedford</w:t>
      </w:r>
    </w:p>
    <w:p w14:paraId="2F4627E7" w14:textId="6EFDC7BD" w:rsidR="00EC6D9F" w:rsidRPr="008904CD" w:rsidRDefault="00EC6D9F" w:rsidP="00A97DC8">
      <w:pPr>
        <w:spacing w:after="0" w:line="480" w:lineRule="auto"/>
        <w:jc w:val="left"/>
      </w:pPr>
      <w:r w:rsidRPr="008904CD">
        <w:t>Oxford DNB Vol 12, edited by H G</w:t>
      </w:r>
      <w:r>
        <w:t xml:space="preserve"> G M</w:t>
      </w:r>
      <w:r w:rsidR="006B3BA1">
        <w:t>athew &amp; Brian Harrison, Cobb J</w:t>
      </w:r>
    </w:p>
    <w:p w14:paraId="31758C21" w14:textId="77777777" w:rsidR="00EC6D9F" w:rsidRDefault="00EC6D9F" w:rsidP="00A97DC8">
      <w:pPr>
        <w:spacing w:after="0" w:line="480" w:lineRule="auto"/>
        <w:jc w:val="left"/>
      </w:pPr>
      <w:r>
        <w:t>Oxford DNB, Boyd, Sir John (1718-1800)</w:t>
      </w:r>
    </w:p>
    <w:p w14:paraId="058DA535" w14:textId="77777777" w:rsidR="00EC6D9F" w:rsidRDefault="00EC6D9F" w:rsidP="00A97DC8">
      <w:pPr>
        <w:pStyle w:val="FootnoteText"/>
        <w:spacing w:after="0" w:line="480" w:lineRule="auto"/>
        <w:ind w:left="0" w:firstLine="0"/>
        <w:jc w:val="left"/>
        <w:rPr>
          <w:sz w:val="24"/>
          <w:szCs w:val="24"/>
        </w:rPr>
      </w:pPr>
      <w:r w:rsidRPr="000C481E">
        <w:rPr>
          <w:sz w:val="24"/>
          <w:szCs w:val="24"/>
        </w:rPr>
        <w:t xml:space="preserve">Oxford DNB, Francis Egerton, </w:t>
      </w:r>
      <w:r w:rsidRPr="000C481E">
        <w:rPr>
          <w:bCs/>
          <w:sz w:val="24"/>
          <w:szCs w:val="24"/>
        </w:rPr>
        <w:t>Francis Egerton, 3rd Duke of Bridgewater</w:t>
      </w:r>
      <w:r w:rsidRPr="000C481E">
        <w:rPr>
          <w:sz w:val="24"/>
          <w:szCs w:val="24"/>
        </w:rPr>
        <w:t xml:space="preserve"> (1736–1803)</w:t>
      </w:r>
    </w:p>
    <w:p w14:paraId="2607A637" w14:textId="77777777" w:rsidR="00EC6D9F" w:rsidRDefault="00EC6D9F" w:rsidP="00A97DC8">
      <w:pPr>
        <w:spacing w:after="0" w:line="480" w:lineRule="auto"/>
        <w:jc w:val="left"/>
      </w:pPr>
      <w:r w:rsidRPr="00380D2B">
        <w:t>Oxford DNB, Joseph Wilton</w:t>
      </w:r>
    </w:p>
    <w:p w14:paraId="0E805C28" w14:textId="77777777" w:rsidR="00EC6D9F" w:rsidRPr="00380D2B" w:rsidRDefault="00EC6D9F" w:rsidP="00A97DC8">
      <w:pPr>
        <w:pStyle w:val="FootnoteText"/>
        <w:spacing w:after="0" w:line="480" w:lineRule="auto"/>
        <w:jc w:val="left"/>
        <w:rPr>
          <w:sz w:val="24"/>
          <w:szCs w:val="24"/>
        </w:rPr>
      </w:pPr>
      <w:r w:rsidRPr="00380D2B">
        <w:rPr>
          <w:sz w:val="24"/>
          <w:szCs w:val="24"/>
        </w:rPr>
        <w:t>Oxford DNB, Sir William Chambers</w:t>
      </w:r>
    </w:p>
    <w:p w14:paraId="5538A5FC" w14:textId="1A6AA41B" w:rsidR="001E500D" w:rsidRDefault="00EC6D9F" w:rsidP="006B7E19">
      <w:pPr>
        <w:spacing w:after="0" w:line="480" w:lineRule="auto"/>
        <w:jc w:val="left"/>
      </w:pPr>
      <w:r w:rsidRPr="00A47FFB">
        <w:t>Riksarkivet</w:t>
      </w:r>
      <w:r w:rsidRPr="006B3370">
        <w:rPr>
          <w:lang w:val="en-US"/>
        </w:rPr>
        <w:t xml:space="preserve"> </w:t>
      </w:r>
      <w:r>
        <w:rPr>
          <w:lang w:val="en-US"/>
        </w:rPr>
        <w:t>(The state archives),</w:t>
      </w:r>
      <w:r w:rsidRPr="006B3370">
        <w:rPr>
          <w:lang w:val="en-US"/>
        </w:rPr>
        <w:t xml:space="preserve"> </w:t>
      </w:r>
      <w:r w:rsidRPr="006E58EB">
        <w:rPr>
          <w:i/>
          <w:lang w:val="en-US"/>
        </w:rPr>
        <w:t>Anglicana Diplomatica</w:t>
      </w:r>
      <w:r w:rsidRPr="006B3370">
        <w:rPr>
          <w:lang w:val="en-US"/>
        </w:rPr>
        <w:t xml:space="preserve">. </w:t>
      </w:r>
      <w:r w:rsidR="001E500D">
        <w:t>The d</w:t>
      </w:r>
      <w:r w:rsidR="009F1939">
        <w:t>i</w:t>
      </w:r>
      <w:r w:rsidR="001E500D">
        <w:t>spatch from Nolcken</w:t>
      </w:r>
    </w:p>
    <w:p w14:paraId="703DD180" w14:textId="77777777" w:rsidR="001E500D" w:rsidRDefault="001E500D" w:rsidP="006B7E19">
      <w:pPr>
        <w:spacing w:after="0" w:line="480" w:lineRule="auto"/>
        <w:jc w:val="left"/>
      </w:pPr>
      <w:r>
        <w:tab/>
      </w:r>
      <w:r w:rsidR="00EC6D9F" w:rsidRPr="006B3370">
        <w:t xml:space="preserve">enclosing </w:t>
      </w:r>
      <w:r w:rsidR="00EC6D9F" w:rsidRPr="006B3370">
        <w:rPr>
          <w:rStyle w:val="hit1"/>
        </w:rPr>
        <w:t>Martin</w:t>
      </w:r>
      <w:r w:rsidR="00EC6D9F" w:rsidRPr="006B3370">
        <w:t>'s l</w:t>
      </w:r>
      <w:r w:rsidR="00EC6D9F" w:rsidRPr="00122500">
        <w:rPr>
          <w:rFonts w:eastAsiaTheme="minorEastAsia"/>
          <w:lang w:val="en-US" w:eastAsia="en-GB"/>
        </w:rPr>
        <w:t xml:space="preserve"> </w:t>
      </w:r>
      <w:r w:rsidR="00EC6D9F" w:rsidRPr="004961C0">
        <w:rPr>
          <w:rFonts w:eastAsiaTheme="minorEastAsia"/>
          <w:lang w:val="en-US" w:eastAsia="en-GB"/>
        </w:rPr>
        <w:t xml:space="preserve">Elias Martin, </w:t>
      </w:r>
      <w:r w:rsidR="00EC6D9F">
        <w:rPr>
          <w:rFonts w:eastAsiaTheme="minorEastAsia"/>
          <w:lang w:val="en-US" w:eastAsia="en-GB"/>
        </w:rPr>
        <w:t>l</w:t>
      </w:r>
      <w:r w:rsidR="00EC6D9F" w:rsidRPr="006B3370">
        <w:t xml:space="preserve">etter was sent </w:t>
      </w:r>
      <w:r w:rsidR="00EC6D9F">
        <w:t xml:space="preserve">on 14 January 1780. </w:t>
      </w:r>
      <w:r w:rsidR="00EC6D9F" w:rsidRPr="006B3370">
        <w:t xml:space="preserve">The </w:t>
      </w:r>
    </w:p>
    <w:p w14:paraId="64E8AC4D" w14:textId="77777777" w:rsidR="001E500D" w:rsidRDefault="001E500D" w:rsidP="006B7E19">
      <w:pPr>
        <w:spacing w:after="0" w:line="480" w:lineRule="auto"/>
        <w:jc w:val="left"/>
      </w:pPr>
      <w:r>
        <w:tab/>
      </w:r>
      <w:r w:rsidR="00EC6D9F" w:rsidRPr="006B3370">
        <w:t>letter and Nolcken's di</w:t>
      </w:r>
      <w:r w:rsidR="00EC6D9F">
        <w:t>spatch are also published in Fro</w:t>
      </w:r>
      <w:r w:rsidR="00EC6D9F" w:rsidRPr="006B3370">
        <w:t>lich 1</w:t>
      </w:r>
      <w:r w:rsidR="006B3BA1">
        <w:t xml:space="preserve">939, appendices </w:t>
      </w:r>
    </w:p>
    <w:p w14:paraId="6D5C2BA4" w14:textId="67707FB7" w:rsidR="00EC6D9F" w:rsidRDefault="001E500D" w:rsidP="006B7E19">
      <w:pPr>
        <w:spacing w:after="0" w:line="480" w:lineRule="auto"/>
        <w:jc w:val="left"/>
      </w:pPr>
      <w:r>
        <w:tab/>
      </w:r>
      <w:r w:rsidR="006B3BA1">
        <w:t xml:space="preserve">III and VI, pp. </w:t>
      </w:r>
      <w:r w:rsidR="00EC6D9F" w:rsidRPr="006B3370">
        <w:t>272-273, 274-275.</w:t>
      </w:r>
    </w:p>
    <w:p w14:paraId="04032CDD" w14:textId="77777777" w:rsidR="00EC6D9F" w:rsidRPr="008C6FA8" w:rsidRDefault="00EC6D9F" w:rsidP="006B7E19">
      <w:pPr>
        <w:spacing w:after="0" w:line="480" w:lineRule="auto"/>
        <w:jc w:val="left"/>
      </w:pPr>
      <w:r w:rsidRPr="00C57210">
        <w:t>Royal Academy library, CHA/1/19</w:t>
      </w:r>
    </w:p>
    <w:p w14:paraId="08DCDE8C" w14:textId="77777777" w:rsidR="00EC6D9F" w:rsidRDefault="00EC6D9F" w:rsidP="006B7E19">
      <w:pPr>
        <w:pStyle w:val="FootnoteText"/>
        <w:spacing w:after="0" w:line="480" w:lineRule="auto"/>
        <w:jc w:val="left"/>
        <w:rPr>
          <w:sz w:val="24"/>
          <w:szCs w:val="24"/>
        </w:rPr>
      </w:pPr>
      <w:r w:rsidRPr="00237B14">
        <w:rPr>
          <w:sz w:val="24"/>
          <w:szCs w:val="24"/>
        </w:rPr>
        <w:t>Royal Academy library, CHA/1/20</w:t>
      </w:r>
    </w:p>
    <w:p w14:paraId="4F036645" w14:textId="226A0787" w:rsidR="001E500D" w:rsidRDefault="00EC6D9F" w:rsidP="006B7E19">
      <w:pPr>
        <w:pStyle w:val="FootnoteText"/>
        <w:spacing w:after="0" w:line="480" w:lineRule="auto"/>
        <w:ind w:left="0" w:firstLine="0"/>
        <w:jc w:val="left"/>
        <w:rPr>
          <w:sz w:val="24"/>
          <w:szCs w:val="24"/>
        </w:rPr>
      </w:pPr>
      <w:r w:rsidRPr="008447AC">
        <w:rPr>
          <w:sz w:val="24"/>
          <w:szCs w:val="24"/>
        </w:rPr>
        <w:t>Royal Academy Library, The memorandum and subsequent Instrument of Foundation are recorded in</w:t>
      </w:r>
      <w:r w:rsidR="005A4F11">
        <w:rPr>
          <w:sz w:val="24"/>
          <w:szCs w:val="24"/>
        </w:rPr>
        <w:t>:</w:t>
      </w:r>
      <w:r w:rsidR="005A4F11" w:rsidRPr="008447AC">
        <w:rPr>
          <w:sz w:val="24"/>
          <w:szCs w:val="24"/>
        </w:rPr>
        <w:t xml:space="preserve"> </w:t>
      </w:r>
      <w:r w:rsidRPr="008447AC">
        <w:rPr>
          <w:sz w:val="24"/>
          <w:szCs w:val="24"/>
        </w:rPr>
        <w:t>Minutes of the assembly of the</w:t>
      </w:r>
      <w:r>
        <w:rPr>
          <w:sz w:val="24"/>
          <w:szCs w:val="24"/>
        </w:rPr>
        <w:t xml:space="preserve"> </w:t>
      </w:r>
      <w:r w:rsidRPr="008447AC">
        <w:rPr>
          <w:sz w:val="24"/>
          <w:szCs w:val="24"/>
        </w:rPr>
        <w:t>Ac</w:t>
      </w:r>
      <w:r>
        <w:rPr>
          <w:sz w:val="24"/>
          <w:szCs w:val="24"/>
        </w:rPr>
        <w:t>ademicians, 14</w:t>
      </w:r>
      <w:r w:rsidRPr="001E500D">
        <w:rPr>
          <w:sz w:val="24"/>
          <w:szCs w:val="24"/>
          <w:vertAlign w:val="superscript"/>
        </w:rPr>
        <w:t>th</w:t>
      </w:r>
    </w:p>
    <w:p w14:paraId="1C52668C" w14:textId="50775096" w:rsidR="00EC6D9F" w:rsidRPr="0041660E" w:rsidRDefault="00EC6D9F" w:rsidP="001E500D">
      <w:pPr>
        <w:pStyle w:val="FootnoteText"/>
        <w:spacing w:after="0" w:line="480" w:lineRule="auto"/>
        <w:ind w:left="0" w:firstLine="720"/>
        <w:jc w:val="left"/>
        <w:rPr>
          <w:sz w:val="24"/>
          <w:szCs w:val="24"/>
        </w:rPr>
      </w:pPr>
      <w:r>
        <w:rPr>
          <w:sz w:val="24"/>
          <w:szCs w:val="24"/>
        </w:rPr>
        <w:t xml:space="preserve"> December 1768,</w:t>
      </w:r>
      <w:r w:rsidRPr="008447AC">
        <w:rPr>
          <w:sz w:val="24"/>
          <w:szCs w:val="24"/>
        </w:rPr>
        <w:t xml:space="preserve"> RAA/GA/1/1</w:t>
      </w:r>
    </w:p>
    <w:p w14:paraId="2034B97D" w14:textId="77777777" w:rsidR="00EC6D9F" w:rsidRPr="008904CD" w:rsidRDefault="00EC6D9F" w:rsidP="006B7E19">
      <w:pPr>
        <w:spacing w:after="0" w:line="480" w:lineRule="auto"/>
        <w:jc w:val="left"/>
      </w:pPr>
      <w:r w:rsidRPr="008904CD">
        <w:t>Royal Academy, Directory of Membership. 1996</w:t>
      </w:r>
    </w:p>
    <w:p w14:paraId="21BCC5D5" w14:textId="77777777" w:rsidR="00EC6D9F" w:rsidRPr="008904CD" w:rsidRDefault="00EC6D9F" w:rsidP="006B7E19">
      <w:pPr>
        <w:spacing w:after="0" w:line="480" w:lineRule="auto"/>
        <w:jc w:val="left"/>
      </w:pPr>
      <w:r w:rsidRPr="008904CD">
        <w:t>Royal Academy, list of students, RRA/KEE/1/1/1</w:t>
      </w:r>
      <w:r>
        <w:t>, 1768</w:t>
      </w:r>
    </w:p>
    <w:p w14:paraId="4EDCEC53" w14:textId="58AF7D44" w:rsidR="001E500D" w:rsidRDefault="00EC6D9F" w:rsidP="00A97DC8">
      <w:pPr>
        <w:spacing w:after="0" w:line="480" w:lineRule="auto"/>
        <w:jc w:val="left"/>
      </w:pPr>
      <w:r w:rsidRPr="008904CD">
        <w:t>Royal A</w:t>
      </w:r>
      <w:r w:rsidR="00F2256A">
        <w:t xml:space="preserve">cademy, the Royal Book, list of officers and council </w:t>
      </w:r>
      <w:r w:rsidR="005A4F11">
        <w:t xml:space="preserve"> members</w:t>
      </w:r>
      <w:r w:rsidR="00F2256A">
        <w:t>,RAA/GA/7</w:t>
      </w:r>
      <w:r w:rsidRPr="008904CD">
        <w:t>/1</w:t>
      </w:r>
      <w:r>
        <w:t>,</w:t>
      </w:r>
    </w:p>
    <w:p w14:paraId="61FE328D" w14:textId="0C630D56" w:rsidR="00EC6D9F" w:rsidRPr="00A97DC8" w:rsidRDefault="00EC6D9F" w:rsidP="001E500D">
      <w:pPr>
        <w:spacing w:after="0" w:line="480" w:lineRule="auto"/>
        <w:ind w:firstLine="720"/>
        <w:jc w:val="left"/>
      </w:pPr>
      <w:r>
        <w:t xml:space="preserve"> 1768</w:t>
      </w:r>
    </w:p>
    <w:p w14:paraId="6FE63192" w14:textId="77777777" w:rsidR="00EC6D9F" w:rsidRPr="00BE49BF" w:rsidRDefault="00EC6D9F" w:rsidP="006B7E19">
      <w:pPr>
        <w:pStyle w:val="FootnoteText"/>
        <w:spacing w:after="0" w:line="480" w:lineRule="auto"/>
        <w:ind w:left="0" w:firstLine="0"/>
        <w:jc w:val="left"/>
        <w:rPr>
          <w:sz w:val="24"/>
          <w:szCs w:val="24"/>
        </w:rPr>
      </w:pPr>
      <w:r>
        <w:rPr>
          <w:sz w:val="24"/>
          <w:szCs w:val="24"/>
        </w:rPr>
        <w:lastRenderedPageBreak/>
        <w:t>Sir J</w:t>
      </w:r>
      <w:r w:rsidRPr="00BE49BF">
        <w:rPr>
          <w:sz w:val="24"/>
          <w:szCs w:val="24"/>
        </w:rPr>
        <w:t>ohn Soane’s Museum, drawings for motifs, drawer 42/3/8</w:t>
      </w:r>
    </w:p>
    <w:p w14:paraId="3DDA9684" w14:textId="77777777" w:rsidR="00FD21A2" w:rsidRDefault="00EC6D9F" w:rsidP="00FD21A2">
      <w:pPr>
        <w:pStyle w:val="FootnoteText"/>
        <w:spacing w:after="0" w:line="480" w:lineRule="auto"/>
        <w:jc w:val="left"/>
        <w:rPr>
          <w:sz w:val="24"/>
          <w:szCs w:val="24"/>
        </w:rPr>
      </w:pPr>
      <w:r w:rsidRPr="00380D2B">
        <w:rPr>
          <w:sz w:val="24"/>
          <w:szCs w:val="24"/>
        </w:rPr>
        <w:t>Sir John Soane’s Museum, profile</w:t>
      </w:r>
      <w:r w:rsidR="005A4F11">
        <w:rPr>
          <w:sz w:val="24"/>
          <w:szCs w:val="24"/>
        </w:rPr>
        <w:t xml:space="preserve"> </w:t>
      </w:r>
      <w:r w:rsidRPr="00380D2B">
        <w:rPr>
          <w:sz w:val="24"/>
          <w:szCs w:val="24"/>
        </w:rPr>
        <w:t>&amp; ornaments for the frames over Mr Boyd’s</w:t>
      </w:r>
    </w:p>
    <w:p w14:paraId="6D08B2E2" w14:textId="10144EE7" w:rsidR="00EC6D9F" w:rsidRDefault="00EC6D9F" w:rsidP="003B3C9B">
      <w:pPr>
        <w:pStyle w:val="FootnoteText"/>
        <w:spacing w:after="0" w:line="480" w:lineRule="auto"/>
        <w:ind w:firstLine="436"/>
        <w:jc w:val="left"/>
        <w:rPr>
          <w:sz w:val="24"/>
          <w:szCs w:val="24"/>
        </w:rPr>
      </w:pPr>
      <w:r w:rsidRPr="00380D2B">
        <w:rPr>
          <w:sz w:val="24"/>
          <w:szCs w:val="24"/>
        </w:rPr>
        <w:t>doors,</w:t>
      </w:r>
      <w:r w:rsidR="004657E7">
        <w:rPr>
          <w:sz w:val="24"/>
          <w:szCs w:val="24"/>
        </w:rPr>
        <w:t xml:space="preserve"> </w:t>
      </w:r>
      <w:r w:rsidRPr="00380D2B">
        <w:rPr>
          <w:sz w:val="24"/>
          <w:szCs w:val="24"/>
        </w:rPr>
        <w:t>drawing</w:t>
      </w:r>
      <w:r>
        <w:rPr>
          <w:sz w:val="24"/>
          <w:szCs w:val="24"/>
        </w:rPr>
        <w:t>,</w:t>
      </w:r>
      <w:r w:rsidRPr="00380D2B">
        <w:rPr>
          <w:sz w:val="24"/>
          <w:szCs w:val="24"/>
        </w:rPr>
        <w:t xml:space="preserve"> 42/38</w:t>
      </w:r>
    </w:p>
    <w:p w14:paraId="01C38A42" w14:textId="1A86AADC" w:rsidR="00EC6D9F" w:rsidRPr="008904CD" w:rsidRDefault="00EC6D9F" w:rsidP="006B7E19">
      <w:pPr>
        <w:spacing w:after="0" w:line="480" w:lineRule="auto"/>
        <w:jc w:val="left"/>
      </w:pPr>
      <w:r w:rsidRPr="008904CD">
        <w:t>Swedish Church in London. Book of Communion 1748 -</w:t>
      </w:r>
      <w:r>
        <w:t xml:space="preserve"> </w:t>
      </w:r>
      <w:r w:rsidR="006B3BA1">
        <w:t>1816, no 20</w:t>
      </w:r>
    </w:p>
    <w:p w14:paraId="797E4C86" w14:textId="77777777" w:rsidR="001E500D" w:rsidRDefault="00EC6D9F" w:rsidP="006B7E19">
      <w:pPr>
        <w:spacing w:after="0" w:line="480" w:lineRule="auto"/>
        <w:jc w:val="left"/>
      </w:pPr>
      <w:r w:rsidRPr="008904CD">
        <w:t>Swedish Guild of Cabinet Makers, Stockholm. Copies of original drawing for</w:t>
      </w:r>
    </w:p>
    <w:p w14:paraId="459BA6B8" w14:textId="08DC391E" w:rsidR="00EC6D9F" w:rsidRPr="008904CD" w:rsidRDefault="003B3C9B" w:rsidP="00FD21A2">
      <w:pPr>
        <w:spacing w:after="0" w:line="480" w:lineRule="auto"/>
        <w:jc w:val="left"/>
      </w:pPr>
      <w:r>
        <w:t xml:space="preserve">     </w:t>
      </w:r>
      <w:r w:rsidR="00FD21A2">
        <w:t xml:space="preserve">     </w:t>
      </w:r>
      <w:r w:rsidR="00EC6D9F" w:rsidRPr="008904CD">
        <w:t>‘masterpiece’ item of furniture.</w:t>
      </w:r>
    </w:p>
    <w:p w14:paraId="20A3CF19" w14:textId="1D546AEE" w:rsidR="006B3BA1" w:rsidRDefault="00EC6D9F" w:rsidP="006B7E19">
      <w:pPr>
        <w:spacing w:after="0" w:line="480" w:lineRule="auto"/>
        <w:jc w:val="left"/>
      </w:pPr>
      <w:r w:rsidRPr="008904CD">
        <w:t xml:space="preserve">The National Library of Sweden. </w:t>
      </w:r>
      <w:r w:rsidRPr="008904CD">
        <w:rPr>
          <w:rFonts w:cs="Arial"/>
        </w:rPr>
        <w:t xml:space="preserve">The Library has four documents of </w:t>
      </w:r>
      <w:r w:rsidR="005A4F11">
        <w:rPr>
          <w:rFonts w:cs="Arial"/>
        </w:rPr>
        <w:t xml:space="preserve">which </w:t>
      </w:r>
      <w:r w:rsidRPr="008904CD">
        <w:rPr>
          <w:rFonts w:cs="Arial"/>
        </w:rPr>
        <w:t xml:space="preserve">we were able to look at three. 1. Elias writing to his brother Johan Fredrick; Brev från broden J F Martin in 1794 (1 Konept) 080626. 2. Application for passport, </w:t>
      </w:r>
      <w:r w:rsidRPr="008904CD">
        <w:t>3</w:t>
      </w:r>
      <w:r w:rsidRPr="008904CD">
        <w:rPr>
          <w:vertAlign w:val="superscript"/>
        </w:rPr>
        <w:t>rd</w:t>
      </w:r>
      <w:r w:rsidR="006B3BA1">
        <w:t xml:space="preserve"> July1787. 3</w:t>
      </w:r>
    </w:p>
    <w:p w14:paraId="7F57C925" w14:textId="39F41E53" w:rsidR="00EC6D9F" w:rsidRDefault="00EC6D9F" w:rsidP="006B7E19">
      <w:pPr>
        <w:spacing w:after="0" w:line="480" w:lineRule="auto"/>
        <w:jc w:val="left"/>
      </w:pPr>
      <w:r w:rsidRPr="008904CD">
        <w:t>Letter to the Royal Secretary and old friend Carl Jonas Linnerhielm. 23</w:t>
      </w:r>
      <w:r w:rsidRPr="008904CD">
        <w:rPr>
          <w:vertAlign w:val="superscript"/>
        </w:rPr>
        <w:t>rd</w:t>
      </w:r>
      <w:r w:rsidR="006B3BA1">
        <w:t xml:space="preserve"> July 1796</w:t>
      </w:r>
    </w:p>
    <w:p w14:paraId="65CC7B4A" w14:textId="77777777" w:rsidR="00EC6D9F" w:rsidRPr="009F6D42" w:rsidRDefault="00EC6D9F" w:rsidP="00A97DC8">
      <w:pPr>
        <w:spacing w:after="0" w:line="480" w:lineRule="auto"/>
        <w:jc w:val="left"/>
      </w:pPr>
      <w:r w:rsidRPr="008904CD">
        <w:t>The Royal Academy Stockholm: They have three diaries from the 1790’s</w:t>
      </w:r>
    </w:p>
    <w:p w14:paraId="5F73CFF0" w14:textId="77777777" w:rsidR="001E500D" w:rsidRDefault="00EC6D9F" w:rsidP="006B7E19">
      <w:pPr>
        <w:pStyle w:val="FootnoteText"/>
        <w:spacing w:after="0" w:line="480" w:lineRule="auto"/>
        <w:ind w:left="0" w:firstLine="0"/>
        <w:jc w:val="left"/>
        <w:rPr>
          <w:sz w:val="24"/>
          <w:szCs w:val="24"/>
        </w:rPr>
      </w:pPr>
      <w:r>
        <w:rPr>
          <w:sz w:val="24"/>
          <w:szCs w:val="24"/>
        </w:rPr>
        <w:t>V&amp;A D</w:t>
      </w:r>
      <w:r w:rsidRPr="009F6D42">
        <w:rPr>
          <w:sz w:val="24"/>
          <w:szCs w:val="24"/>
        </w:rPr>
        <w:t xml:space="preserve">epartment of Prints &amp; Drawings, </w:t>
      </w:r>
      <w:r>
        <w:rPr>
          <w:sz w:val="24"/>
          <w:szCs w:val="24"/>
        </w:rPr>
        <w:t xml:space="preserve">drawing for </w:t>
      </w:r>
      <w:r w:rsidRPr="009F6D42">
        <w:rPr>
          <w:sz w:val="24"/>
          <w:szCs w:val="24"/>
        </w:rPr>
        <w:t xml:space="preserve">a bookcase, </w:t>
      </w:r>
      <w:r>
        <w:rPr>
          <w:sz w:val="24"/>
          <w:szCs w:val="24"/>
        </w:rPr>
        <w:t>W102, 207H 7757</w:t>
      </w:r>
      <w:r w:rsidRPr="009F6D42">
        <w:rPr>
          <w:sz w:val="24"/>
          <w:szCs w:val="24"/>
        </w:rPr>
        <w:t xml:space="preserve"> Metropolitan Museum of Art, Harris Brisbane Dick Fund, a pedestal (term), 1</w:t>
      </w:r>
      <w:r>
        <w:rPr>
          <w:sz w:val="24"/>
          <w:szCs w:val="24"/>
        </w:rPr>
        <w:t xml:space="preserve">934, </w:t>
      </w:r>
    </w:p>
    <w:p w14:paraId="70A2A09E" w14:textId="1FB83963" w:rsidR="00EC6D9F" w:rsidRDefault="001E500D" w:rsidP="006B7E19">
      <w:pPr>
        <w:pStyle w:val="FootnoteText"/>
        <w:spacing w:after="0" w:line="480" w:lineRule="auto"/>
        <w:ind w:left="0" w:firstLine="0"/>
        <w:jc w:val="left"/>
        <w:rPr>
          <w:sz w:val="24"/>
          <w:szCs w:val="24"/>
        </w:rPr>
      </w:pPr>
      <w:r>
        <w:rPr>
          <w:sz w:val="24"/>
          <w:szCs w:val="24"/>
        </w:rPr>
        <w:tab/>
      </w:r>
      <w:r w:rsidR="00EC6D9F">
        <w:rPr>
          <w:sz w:val="24"/>
          <w:szCs w:val="24"/>
        </w:rPr>
        <w:t>34.78.2(17)</w:t>
      </w:r>
    </w:p>
    <w:p w14:paraId="6013C295" w14:textId="77777777" w:rsidR="001E500D" w:rsidRDefault="00EC6D9F" w:rsidP="006B7E19">
      <w:pPr>
        <w:pStyle w:val="FootnoteText"/>
        <w:spacing w:after="0" w:line="480" w:lineRule="auto"/>
        <w:ind w:left="0" w:firstLine="0"/>
        <w:jc w:val="left"/>
        <w:rPr>
          <w:sz w:val="24"/>
          <w:szCs w:val="24"/>
        </w:rPr>
      </w:pPr>
      <w:r w:rsidRPr="00BE49BF">
        <w:rPr>
          <w:sz w:val="24"/>
          <w:szCs w:val="24"/>
        </w:rPr>
        <w:t xml:space="preserve">V&amp;A </w:t>
      </w:r>
      <w:r>
        <w:rPr>
          <w:sz w:val="24"/>
          <w:szCs w:val="24"/>
        </w:rPr>
        <w:t xml:space="preserve">Drawing Department, </w:t>
      </w:r>
      <w:r w:rsidRPr="00BE49BF">
        <w:rPr>
          <w:sz w:val="24"/>
          <w:szCs w:val="24"/>
        </w:rPr>
        <w:t>Drawing collectio</w:t>
      </w:r>
      <w:r w:rsidR="001E500D">
        <w:rPr>
          <w:sz w:val="24"/>
          <w:szCs w:val="24"/>
        </w:rPr>
        <w:t>n, numbers; 7078.2, E4984-1910,</w:t>
      </w:r>
    </w:p>
    <w:p w14:paraId="29F8CC54" w14:textId="751C72FA" w:rsidR="00EC6D9F" w:rsidRDefault="001E500D" w:rsidP="006B7E19">
      <w:pPr>
        <w:pStyle w:val="FootnoteText"/>
        <w:spacing w:after="0" w:line="480" w:lineRule="auto"/>
        <w:ind w:left="0" w:firstLine="0"/>
        <w:jc w:val="left"/>
        <w:rPr>
          <w:sz w:val="24"/>
          <w:szCs w:val="24"/>
        </w:rPr>
      </w:pPr>
      <w:r>
        <w:rPr>
          <w:sz w:val="24"/>
          <w:szCs w:val="24"/>
        </w:rPr>
        <w:tab/>
      </w:r>
      <w:r w:rsidR="00EC6D9F" w:rsidRPr="00BE49BF">
        <w:rPr>
          <w:sz w:val="24"/>
          <w:szCs w:val="24"/>
        </w:rPr>
        <w:t>3861.19, 3861.20.</w:t>
      </w:r>
    </w:p>
    <w:p w14:paraId="46A0E0DB" w14:textId="77777777" w:rsidR="001E500D" w:rsidRDefault="00EC6D9F" w:rsidP="006B7E19">
      <w:pPr>
        <w:pStyle w:val="FootnoteText"/>
        <w:spacing w:after="0" w:line="480" w:lineRule="auto"/>
        <w:ind w:left="0" w:firstLine="0"/>
        <w:jc w:val="left"/>
        <w:rPr>
          <w:sz w:val="24"/>
          <w:szCs w:val="24"/>
        </w:rPr>
      </w:pPr>
      <w:r w:rsidRPr="000C481E">
        <w:rPr>
          <w:sz w:val="24"/>
          <w:szCs w:val="24"/>
        </w:rPr>
        <w:t>V&amp;A Museum</w:t>
      </w:r>
      <w:r>
        <w:rPr>
          <w:sz w:val="24"/>
          <w:szCs w:val="24"/>
        </w:rPr>
        <w:t xml:space="preserve"> Prints &amp; Drawings D</w:t>
      </w:r>
      <w:r w:rsidRPr="000C481E">
        <w:rPr>
          <w:sz w:val="24"/>
          <w:szCs w:val="24"/>
        </w:rPr>
        <w:t>epartment, Sir Williams Chambers drawing of</w:t>
      </w:r>
    </w:p>
    <w:p w14:paraId="48C380F7" w14:textId="24DF1092" w:rsidR="00EC6D9F" w:rsidRDefault="00EC6D9F" w:rsidP="001E500D">
      <w:pPr>
        <w:pStyle w:val="FootnoteText"/>
        <w:spacing w:after="0" w:line="480" w:lineRule="auto"/>
        <w:ind w:left="0" w:firstLine="720"/>
        <w:jc w:val="left"/>
        <w:rPr>
          <w:sz w:val="24"/>
          <w:szCs w:val="24"/>
        </w:rPr>
      </w:pPr>
      <w:r w:rsidRPr="000C481E">
        <w:rPr>
          <w:sz w:val="24"/>
          <w:szCs w:val="24"/>
        </w:rPr>
        <w:t xml:space="preserve"> elevation o</w:t>
      </w:r>
      <w:r>
        <w:rPr>
          <w:sz w:val="24"/>
          <w:szCs w:val="24"/>
        </w:rPr>
        <w:t>f basin bridge at Woburn, accession number 2826</w:t>
      </w:r>
    </w:p>
    <w:p w14:paraId="05577290" w14:textId="77777777" w:rsidR="00694B5C" w:rsidRPr="00694B5C" w:rsidRDefault="00694B5C" w:rsidP="006B7E19">
      <w:pPr>
        <w:pStyle w:val="FootnoteText"/>
        <w:spacing w:after="0" w:line="480" w:lineRule="auto"/>
        <w:ind w:left="0" w:firstLine="0"/>
        <w:jc w:val="left"/>
        <w:rPr>
          <w:sz w:val="24"/>
          <w:szCs w:val="24"/>
        </w:rPr>
      </w:pPr>
    </w:p>
    <w:p w14:paraId="06D2A1E8" w14:textId="77777777" w:rsidR="00612300" w:rsidRPr="00EF6B80" w:rsidRDefault="00612300" w:rsidP="006B7E19">
      <w:pPr>
        <w:spacing w:after="0" w:line="480" w:lineRule="auto"/>
        <w:jc w:val="left"/>
        <w:rPr>
          <w:b/>
          <w:sz w:val="28"/>
          <w:szCs w:val="28"/>
        </w:rPr>
      </w:pPr>
      <w:r w:rsidRPr="00EF6B80">
        <w:rPr>
          <w:b/>
          <w:sz w:val="28"/>
          <w:szCs w:val="28"/>
        </w:rPr>
        <w:t xml:space="preserve">Manuscripts </w:t>
      </w:r>
    </w:p>
    <w:p w14:paraId="2D727F4F" w14:textId="77777777" w:rsidR="001E500D" w:rsidRDefault="002D39CE" w:rsidP="006B7E19">
      <w:pPr>
        <w:spacing w:after="0" w:line="480" w:lineRule="auto"/>
        <w:jc w:val="left"/>
        <w:rPr>
          <w:bCs/>
          <w:iCs/>
          <w:lang w:val="en"/>
        </w:rPr>
      </w:pPr>
      <w:hyperlink r:id="rId115" w:tooltip="Denis Diderot" w:history="1">
        <w:r w:rsidR="00A876C8" w:rsidRPr="00DB0486">
          <w:rPr>
            <w:lang w:val="en"/>
          </w:rPr>
          <w:t>Diderot</w:t>
        </w:r>
      </w:hyperlink>
      <w:r w:rsidR="00A876C8" w:rsidRPr="00DB0486">
        <w:rPr>
          <w:lang w:val="en"/>
        </w:rPr>
        <w:t xml:space="preserve"> D. </w:t>
      </w:r>
      <w:hyperlink r:id="rId116" w:tooltip="Jean le Rond d'Alembert" w:history="1">
        <w:r w:rsidR="00A876C8" w:rsidRPr="00DB0486">
          <w:rPr>
            <w:lang w:val="en"/>
          </w:rPr>
          <w:t>Rond d'Alembert</w:t>
        </w:r>
      </w:hyperlink>
      <w:r w:rsidR="00A876C8" w:rsidRPr="00DB0486">
        <w:rPr>
          <w:lang w:val="en"/>
        </w:rPr>
        <w:t xml:space="preserve"> J. Ed </w:t>
      </w:r>
      <w:r w:rsidR="00A876C8" w:rsidRPr="00DB0486">
        <w:rPr>
          <w:bCs/>
          <w:iCs/>
          <w:lang w:val="en"/>
        </w:rPr>
        <w:t>Encyclopédie, ou dictionnaire raisonné des</w:t>
      </w:r>
    </w:p>
    <w:p w14:paraId="14DF46F0" w14:textId="77777777" w:rsidR="001E500D" w:rsidRDefault="00A876C8" w:rsidP="001E500D">
      <w:pPr>
        <w:spacing w:after="0" w:line="480" w:lineRule="auto"/>
        <w:ind w:firstLine="720"/>
        <w:jc w:val="left"/>
        <w:rPr>
          <w:iCs/>
          <w:lang w:val="en"/>
        </w:rPr>
      </w:pPr>
      <w:r w:rsidRPr="00DB0486">
        <w:rPr>
          <w:bCs/>
          <w:iCs/>
          <w:lang w:val="en"/>
        </w:rPr>
        <w:t xml:space="preserve"> sciences, des arts et des métiers</w:t>
      </w:r>
      <w:r w:rsidRPr="00DB0486">
        <w:rPr>
          <w:lang w:val="en"/>
        </w:rPr>
        <w:t xml:space="preserve"> (</w:t>
      </w:r>
      <w:r w:rsidRPr="00DB0486">
        <w:rPr>
          <w:iCs/>
          <w:lang w:val="en"/>
        </w:rPr>
        <w:t xml:space="preserve">Encyclopedia, or a Systematic Dictionary of </w:t>
      </w:r>
    </w:p>
    <w:p w14:paraId="5999FF78" w14:textId="6866B0FE" w:rsidR="00CA4C59" w:rsidRPr="00DB0486" w:rsidRDefault="00A876C8" w:rsidP="001E500D">
      <w:pPr>
        <w:spacing w:after="0" w:line="480" w:lineRule="auto"/>
        <w:ind w:firstLine="720"/>
        <w:jc w:val="left"/>
      </w:pPr>
      <w:r w:rsidRPr="00DB0486">
        <w:rPr>
          <w:iCs/>
          <w:lang w:val="en"/>
        </w:rPr>
        <w:t>the Sciences, Arts, and Crafts</w:t>
      </w:r>
      <w:r w:rsidRPr="00DB0486">
        <w:rPr>
          <w:lang w:val="en"/>
        </w:rPr>
        <w:t>)</w:t>
      </w:r>
      <w:r w:rsidR="00DB0486" w:rsidRPr="00DB0486">
        <w:rPr>
          <w:lang w:val="en"/>
        </w:rPr>
        <w:t xml:space="preserve"> </w:t>
      </w:r>
      <w:r w:rsidRPr="00DB0486">
        <w:rPr>
          <w:lang w:val="en"/>
        </w:rPr>
        <w:t>175</w:t>
      </w:r>
      <w:r w:rsidR="00DB0486" w:rsidRPr="00DB0486">
        <w:rPr>
          <w:lang w:val="en"/>
        </w:rPr>
        <w:t>7-80</w:t>
      </w:r>
    </w:p>
    <w:p w14:paraId="03EA95A9" w14:textId="77777777" w:rsidR="00612300" w:rsidRDefault="00612300" w:rsidP="006B7E19">
      <w:pPr>
        <w:spacing w:after="0" w:line="480" w:lineRule="auto"/>
        <w:jc w:val="left"/>
      </w:pPr>
    </w:p>
    <w:p w14:paraId="204A86EA" w14:textId="77777777" w:rsidR="004657E7" w:rsidRDefault="004657E7" w:rsidP="006B7E19">
      <w:pPr>
        <w:spacing w:after="0" w:line="480" w:lineRule="auto"/>
        <w:jc w:val="left"/>
      </w:pPr>
    </w:p>
    <w:p w14:paraId="66267E52" w14:textId="77777777" w:rsidR="004657E7" w:rsidRDefault="004657E7" w:rsidP="006B7E19">
      <w:pPr>
        <w:spacing w:after="0" w:line="480" w:lineRule="auto"/>
        <w:jc w:val="left"/>
      </w:pPr>
    </w:p>
    <w:p w14:paraId="597C198F" w14:textId="77777777" w:rsidR="00C550B0" w:rsidRPr="00EF6B80" w:rsidRDefault="00EF6B80" w:rsidP="006B7E19">
      <w:pPr>
        <w:spacing w:after="0" w:line="480" w:lineRule="auto"/>
        <w:jc w:val="left"/>
        <w:rPr>
          <w:b/>
          <w:sz w:val="28"/>
          <w:szCs w:val="28"/>
        </w:rPr>
      </w:pPr>
      <w:r w:rsidRPr="00FD7083">
        <w:rPr>
          <w:b/>
          <w:sz w:val="28"/>
          <w:szCs w:val="28"/>
        </w:rPr>
        <w:t>Secondary S</w:t>
      </w:r>
      <w:r w:rsidR="00612300" w:rsidRPr="00FD7083">
        <w:rPr>
          <w:b/>
          <w:sz w:val="28"/>
          <w:szCs w:val="28"/>
        </w:rPr>
        <w:t>ources</w:t>
      </w:r>
    </w:p>
    <w:p w14:paraId="2434D152" w14:textId="4CD71AB5" w:rsidR="001E500D" w:rsidRDefault="00D23F18" w:rsidP="006B7E19">
      <w:pPr>
        <w:spacing w:after="0" w:line="480" w:lineRule="auto"/>
        <w:jc w:val="left"/>
      </w:pPr>
      <w:r>
        <w:t>Acerbi</w:t>
      </w:r>
      <w:r w:rsidR="00C550B0">
        <w:t xml:space="preserve"> J</w:t>
      </w:r>
      <w:r w:rsidR="00C550B0" w:rsidRPr="008904CD">
        <w:t xml:space="preserve">. Travels through Sweden, Finland and Lapland to the North Cape in the </w:t>
      </w:r>
    </w:p>
    <w:p w14:paraId="08ED6063" w14:textId="074998AB" w:rsidR="00C550B0" w:rsidRDefault="001E500D" w:rsidP="006B7E19">
      <w:pPr>
        <w:spacing w:after="0" w:line="480" w:lineRule="auto"/>
        <w:jc w:val="left"/>
      </w:pPr>
      <w:r>
        <w:tab/>
      </w:r>
      <w:r w:rsidR="00C550B0" w:rsidRPr="008904CD">
        <w:t>years 1798 &amp; 1799. Jose</w:t>
      </w:r>
      <w:r w:rsidR="00C550B0">
        <w:t>ph Mawmanin, 1802</w:t>
      </w:r>
    </w:p>
    <w:p w14:paraId="189E2CB1" w14:textId="4C31DF71" w:rsidR="00D23F18" w:rsidRDefault="00C550B0" w:rsidP="00D23F18">
      <w:pPr>
        <w:spacing w:after="0" w:line="480" w:lineRule="auto"/>
        <w:jc w:val="left"/>
      </w:pPr>
      <w:r w:rsidRPr="00FD7083">
        <w:t>Ahlund, M. PhD</w:t>
      </w:r>
      <w:r w:rsidR="00D23F18">
        <w:t xml:space="preserve"> Thesis </w:t>
      </w:r>
      <w:r w:rsidRPr="00FD7083">
        <w:t xml:space="preserve">, Uppsala University, published as; Landskapets roster. </w:t>
      </w:r>
    </w:p>
    <w:p w14:paraId="2278B345" w14:textId="77777777" w:rsidR="00D23F18" w:rsidRDefault="00D23F18" w:rsidP="00D23F18">
      <w:pPr>
        <w:spacing w:after="0" w:line="480" w:lineRule="auto"/>
        <w:jc w:val="left"/>
      </w:pPr>
      <w:r>
        <w:tab/>
        <w:t xml:space="preserve"> </w:t>
      </w:r>
      <w:r w:rsidR="00C550B0" w:rsidRPr="00FD7083">
        <w:t xml:space="preserve">Studier i Elias Martins Bildvärld </w:t>
      </w:r>
      <w:r>
        <w:t>(Landscape Votes: Studies in Elias Martin’s</w:t>
      </w:r>
    </w:p>
    <w:p w14:paraId="15977CDA" w14:textId="57101E3A" w:rsidR="00C550B0" w:rsidRDefault="00D23F18" w:rsidP="00D23F18">
      <w:pPr>
        <w:spacing w:after="0" w:line="480" w:lineRule="auto"/>
        <w:jc w:val="left"/>
      </w:pPr>
      <w:r>
        <w:tab/>
        <w:t xml:space="preserve"> Imagery), 2011</w:t>
      </w:r>
    </w:p>
    <w:p w14:paraId="5E3F59CC" w14:textId="77777777" w:rsidR="00D23F18" w:rsidRDefault="00D23F18" w:rsidP="00D23F18">
      <w:pPr>
        <w:spacing w:after="0" w:line="480" w:lineRule="auto"/>
        <w:jc w:val="left"/>
      </w:pPr>
      <w:r>
        <w:t>Ahlund M.</w:t>
      </w:r>
      <w:r w:rsidRPr="00F7581D">
        <w:t xml:space="preserve"> </w:t>
      </w:r>
      <w:r w:rsidRPr="006E58EB">
        <w:rPr>
          <w:i/>
        </w:rPr>
        <w:t>Landskapets Röster, studier i Elias Martin bildvärld</w:t>
      </w:r>
      <w:r>
        <w:t xml:space="preserve"> (Landscape Votes:</w:t>
      </w:r>
    </w:p>
    <w:p w14:paraId="358646A3" w14:textId="20648AE9" w:rsidR="00D23F18" w:rsidRPr="008904CD" w:rsidRDefault="00D23F18" w:rsidP="00D23F18">
      <w:pPr>
        <w:spacing w:after="0" w:line="480" w:lineRule="auto"/>
        <w:ind w:firstLine="720"/>
        <w:jc w:val="left"/>
      </w:pPr>
      <w:r>
        <w:t xml:space="preserve"> Studies in Elias Martin’s Imagery), Atlantis, 2012, p. 187</w:t>
      </w:r>
    </w:p>
    <w:p w14:paraId="517190B9" w14:textId="77777777" w:rsidR="001E500D" w:rsidRDefault="00C550B0" w:rsidP="006B7E19">
      <w:pPr>
        <w:pStyle w:val="FootnoteText"/>
        <w:spacing w:after="0" w:line="480" w:lineRule="auto"/>
        <w:ind w:left="0" w:firstLine="0"/>
        <w:rPr>
          <w:sz w:val="24"/>
          <w:szCs w:val="24"/>
        </w:rPr>
      </w:pPr>
      <w:r w:rsidRPr="009B5A6E">
        <w:rPr>
          <w:sz w:val="24"/>
          <w:szCs w:val="24"/>
          <w:lang w:val="en-US"/>
        </w:rPr>
        <w:t>Baarsen</w:t>
      </w:r>
      <w:r>
        <w:rPr>
          <w:sz w:val="24"/>
          <w:szCs w:val="24"/>
          <w:lang w:val="en-US"/>
        </w:rPr>
        <w:t xml:space="preserve"> R.</w:t>
      </w:r>
      <w:r w:rsidRPr="009B5A6E">
        <w:rPr>
          <w:kern w:val="36"/>
          <w:sz w:val="24"/>
          <w:szCs w:val="24"/>
        </w:rPr>
        <w:t xml:space="preserve"> Paris 1650-1900, </w:t>
      </w:r>
      <w:r w:rsidRPr="009B5A6E">
        <w:rPr>
          <w:sz w:val="24"/>
          <w:szCs w:val="24"/>
        </w:rPr>
        <w:t>Decorative Arts i</w:t>
      </w:r>
      <w:r w:rsidR="001E500D">
        <w:rPr>
          <w:sz w:val="24"/>
          <w:szCs w:val="24"/>
        </w:rPr>
        <w:t>n the Rijksmuseum, Rijksmuseum,</w:t>
      </w:r>
    </w:p>
    <w:p w14:paraId="6F9D643A" w14:textId="3A59DB0A" w:rsidR="00C550B0" w:rsidRDefault="001E500D" w:rsidP="006B7E19">
      <w:pPr>
        <w:pStyle w:val="FootnoteText"/>
        <w:spacing w:after="0" w:line="480" w:lineRule="auto"/>
        <w:ind w:left="0" w:firstLine="0"/>
        <w:rPr>
          <w:sz w:val="24"/>
          <w:szCs w:val="24"/>
        </w:rPr>
      </w:pPr>
      <w:r>
        <w:rPr>
          <w:sz w:val="24"/>
          <w:szCs w:val="24"/>
        </w:rPr>
        <w:tab/>
      </w:r>
      <w:r w:rsidR="00C550B0" w:rsidRPr="009B5A6E">
        <w:rPr>
          <w:sz w:val="24"/>
          <w:szCs w:val="24"/>
        </w:rPr>
        <w:t>Amsterdam, 2013</w:t>
      </w:r>
    </w:p>
    <w:p w14:paraId="6B29186C" w14:textId="77777777" w:rsidR="001E500D" w:rsidRDefault="00C550B0" w:rsidP="006B7E19">
      <w:pPr>
        <w:pStyle w:val="FootnoteText"/>
        <w:spacing w:after="0" w:line="480" w:lineRule="auto"/>
        <w:ind w:left="0" w:firstLine="0"/>
        <w:rPr>
          <w:sz w:val="24"/>
          <w:szCs w:val="24"/>
        </w:rPr>
      </w:pPr>
      <w:r>
        <w:rPr>
          <w:sz w:val="24"/>
          <w:szCs w:val="24"/>
        </w:rPr>
        <w:t>Barker E. Kidson A.</w:t>
      </w:r>
      <w:r w:rsidRPr="0034709D">
        <w:rPr>
          <w:sz w:val="24"/>
          <w:szCs w:val="24"/>
        </w:rPr>
        <w:t xml:space="preserve"> Joseph Wright of Derby in Liverpool, Yale</w:t>
      </w:r>
      <w:r w:rsidR="006B3BA1">
        <w:rPr>
          <w:sz w:val="24"/>
          <w:szCs w:val="24"/>
        </w:rPr>
        <w:t xml:space="preserve"> University Press,</w:t>
      </w:r>
    </w:p>
    <w:p w14:paraId="041AE548" w14:textId="229ADDD9" w:rsidR="00C550B0" w:rsidRPr="0034709D" w:rsidRDefault="006B3BA1" w:rsidP="001E500D">
      <w:pPr>
        <w:pStyle w:val="FootnoteText"/>
        <w:spacing w:after="0" w:line="480" w:lineRule="auto"/>
        <w:ind w:left="0" w:firstLine="720"/>
        <w:rPr>
          <w:sz w:val="24"/>
          <w:szCs w:val="24"/>
        </w:rPr>
      </w:pPr>
      <w:r>
        <w:rPr>
          <w:sz w:val="24"/>
          <w:szCs w:val="24"/>
        </w:rPr>
        <w:t xml:space="preserve"> London, 2008</w:t>
      </w:r>
    </w:p>
    <w:p w14:paraId="16DAB754" w14:textId="77777777" w:rsidR="00C550B0" w:rsidRDefault="00C550B0" w:rsidP="006B7E19">
      <w:pPr>
        <w:spacing w:after="0" w:line="480" w:lineRule="auto"/>
        <w:jc w:val="left"/>
      </w:pPr>
      <w:r w:rsidRPr="008904CD">
        <w:t>Beard</w:t>
      </w:r>
      <w:r>
        <w:t xml:space="preserve"> J.</w:t>
      </w:r>
      <w:r w:rsidRPr="008904CD">
        <w:t xml:space="preserve"> &amp; Gilbert</w:t>
      </w:r>
      <w:r w:rsidR="00522D4A">
        <w:t xml:space="preserve"> C</w:t>
      </w:r>
      <w:r w:rsidRPr="008904CD">
        <w:t>. David &amp; Roberts, Furniture History Society 1986</w:t>
      </w:r>
    </w:p>
    <w:p w14:paraId="5BF89A7E" w14:textId="0F3B92B0" w:rsidR="00E34231" w:rsidRDefault="00E34231" w:rsidP="006B7E19">
      <w:pPr>
        <w:spacing w:after="0" w:line="480" w:lineRule="auto"/>
        <w:jc w:val="left"/>
      </w:pPr>
      <w:r w:rsidRPr="008904CD">
        <w:t>Beard</w:t>
      </w:r>
      <w:r>
        <w:t xml:space="preserve"> J.</w:t>
      </w:r>
      <w:r w:rsidRPr="008904CD">
        <w:t xml:space="preserve"> &amp; Gilbert</w:t>
      </w:r>
      <w:r>
        <w:t xml:space="preserve"> C. Dictionary of English Furniture Makers</w:t>
      </w:r>
      <w:r w:rsidRPr="008904CD">
        <w:t>, Furniture History Society</w:t>
      </w:r>
      <w:r>
        <w:t>, W. S. Maney &amp; sons Ltd</w:t>
      </w:r>
      <w:r w:rsidRPr="008904CD">
        <w:t xml:space="preserve"> 1986</w:t>
      </w:r>
    </w:p>
    <w:p w14:paraId="5FB7BF85" w14:textId="0E20834D" w:rsidR="00C550B0" w:rsidRPr="008904CD" w:rsidRDefault="00C550B0" w:rsidP="006B7E19">
      <w:pPr>
        <w:spacing w:after="0" w:line="480" w:lineRule="auto"/>
        <w:jc w:val="left"/>
      </w:pPr>
      <w:r>
        <w:t>Beard, J</w:t>
      </w:r>
      <w:r w:rsidRPr="008904CD">
        <w:t>. Craftsman and Interior De</w:t>
      </w:r>
      <w:r w:rsidR="006B3BA1">
        <w:t>coration in England 1660 – 1820</w:t>
      </w:r>
    </w:p>
    <w:p w14:paraId="273B3F63" w14:textId="1059C996" w:rsidR="00C550B0" w:rsidRPr="008904CD" w:rsidRDefault="00C550B0" w:rsidP="006B7E19">
      <w:pPr>
        <w:spacing w:after="0" w:line="480" w:lineRule="auto"/>
        <w:jc w:val="left"/>
      </w:pPr>
      <w:r w:rsidRPr="008904CD">
        <w:t>Benezit, dictionary of artist, volume</w:t>
      </w:r>
      <w:r>
        <w:t xml:space="preserve"> 12, Gründ 2006, Sergel, Johan Tobias</w:t>
      </w:r>
    </w:p>
    <w:p w14:paraId="26FB8C49" w14:textId="7677CC71" w:rsidR="00C550B0" w:rsidRPr="008904CD" w:rsidRDefault="00C550B0" w:rsidP="006B7E19">
      <w:pPr>
        <w:spacing w:after="0" w:line="480" w:lineRule="auto"/>
        <w:jc w:val="left"/>
      </w:pPr>
      <w:r w:rsidRPr="008904CD">
        <w:t>Benezit, dictionary of artist,</w:t>
      </w:r>
      <w:r>
        <w:t xml:space="preserve"> volume 6, </w:t>
      </w:r>
      <w:r w:rsidRPr="008904CD">
        <w:t>Gill</w:t>
      </w:r>
      <w:r w:rsidR="006B3BA1">
        <w:t>ray J,</w:t>
      </w:r>
      <w:r w:rsidRPr="008904CD">
        <w:t xml:space="preserve"> </w:t>
      </w:r>
      <w:r>
        <w:t>Gründ 2006</w:t>
      </w:r>
    </w:p>
    <w:p w14:paraId="1B41A5C3" w14:textId="77777777" w:rsidR="00C550B0" w:rsidRPr="009B5A6E" w:rsidRDefault="00C550B0" w:rsidP="006B7E19">
      <w:pPr>
        <w:pStyle w:val="FootnoteText"/>
        <w:spacing w:after="0" w:line="480" w:lineRule="auto"/>
        <w:ind w:left="0" w:firstLine="0"/>
        <w:jc w:val="left"/>
        <w:rPr>
          <w:sz w:val="24"/>
          <w:szCs w:val="24"/>
        </w:rPr>
      </w:pPr>
      <w:r>
        <w:rPr>
          <w:sz w:val="24"/>
          <w:szCs w:val="24"/>
        </w:rPr>
        <w:t>Bindman D.</w:t>
      </w:r>
      <w:r w:rsidRPr="009B5A6E">
        <w:rPr>
          <w:sz w:val="24"/>
          <w:szCs w:val="24"/>
        </w:rPr>
        <w:t xml:space="preserve"> Hogarth</w:t>
      </w:r>
      <w:r>
        <w:rPr>
          <w:sz w:val="24"/>
          <w:szCs w:val="24"/>
        </w:rPr>
        <w:t>, Thames &amp; Hudson, 1980</w:t>
      </w:r>
    </w:p>
    <w:p w14:paraId="4080EA21" w14:textId="77777777" w:rsidR="00C550B0" w:rsidRPr="008904CD" w:rsidRDefault="00C550B0" w:rsidP="006B7E19">
      <w:pPr>
        <w:spacing w:after="0" w:line="480" w:lineRule="auto"/>
        <w:jc w:val="left"/>
      </w:pPr>
      <w:r w:rsidRPr="008904CD">
        <w:t>Bryan’s Di</w:t>
      </w:r>
      <w:r>
        <w:t>ctionary of Artists, Volume III,</w:t>
      </w:r>
      <w:r w:rsidRPr="008904CD">
        <w:t xml:space="preserve"> </w:t>
      </w:r>
      <w:r>
        <w:t>Martin, Elias</w:t>
      </w:r>
    </w:p>
    <w:p w14:paraId="5F6DDD1D" w14:textId="2D2A5D43" w:rsidR="001E500D" w:rsidRDefault="00C550B0" w:rsidP="006B7E19">
      <w:pPr>
        <w:pStyle w:val="FootnoteText"/>
        <w:spacing w:after="0" w:line="480" w:lineRule="auto"/>
        <w:rPr>
          <w:sz w:val="24"/>
          <w:szCs w:val="24"/>
        </w:rPr>
      </w:pPr>
      <w:r>
        <w:rPr>
          <w:sz w:val="24"/>
          <w:szCs w:val="24"/>
        </w:rPr>
        <w:t>Burke J.</w:t>
      </w:r>
      <w:r w:rsidRPr="00364DD2">
        <w:rPr>
          <w:sz w:val="24"/>
          <w:szCs w:val="24"/>
        </w:rPr>
        <w:t xml:space="preserve"> A General and Heraldic Dictionary of th</w:t>
      </w:r>
      <w:r w:rsidR="006B3BA1">
        <w:rPr>
          <w:sz w:val="24"/>
          <w:szCs w:val="24"/>
        </w:rPr>
        <w:t>e Peerage and Baronetage of the</w:t>
      </w:r>
    </w:p>
    <w:p w14:paraId="2CA2C7FC" w14:textId="75295DD1" w:rsidR="00C550B0" w:rsidRPr="00364DD2" w:rsidRDefault="006B3BA1" w:rsidP="001E500D">
      <w:pPr>
        <w:pStyle w:val="FootnoteText"/>
        <w:spacing w:after="0" w:line="480" w:lineRule="auto"/>
        <w:ind w:firstLine="0"/>
        <w:rPr>
          <w:sz w:val="24"/>
          <w:szCs w:val="24"/>
        </w:rPr>
      </w:pPr>
      <w:r>
        <w:rPr>
          <w:sz w:val="24"/>
          <w:szCs w:val="24"/>
        </w:rPr>
        <w:t xml:space="preserve"> </w:t>
      </w:r>
      <w:r w:rsidR="00C550B0" w:rsidRPr="00364DD2">
        <w:rPr>
          <w:sz w:val="24"/>
          <w:szCs w:val="24"/>
        </w:rPr>
        <w:t xml:space="preserve">British Empire, Volume II, Colburn </w:t>
      </w:r>
      <w:r w:rsidR="00C550B0">
        <w:rPr>
          <w:sz w:val="24"/>
          <w:szCs w:val="24"/>
        </w:rPr>
        <w:t>&amp; Bentley, 1832</w:t>
      </w:r>
    </w:p>
    <w:p w14:paraId="3E86E766" w14:textId="3EBD504E" w:rsidR="00946C78" w:rsidRDefault="00C550B0" w:rsidP="006B7E19">
      <w:pPr>
        <w:pStyle w:val="FootnoteText"/>
        <w:spacing w:after="0" w:line="480" w:lineRule="auto"/>
        <w:ind w:left="0" w:firstLine="0"/>
        <w:rPr>
          <w:sz w:val="24"/>
          <w:szCs w:val="24"/>
        </w:rPr>
      </w:pPr>
      <w:r w:rsidRPr="0034709D">
        <w:rPr>
          <w:sz w:val="24"/>
          <w:szCs w:val="24"/>
        </w:rPr>
        <w:t>Cipolla</w:t>
      </w:r>
      <w:r>
        <w:rPr>
          <w:sz w:val="24"/>
          <w:szCs w:val="24"/>
        </w:rPr>
        <w:t xml:space="preserve"> C.</w:t>
      </w:r>
      <w:r w:rsidRPr="0034709D">
        <w:rPr>
          <w:sz w:val="24"/>
          <w:szCs w:val="24"/>
        </w:rPr>
        <w:t xml:space="preserve"> (ed), Industrial Revolution,</w:t>
      </w:r>
      <w:r>
        <w:rPr>
          <w:sz w:val="24"/>
          <w:szCs w:val="24"/>
        </w:rPr>
        <w:t xml:space="preserve"> </w:t>
      </w:r>
      <w:r w:rsidRPr="0034709D">
        <w:rPr>
          <w:sz w:val="24"/>
          <w:szCs w:val="24"/>
        </w:rPr>
        <w:t>1700 – 191</w:t>
      </w:r>
      <w:r>
        <w:rPr>
          <w:sz w:val="24"/>
          <w:szCs w:val="24"/>
        </w:rPr>
        <w:t>4, Havester Press, London, 1976</w:t>
      </w:r>
      <w:r w:rsidRPr="0034709D">
        <w:rPr>
          <w:sz w:val="24"/>
          <w:szCs w:val="24"/>
        </w:rPr>
        <w:t xml:space="preserve"> </w:t>
      </w:r>
    </w:p>
    <w:p w14:paraId="7BDED9C6" w14:textId="1EFBD77F" w:rsidR="00C550B0" w:rsidRPr="0034709D" w:rsidRDefault="00C550B0" w:rsidP="006B7E19">
      <w:pPr>
        <w:pStyle w:val="FootnoteText"/>
        <w:spacing w:after="0" w:line="480" w:lineRule="auto"/>
        <w:ind w:left="0" w:firstLine="0"/>
        <w:rPr>
          <w:sz w:val="24"/>
          <w:szCs w:val="24"/>
        </w:rPr>
      </w:pPr>
      <w:r w:rsidRPr="0034709D">
        <w:rPr>
          <w:sz w:val="24"/>
          <w:szCs w:val="24"/>
        </w:rPr>
        <w:t>Ashton, The Industrial Revolution (1760 – 1830), Oxford University Press, 1948</w:t>
      </w:r>
      <w:r>
        <w:rPr>
          <w:sz w:val="24"/>
          <w:szCs w:val="24"/>
        </w:rPr>
        <w:t xml:space="preserve"> </w:t>
      </w:r>
    </w:p>
    <w:p w14:paraId="2F5568DB" w14:textId="77777777" w:rsidR="00C550B0" w:rsidRDefault="00C550B0" w:rsidP="006B7E19">
      <w:pPr>
        <w:pStyle w:val="FootnoteText"/>
        <w:spacing w:after="0" w:line="480" w:lineRule="auto"/>
        <w:ind w:left="0" w:firstLine="0"/>
        <w:jc w:val="left"/>
        <w:rPr>
          <w:sz w:val="24"/>
          <w:szCs w:val="24"/>
        </w:rPr>
      </w:pPr>
      <w:r>
        <w:rPr>
          <w:sz w:val="24"/>
          <w:szCs w:val="24"/>
        </w:rPr>
        <w:lastRenderedPageBreak/>
        <w:t>Colvin Sir S.</w:t>
      </w:r>
      <w:r w:rsidRPr="009B5A6E">
        <w:rPr>
          <w:sz w:val="24"/>
          <w:szCs w:val="24"/>
        </w:rPr>
        <w:t xml:space="preserve"> </w:t>
      </w:r>
      <w:r>
        <w:rPr>
          <w:sz w:val="24"/>
          <w:szCs w:val="24"/>
        </w:rPr>
        <w:t xml:space="preserve">Cust L. </w:t>
      </w:r>
      <w:r w:rsidRPr="009B5A6E">
        <w:rPr>
          <w:sz w:val="24"/>
          <w:szCs w:val="24"/>
        </w:rPr>
        <w:t>The History of the Society of Dilettanti</w:t>
      </w:r>
      <w:r>
        <w:rPr>
          <w:sz w:val="24"/>
          <w:szCs w:val="24"/>
        </w:rPr>
        <w:t>, London, 1962</w:t>
      </w:r>
    </w:p>
    <w:p w14:paraId="27E49EA7" w14:textId="695BCE71" w:rsidR="00946C78" w:rsidRPr="009B5A6E" w:rsidRDefault="00946C78" w:rsidP="006B7E19">
      <w:pPr>
        <w:pStyle w:val="FootnoteText"/>
        <w:spacing w:after="0" w:line="480" w:lineRule="auto"/>
        <w:ind w:left="0" w:firstLine="0"/>
        <w:jc w:val="left"/>
        <w:rPr>
          <w:sz w:val="24"/>
          <w:szCs w:val="24"/>
        </w:rPr>
      </w:pPr>
      <w:r>
        <w:rPr>
          <w:sz w:val="24"/>
          <w:szCs w:val="24"/>
        </w:rPr>
        <w:t>Crow T.</w:t>
      </w:r>
      <w:r w:rsidRPr="00946C78">
        <w:rPr>
          <w:sz w:val="24"/>
          <w:szCs w:val="24"/>
        </w:rPr>
        <w:t xml:space="preserve"> Painters and Public life in 18</w:t>
      </w:r>
      <w:r w:rsidRPr="00946C78">
        <w:rPr>
          <w:sz w:val="24"/>
          <w:szCs w:val="24"/>
          <w:vertAlign w:val="superscript"/>
        </w:rPr>
        <w:t>th</w:t>
      </w:r>
      <w:r w:rsidRPr="00946C78">
        <w:rPr>
          <w:sz w:val="24"/>
          <w:szCs w:val="24"/>
        </w:rPr>
        <w:t xml:space="preserve"> Century Paris, Yale University Press, 1985</w:t>
      </w:r>
    </w:p>
    <w:p w14:paraId="7AA470FF" w14:textId="77777777" w:rsidR="00C550B0" w:rsidRPr="008904CD" w:rsidRDefault="00C550B0" w:rsidP="006B7E19">
      <w:pPr>
        <w:spacing w:after="0" w:line="480" w:lineRule="auto"/>
        <w:jc w:val="left"/>
      </w:pPr>
      <w:r w:rsidRPr="008904CD">
        <w:t>Corpus of Painting Sold in Netherlands during the 19</w:t>
      </w:r>
      <w:r w:rsidRPr="008904CD">
        <w:rPr>
          <w:vertAlign w:val="superscript"/>
        </w:rPr>
        <w:t>th</w:t>
      </w:r>
      <w:r>
        <w:t xml:space="preserve"> Century 1801-1810. Vol I</w:t>
      </w:r>
    </w:p>
    <w:p w14:paraId="7D37F25A" w14:textId="77777777" w:rsidR="001E500D" w:rsidRDefault="00C550B0" w:rsidP="006B7E19">
      <w:pPr>
        <w:pStyle w:val="FootnoteText"/>
        <w:spacing w:after="0" w:line="480" w:lineRule="auto"/>
        <w:ind w:left="0" w:firstLine="0"/>
        <w:jc w:val="left"/>
        <w:rPr>
          <w:sz w:val="24"/>
          <w:szCs w:val="24"/>
        </w:rPr>
      </w:pPr>
      <w:r>
        <w:rPr>
          <w:sz w:val="24"/>
          <w:szCs w:val="24"/>
        </w:rPr>
        <w:t>Duggan D.</w:t>
      </w:r>
      <w:r w:rsidRPr="00BE49BF">
        <w:rPr>
          <w:sz w:val="24"/>
          <w:szCs w:val="24"/>
        </w:rPr>
        <w:t xml:space="preserve"> Woburn Abbey, The First Episode of a Great country House, </w:t>
      </w:r>
    </w:p>
    <w:p w14:paraId="5872399B" w14:textId="0C241608" w:rsidR="00C550B0" w:rsidRPr="00BE49BF" w:rsidRDefault="001E500D" w:rsidP="006B7E19">
      <w:pPr>
        <w:pStyle w:val="FootnoteText"/>
        <w:spacing w:after="0" w:line="480" w:lineRule="auto"/>
        <w:ind w:left="0" w:firstLine="0"/>
        <w:jc w:val="left"/>
        <w:rPr>
          <w:sz w:val="24"/>
          <w:szCs w:val="24"/>
        </w:rPr>
      </w:pPr>
      <w:r>
        <w:rPr>
          <w:sz w:val="24"/>
          <w:szCs w:val="24"/>
        </w:rPr>
        <w:tab/>
      </w:r>
      <w:r w:rsidR="00C550B0" w:rsidRPr="00BE49BF">
        <w:rPr>
          <w:sz w:val="24"/>
          <w:szCs w:val="24"/>
        </w:rPr>
        <w:t>Architect</w:t>
      </w:r>
      <w:r w:rsidR="00C550B0">
        <w:rPr>
          <w:sz w:val="24"/>
          <w:szCs w:val="24"/>
        </w:rPr>
        <w:t>ural History, Vol 46, 2003</w:t>
      </w:r>
    </w:p>
    <w:p w14:paraId="3118E5D9" w14:textId="35E17E12" w:rsidR="00C550B0" w:rsidRPr="008904CD" w:rsidRDefault="000B0A93" w:rsidP="006B7E19">
      <w:pPr>
        <w:spacing w:after="0" w:line="480" w:lineRule="auto"/>
        <w:jc w:val="left"/>
      </w:pPr>
      <w:r w:rsidRPr="00CA4C59">
        <w:t>Encyclopaedia</w:t>
      </w:r>
      <w:r>
        <w:t xml:space="preserve"> Britannica, </w:t>
      </w:r>
      <w:r w:rsidRPr="000B0A93">
        <w:rPr>
          <w:color w:val="222222"/>
        </w:rPr>
        <w:t>Encyclopædia Britannica, Inc</w:t>
      </w:r>
      <w:r w:rsidR="00D23F18">
        <w:rPr>
          <w:color w:val="222222"/>
        </w:rPr>
        <w:t>, 2010</w:t>
      </w:r>
    </w:p>
    <w:p w14:paraId="0EF14489" w14:textId="77777777" w:rsidR="001E500D" w:rsidRDefault="00C550B0" w:rsidP="006B7E19">
      <w:pPr>
        <w:spacing w:after="0" w:line="480" w:lineRule="auto"/>
        <w:jc w:val="left"/>
        <w:rPr>
          <w:rStyle w:val="hps"/>
          <w:color w:val="222222"/>
          <w:lang w:val="en"/>
        </w:rPr>
      </w:pPr>
      <w:r w:rsidRPr="00DE7E43">
        <w:t>Evander</w:t>
      </w:r>
      <w:r>
        <w:t xml:space="preserve"> S. Sjöström L.</w:t>
      </w:r>
      <w:r w:rsidRPr="00DE7E43">
        <w:t xml:space="preserve"> </w:t>
      </w:r>
      <w:r w:rsidRPr="00DE7E43">
        <w:rPr>
          <w:i/>
        </w:rPr>
        <w:t>Svenska Kyrkan I London</w:t>
      </w:r>
      <w:r w:rsidRPr="00DE7E43">
        <w:t>,</w:t>
      </w:r>
      <w:r>
        <w:t xml:space="preserve"> </w:t>
      </w:r>
      <w:r w:rsidRPr="00D15390">
        <w:t>(</w:t>
      </w:r>
      <w:r w:rsidRPr="00D15390">
        <w:rPr>
          <w:rStyle w:val="hps"/>
          <w:color w:val="222222"/>
          <w:lang w:val="en"/>
        </w:rPr>
        <w:t>Swedish</w:t>
      </w:r>
      <w:r w:rsidRPr="00D15390">
        <w:rPr>
          <w:rStyle w:val="shorttext"/>
          <w:color w:val="222222"/>
          <w:lang w:val="en"/>
        </w:rPr>
        <w:t xml:space="preserve"> </w:t>
      </w:r>
      <w:r w:rsidRPr="00D15390">
        <w:rPr>
          <w:rStyle w:val="hps"/>
          <w:color w:val="222222"/>
          <w:lang w:val="en"/>
        </w:rPr>
        <w:t>Church in London)</w:t>
      </w:r>
    </w:p>
    <w:p w14:paraId="233676F2" w14:textId="58DEFA5F" w:rsidR="00C550B0" w:rsidRDefault="00C550B0" w:rsidP="001E500D">
      <w:pPr>
        <w:spacing w:after="0" w:line="480" w:lineRule="auto"/>
        <w:ind w:firstLine="720"/>
        <w:jc w:val="left"/>
      </w:pPr>
      <w:r w:rsidRPr="00DE7E43">
        <w:t xml:space="preserve"> 1700 – 2000, Ulrika Elaonora S</w:t>
      </w:r>
      <w:r>
        <w:t>venska Forsamling, London, 2001</w:t>
      </w:r>
    </w:p>
    <w:p w14:paraId="014691B0" w14:textId="77777777" w:rsidR="001E500D" w:rsidRDefault="00C550B0" w:rsidP="006B7E19">
      <w:pPr>
        <w:spacing w:after="0" w:line="480" w:lineRule="auto"/>
        <w:jc w:val="left"/>
      </w:pPr>
      <w:r w:rsidRPr="008904CD">
        <w:t xml:space="preserve">Fredericksen </w:t>
      </w:r>
      <w:r>
        <w:t xml:space="preserve">B. Editor, </w:t>
      </w:r>
      <w:r w:rsidRPr="008904CD">
        <w:t>Index of Paintings sold in the British Isles during the 19</w:t>
      </w:r>
      <w:r w:rsidRPr="008904CD">
        <w:rPr>
          <w:vertAlign w:val="superscript"/>
        </w:rPr>
        <w:t>th</w:t>
      </w:r>
      <w:r>
        <w:t xml:space="preserve"> C, vol 1, 1801 -1805, Vol II 1806-10, Vol IV 1816-1820</w:t>
      </w:r>
      <w:r w:rsidRPr="008904CD">
        <w:t>. The provenance index, Getty</w:t>
      </w:r>
    </w:p>
    <w:p w14:paraId="7B7DF5D5" w14:textId="0B4FC97C" w:rsidR="00C550B0" w:rsidRPr="008904CD" w:rsidRDefault="00C550B0" w:rsidP="001E500D">
      <w:pPr>
        <w:spacing w:after="0" w:line="480" w:lineRule="auto"/>
        <w:ind w:firstLine="720"/>
        <w:jc w:val="left"/>
      </w:pPr>
      <w:r w:rsidRPr="008904CD">
        <w:t xml:space="preserve"> Information Institu</w:t>
      </w:r>
      <w:r>
        <w:t>te, 1998</w:t>
      </w:r>
    </w:p>
    <w:p w14:paraId="2A4CD701" w14:textId="5A5435C3" w:rsidR="00C550B0" w:rsidRDefault="00C550B0" w:rsidP="006B7E19">
      <w:pPr>
        <w:spacing w:after="0" w:line="480" w:lineRule="auto"/>
        <w:jc w:val="left"/>
      </w:pPr>
      <w:r>
        <w:t xml:space="preserve">Frolich Hans, Elias och Johan Fredrik Martin Gravyrer, (Elias and Fredrick Martin Engravers) Trvcker Ljustrycks, </w:t>
      </w:r>
      <w:r w:rsidR="004B6D93">
        <w:t>Stockholm</w:t>
      </w:r>
      <w:r>
        <w:t xml:space="preserve"> 1935</w:t>
      </w:r>
    </w:p>
    <w:p w14:paraId="60E1071F" w14:textId="77777777" w:rsidR="00C550B0" w:rsidRPr="0034709D" w:rsidRDefault="00C550B0" w:rsidP="006B7E19">
      <w:pPr>
        <w:pStyle w:val="FootnoteText"/>
        <w:spacing w:after="0" w:line="480" w:lineRule="auto"/>
        <w:ind w:left="0" w:firstLine="0"/>
        <w:jc w:val="left"/>
        <w:rPr>
          <w:sz w:val="24"/>
          <w:szCs w:val="24"/>
        </w:rPr>
      </w:pPr>
      <w:r w:rsidRPr="0034709D">
        <w:rPr>
          <w:sz w:val="24"/>
          <w:szCs w:val="24"/>
        </w:rPr>
        <w:t xml:space="preserve">Geertz C. The Interpretation of </w:t>
      </w:r>
      <w:r>
        <w:rPr>
          <w:sz w:val="24"/>
          <w:szCs w:val="24"/>
        </w:rPr>
        <w:t>Cultures, Basic Books N.Y. 1973</w:t>
      </w:r>
    </w:p>
    <w:p w14:paraId="33DB0E39" w14:textId="77777777" w:rsidR="00C550B0" w:rsidRPr="008904CD" w:rsidRDefault="00C550B0" w:rsidP="006B7E19">
      <w:pPr>
        <w:spacing w:after="0" w:line="480" w:lineRule="auto"/>
        <w:jc w:val="left"/>
      </w:pPr>
      <w:r>
        <w:t>Goodison N</w:t>
      </w:r>
      <w:r w:rsidRPr="008904CD">
        <w:t>. Matthew Bolton, Furn</w:t>
      </w:r>
      <w:r>
        <w:t>iture History Society, Oblong 1990</w:t>
      </w:r>
    </w:p>
    <w:p w14:paraId="56AD9D50" w14:textId="77777777" w:rsidR="001E500D" w:rsidRDefault="00DB7B73" w:rsidP="006B7E19">
      <w:pPr>
        <w:pStyle w:val="FootnoteText"/>
        <w:spacing w:after="0" w:line="480" w:lineRule="auto"/>
        <w:ind w:left="0" w:firstLine="0"/>
        <w:jc w:val="left"/>
        <w:rPr>
          <w:sz w:val="24"/>
          <w:szCs w:val="24"/>
        </w:rPr>
      </w:pPr>
      <w:r>
        <w:rPr>
          <w:sz w:val="24"/>
          <w:szCs w:val="24"/>
        </w:rPr>
        <w:t>Chambers W.</w:t>
      </w:r>
      <w:r w:rsidR="00C550B0" w:rsidRPr="009F6D42">
        <w:rPr>
          <w:sz w:val="24"/>
          <w:szCs w:val="24"/>
        </w:rPr>
        <w:t xml:space="preserve"> Treatise on the Decorative part of Civil Architecture, 3</w:t>
      </w:r>
      <w:r w:rsidR="00C550B0" w:rsidRPr="009F6D42">
        <w:rPr>
          <w:sz w:val="24"/>
          <w:szCs w:val="24"/>
          <w:vertAlign w:val="superscript"/>
        </w:rPr>
        <w:t>rd</w:t>
      </w:r>
      <w:r w:rsidR="006B3BA1">
        <w:rPr>
          <w:sz w:val="24"/>
          <w:szCs w:val="24"/>
        </w:rPr>
        <w:t xml:space="preserve"> edition,</w:t>
      </w:r>
    </w:p>
    <w:p w14:paraId="75BD7200" w14:textId="5D78E06D" w:rsidR="00C550B0" w:rsidRDefault="006B3BA1" w:rsidP="001E500D">
      <w:pPr>
        <w:pStyle w:val="FootnoteText"/>
        <w:spacing w:after="0" w:line="480" w:lineRule="auto"/>
        <w:ind w:left="0" w:firstLine="720"/>
        <w:jc w:val="left"/>
        <w:rPr>
          <w:sz w:val="24"/>
          <w:szCs w:val="24"/>
        </w:rPr>
      </w:pPr>
      <w:r>
        <w:rPr>
          <w:sz w:val="24"/>
          <w:szCs w:val="24"/>
        </w:rPr>
        <w:t xml:space="preserve"> published in 1791</w:t>
      </w:r>
    </w:p>
    <w:p w14:paraId="2C1F89C2" w14:textId="77777777" w:rsidR="001E500D" w:rsidRDefault="00C550B0" w:rsidP="006B7E19">
      <w:pPr>
        <w:pStyle w:val="FootnoteText"/>
        <w:spacing w:after="0" w:line="480" w:lineRule="auto"/>
        <w:ind w:left="0" w:firstLine="0"/>
        <w:jc w:val="left"/>
        <w:rPr>
          <w:sz w:val="24"/>
          <w:szCs w:val="24"/>
        </w:rPr>
      </w:pPr>
      <w:r>
        <w:rPr>
          <w:sz w:val="24"/>
          <w:szCs w:val="24"/>
        </w:rPr>
        <w:t>Goodison N.</w:t>
      </w:r>
      <w:r w:rsidRPr="009F6D42">
        <w:rPr>
          <w:sz w:val="24"/>
          <w:szCs w:val="24"/>
        </w:rPr>
        <w:t xml:space="preserve"> </w:t>
      </w:r>
      <w:r>
        <w:rPr>
          <w:sz w:val="24"/>
          <w:szCs w:val="24"/>
        </w:rPr>
        <w:t>William Chambers Furniture D</w:t>
      </w:r>
      <w:r w:rsidRPr="009F6D42">
        <w:rPr>
          <w:sz w:val="24"/>
          <w:szCs w:val="24"/>
        </w:rPr>
        <w:t>esigns, Journal of the Furniture His</w:t>
      </w:r>
      <w:r>
        <w:rPr>
          <w:sz w:val="24"/>
          <w:szCs w:val="24"/>
        </w:rPr>
        <w:t>tory</w:t>
      </w:r>
    </w:p>
    <w:p w14:paraId="7FCB6D45" w14:textId="50F4B416" w:rsidR="00C550B0" w:rsidRDefault="00C550B0" w:rsidP="001E500D">
      <w:pPr>
        <w:pStyle w:val="FootnoteText"/>
        <w:spacing w:after="0" w:line="480" w:lineRule="auto"/>
        <w:ind w:left="0" w:firstLine="720"/>
        <w:jc w:val="left"/>
        <w:rPr>
          <w:sz w:val="24"/>
          <w:szCs w:val="24"/>
        </w:rPr>
      </w:pPr>
      <w:r>
        <w:rPr>
          <w:sz w:val="24"/>
          <w:szCs w:val="24"/>
        </w:rPr>
        <w:t xml:space="preserve"> Society XL, Oblong 1974</w:t>
      </w:r>
    </w:p>
    <w:p w14:paraId="7F3B1A39" w14:textId="77777777" w:rsidR="00745BCB" w:rsidRDefault="00C550B0" w:rsidP="006B7E19">
      <w:pPr>
        <w:pStyle w:val="FootnoteText"/>
        <w:spacing w:after="0" w:line="480" w:lineRule="auto"/>
        <w:ind w:left="0" w:firstLine="0"/>
        <w:rPr>
          <w:sz w:val="24"/>
          <w:szCs w:val="24"/>
        </w:rPr>
      </w:pPr>
      <w:r w:rsidRPr="0034709D">
        <w:rPr>
          <w:sz w:val="24"/>
          <w:szCs w:val="24"/>
        </w:rPr>
        <w:t>Greig</w:t>
      </w:r>
      <w:r>
        <w:rPr>
          <w:sz w:val="24"/>
          <w:szCs w:val="24"/>
        </w:rPr>
        <w:t xml:space="preserve"> H. &amp; Riello G.</w:t>
      </w:r>
      <w:r w:rsidRPr="0034709D">
        <w:rPr>
          <w:sz w:val="24"/>
          <w:szCs w:val="24"/>
        </w:rPr>
        <w:t xml:space="preserve"> Eighteenth Century Interiors</w:t>
      </w:r>
      <w:r>
        <w:rPr>
          <w:sz w:val="24"/>
          <w:szCs w:val="24"/>
        </w:rPr>
        <w:t xml:space="preserve"> </w:t>
      </w:r>
      <w:r w:rsidRPr="0034709D">
        <w:rPr>
          <w:sz w:val="24"/>
          <w:szCs w:val="24"/>
        </w:rPr>
        <w:t>- redesigning the Georgian, Journal</w:t>
      </w:r>
    </w:p>
    <w:p w14:paraId="3A2BF943" w14:textId="565B14D5" w:rsidR="00C550B0" w:rsidRPr="0034709D" w:rsidRDefault="00C550B0" w:rsidP="00745BCB">
      <w:pPr>
        <w:pStyle w:val="FootnoteText"/>
        <w:spacing w:after="0" w:line="480" w:lineRule="auto"/>
        <w:ind w:left="0" w:firstLine="720"/>
        <w:rPr>
          <w:sz w:val="24"/>
          <w:szCs w:val="24"/>
        </w:rPr>
      </w:pPr>
      <w:r w:rsidRPr="0034709D">
        <w:rPr>
          <w:sz w:val="24"/>
          <w:szCs w:val="24"/>
        </w:rPr>
        <w:t xml:space="preserve"> of Design H</w:t>
      </w:r>
      <w:r>
        <w:rPr>
          <w:sz w:val="24"/>
          <w:szCs w:val="24"/>
        </w:rPr>
        <w:t>istory, Vol 20, number 4, 2007</w:t>
      </w:r>
    </w:p>
    <w:p w14:paraId="4406494B" w14:textId="77777777" w:rsidR="00C550B0" w:rsidRPr="008904CD" w:rsidRDefault="00C550B0" w:rsidP="006B7E19">
      <w:pPr>
        <w:spacing w:after="0" w:line="480" w:lineRule="auto"/>
        <w:jc w:val="left"/>
      </w:pPr>
      <w:r w:rsidRPr="008904CD">
        <w:t>Grove Art,</w:t>
      </w:r>
      <w:r w:rsidRPr="008904CD">
        <w:rPr>
          <w:rFonts w:ascii="Arial" w:hAnsi="Arial" w:cs="Arial"/>
          <w:color w:val="006600"/>
        </w:rPr>
        <w:t xml:space="preserve"> </w:t>
      </w:r>
      <w:r w:rsidRPr="008904CD">
        <w:t>Creutz [Crutz], Comte Gustav Filip [Philip]</w:t>
      </w:r>
    </w:p>
    <w:p w14:paraId="6F060690" w14:textId="77777777" w:rsidR="001E500D" w:rsidRDefault="00C550B0" w:rsidP="006B7E19">
      <w:pPr>
        <w:spacing w:after="0" w:line="480" w:lineRule="auto"/>
        <w:jc w:val="left"/>
      </w:pPr>
      <w:r w:rsidRPr="00151E86">
        <w:t>Hall J. Hall’s, Dictionary of Subjects &amp; Symbols in Art,</w:t>
      </w:r>
      <w:r>
        <w:t xml:space="preserve"> John Murray publishers,</w:t>
      </w:r>
    </w:p>
    <w:p w14:paraId="4036A6CD" w14:textId="5806777C" w:rsidR="00C550B0" w:rsidRDefault="00C550B0" w:rsidP="001E500D">
      <w:pPr>
        <w:spacing w:after="0" w:line="480" w:lineRule="auto"/>
        <w:ind w:firstLine="720"/>
        <w:jc w:val="left"/>
      </w:pPr>
      <w:r>
        <w:t xml:space="preserve"> 1989</w:t>
      </w:r>
    </w:p>
    <w:p w14:paraId="0B22A3D2" w14:textId="77777777" w:rsidR="00745BCB" w:rsidRDefault="00745BCB" w:rsidP="001E500D">
      <w:pPr>
        <w:spacing w:after="0" w:line="480" w:lineRule="auto"/>
        <w:ind w:firstLine="720"/>
        <w:jc w:val="left"/>
      </w:pPr>
    </w:p>
    <w:p w14:paraId="69455C30" w14:textId="77777777" w:rsidR="001E500D" w:rsidRDefault="00C550B0" w:rsidP="002C6BE1">
      <w:pPr>
        <w:pStyle w:val="FootnoteText"/>
        <w:spacing w:after="0" w:line="360" w:lineRule="auto"/>
        <w:ind w:left="0" w:firstLine="0"/>
        <w:jc w:val="left"/>
        <w:rPr>
          <w:sz w:val="24"/>
          <w:szCs w:val="24"/>
        </w:rPr>
      </w:pPr>
      <w:r>
        <w:rPr>
          <w:sz w:val="24"/>
          <w:szCs w:val="24"/>
        </w:rPr>
        <w:lastRenderedPageBreak/>
        <w:t>Harris J.</w:t>
      </w:r>
      <w:r w:rsidRPr="00BE49BF">
        <w:rPr>
          <w:sz w:val="24"/>
          <w:szCs w:val="24"/>
        </w:rPr>
        <w:t xml:space="preserve"> Sir William Chambers, Knight of the Polar</w:t>
      </w:r>
      <w:r w:rsidR="00964EEF">
        <w:rPr>
          <w:sz w:val="24"/>
          <w:szCs w:val="24"/>
        </w:rPr>
        <w:t xml:space="preserve"> Star, A. Zwemmer, London,</w:t>
      </w:r>
    </w:p>
    <w:p w14:paraId="0BA9D72D" w14:textId="24EE8F8E" w:rsidR="00C550B0" w:rsidRPr="00BE49BF" w:rsidRDefault="00964EEF" w:rsidP="002C6BE1">
      <w:pPr>
        <w:pStyle w:val="FootnoteText"/>
        <w:spacing w:after="0" w:line="360" w:lineRule="auto"/>
        <w:ind w:left="0" w:firstLine="720"/>
        <w:jc w:val="left"/>
        <w:rPr>
          <w:sz w:val="24"/>
          <w:szCs w:val="24"/>
        </w:rPr>
      </w:pPr>
      <w:r>
        <w:rPr>
          <w:sz w:val="24"/>
          <w:szCs w:val="24"/>
        </w:rPr>
        <w:t xml:space="preserve"> </w:t>
      </w:r>
      <w:r w:rsidR="00C550B0">
        <w:rPr>
          <w:sz w:val="24"/>
          <w:szCs w:val="24"/>
        </w:rPr>
        <w:t>1970</w:t>
      </w:r>
    </w:p>
    <w:p w14:paraId="5A760288" w14:textId="77777777" w:rsidR="00745BCB" w:rsidRDefault="00C550B0" w:rsidP="002C6BE1">
      <w:pPr>
        <w:spacing w:after="0"/>
        <w:jc w:val="left"/>
      </w:pPr>
      <w:r w:rsidRPr="008904CD">
        <w:t>Harris</w:t>
      </w:r>
      <w:r>
        <w:t xml:space="preserve"> J.</w:t>
      </w:r>
      <w:r w:rsidRPr="008904CD">
        <w:t xml:space="preserve"> Snodin</w:t>
      </w:r>
      <w:r>
        <w:t xml:space="preserve"> M</w:t>
      </w:r>
      <w:r w:rsidRPr="008904CD">
        <w:t>. Sir William Chambers, Architect to George III. Yale University</w:t>
      </w:r>
    </w:p>
    <w:p w14:paraId="0DB07E84" w14:textId="059C5BAF" w:rsidR="00C550B0" w:rsidRPr="008904CD" w:rsidRDefault="00C550B0" w:rsidP="002C6BE1">
      <w:pPr>
        <w:spacing w:after="0"/>
        <w:ind w:firstLine="720"/>
        <w:jc w:val="left"/>
      </w:pPr>
      <w:r w:rsidRPr="008904CD">
        <w:t xml:space="preserve"> Press.1996</w:t>
      </w:r>
    </w:p>
    <w:p w14:paraId="633D5690" w14:textId="1E15989A" w:rsidR="003B3C9B" w:rsidRPr="008904CD" w:rsidRDefault="00C550B0" w:rsidP="002C6BE1">
      <w:pPr>
        <w:spacing w:after="0"/>
        <w:jc w:val="left"/>
      </w:pPr>
      <w:r>
        <w:t>Hatt M. Klonk C</w:t>
      </w:r>
      <w:r w:rsidRPr="008904CD">
        <w:t>. Art History, a critical introduction to its methods, 2006</w:t>
      </w:r>
    </w:p>
    <w:p w14:paraId="35984DEA" w14:textId="0938D6EF" w:rsidR="002C6BE1" w:rsidRDefault="00C550B0" w:rsidP="002C6BE1">
      <w:pPr>
        <w:spacing w:after="0"/>
        <w:jc w:val="left"/>
      </w:pPr>
      <w:r>
        <w:t xml:space="preserve">Havard H. </w:t>
      </w:r>
      <w:r w:rsidRPr="00416907">
        <w:rPr>
          <w:i/>
        </w:rPr>
        <w:t>Dictionnaire de l’Ameublement</w:t>
      </w:r>
      <w:r>
        <w:t xml:space="preserve"> (1910) Vol 1</w:t>
      </w:r>
    </w:p>
    <w:p w14:paraId="60FBB2EB" w14:textId="057A947C" w:rsidR="00125C9B" w:rsidRDefault="00125C9B" w:rsidP="002C6BE1">
      <w:pPr>
        <w:spacing w:after="0"/>
        <w:jc w:val="left"/>
      </w:pPr>
      <w:r>
        <w:t>Hayward J. Christopher Fuhrlogh, An Anglo-Swedish Cabinet-Maker, The Burlington Magazine, November 1969</w:t>
      </w:r>
    </w:p>
    <w:p w14:paraId="118C1CAC" w14:textId="3DABEF21" w:rsidR="00125C9B" w:rsidRPr="008904CD" w:rsidRDefault="00125C9B" w:rsidP="002C6BE1">
      <w:pPr>
        <w:spacing w:after="0"/>
        <w:jc w:val="left"/>
      </w:pPr>
      <w:r>
        <w:t>Hayward J. A Newly discovered Commode Signed Christopher Fuhrlogh, The Burlington Magazine, October 1972</w:t>
      </w:r>
    </w:p>
    <w:p w14:paraId="7048261C" w14:textId="77777777" w:rsidR="00745BCB" w:rsidRDefault="00125C9B" w:rsidP="002C6BE1">
      <w:pPr>
        <w:spacing w:after="0"/>
        <w:jc w:val="left"/>
      </w:pPr>
      <w:r>
        <w:t xml:space="preserve">Hayward J. </w:t>
      </w:r>
      <w:r w:rsidR="00530249">
        <w:t xml:space="preserve">A further note on </w:t>
      </w:r>
      <w:r>
        <w:t>Christopher Fuhrlogh, The Burlingto</w:t>
      </w:r>
      <w:r w:rsidR="00530249">
        <w:t xml:space="preserve">n Magazine, </w:t>
      </w:r>
    </w:p>
    <w:p w14:paraId="10F7E801" w14:textId="0A65B9FC" w:rsidR="00125C9B" w:rsidRPr="008904CD" w:rsidRDefault="00745BCB" w:rsidP="002C6BE1">
      <w:pPr>
        <w:spacing w:after="0"/>
        <w:ind w:firstLine="720"/>
        <w:jc w:val="left"/>
      </w:pPr>
      <w:r>
        <w:t xml:space="preserve"> </w:t>
      </w:r>
      <w:r w:rsidR="00530249">
        <w:t>July 1977</w:t>
      </w:r>
    </w:p>
    <w:p w14:paraId="362FEA61" w14:textId="17325370" w:rsidR="00A26504" w:rsidRPr="008904CD" w:rsidRDefault="00C550B0" w:rsidP="002C6BE1">
      <w:pPr>
        <w:spacing w:after="0"/>
        <w:jc w:val="left"/>
      </w:pPr>
      <w:r w:rsidRPr="008904CD">
        <w:t>Hayward</w:t>
      </w:r>
      <w:r>
        <w:t xml:space="preserve"> J.</w:t>
      </w:r>
      <w:r w:rsidRPr="008904CD">
        <w:t xml:space="preserve"> &amp; Kirkham</w:t>
      </w:r>
      <w:r>
        <w:t xml:space="preserve"> P</w:t>
      </w:r>
      <w:r w:rsidRPr="008904CD">
        <w:t>. W &amp; J Linnell, Furniture History Society</w:t>
      </w:r>
      <w:r>
        <w:t>, Oblong,</w:t>
      </w:r>
      <w:r w:rsidRPr="008904CD">
        <w:t xml:space="preserve"> 1980.</w:t>
      </w:r>
    </w:p>
    <w:p w14:paraId="2FFF7C7C" w14:textId="4CE58B79" w:rsidR="00C550B0" w:rsidRDefault="00C550B0" w:rsidP="002C6BE1">
      <w:pPr>
        <w:pStyle w:val="FootnoteText"/>
        <w:spacing w:after="0" w:line="360" w:lineRule="auto"/>
        <w:ind w:left="0" w:firstLine="0"/>
        <w:jc w:val="left"/>
        <w:rPr>
          <w:sz w:val="24"/>
          <w:szCs w:val="24"/>
        </w:rPr>
      </w:pPr>
      <w:r>
        <w:rPr>
          <w:sz w:val="24"/>
          <w:szCs w:val="24"/>
        </w:rPr>
        <w:t>Hodges A.</w:t>
      </w:r>
      <w:r w:rsidRPr="007E7F26">
        <w:rPr>
          <w:sz w:val="24"/>
          <w:szCs w:val="24"/>
        </w:rPr>
        <w:t xml:space="preserve"> Painshill Park, Cobham, Surrey</w:t>
      </w:r>
      <w:r w:rsidR="004047C1">
        <w:rPr>
          <w:sz w:val="24"/>
          <w:szCs w:val="24"/>
        </w:rPr>
        <w:t xml:space="preserve"> </w:t>
      </w:r>
      <w:r w:rsidRPr="007E7F26">
        <w:rPr>
          <w:sz w:val="24"/>
          <w:szCs w:val="24"/>
        </w:rPr>
        <w:t>(1700-18</w:t>
      </w:r>
      <w:r>
        <w:rPr>
          <w:sz w:val="24"/>
          <w:szCs w:val="24"/>
        </w:rPr>
        <w:t>00): notes for a history of the</w:t>
      </w:r>
    </w:p>
    <w:p w14:paraId="7DB1E36A" w14:textId="77777777" w:rsidR="00745BCB" w:rsidRDefault="00C550B0" w:rsidP="002C6BE1">
      <w:pPr>
        <w:spacing w:after="0"/>
        <w:jc w:val="left"/>
      </w:pPr>
      <w:r>
        <w:t>Hodges, A</w:t>
      </w:r>
      <w:r w:rsidRPr="008904CD">
        <w:t xml:space="preserve">. </w:t>
      </w:r>
      <w:r w:rsidRPr="008904CD">
        <w:rPr>
          <w:bCs/>
        </w:rPr>
        <w:t>Painsh</w:t>
      </w:r>
      <w:r w:rsidR="00F74E81">
        <w:rPr>
          <w:bCs/>
        </w:rPr>
        <w:t>ill, Cobham, Surrey, the Grotto,</w:t>
      </w:r>
      <w:r w:rsidRPr="008904CD">
        <w:rPr>
          <w:bCs/>
        </w:rPr>
        <w:t xml:space="preserve"> </w:t>
      </w:r>
      <w:r w:rsidRPr="00CE511F">
        <w:rPr>
          <w:iCs/>
        </w:rPr>
        <w:t>Garden History</w:t>
      </w:r>
      <w:r w:rsidRPr="008904CD">
        <w:t>, Vol. 3,</w:t>
      </w:r>
      <w:r>
        <w:t xml:space="preserve"> No. 2 </w:t>
      </w:r>
    </w:p>
    <w:p w14:paraId="77575D36" w14:textId="1B526EA1" w:rsidR="00C550B0" w:rsidRPr="008904CD" w:rsidRDefault="00745BCB" w:rsidP="002C6BE1">
      <w:pPr>
        <w:spacing w:after="0"/>
        <w:jc w:val="left"/>
      </w:pPr>
      <w:r>
        <w:tab/>
        <w:t xml:space="preserve"> </w:t>
      </w:r>
      <w:r w:rsidR="00C550B0">
        <w:t>(Spring, 1975)</w:t>
      </w:r>
    </w:p>
    <w:p w14:paraId="6D9FDB59" w14:textId="77777777" w:rsidR="00C550B0" w:rsidRDefault="00C550B0" w:rsidP="002C6BE1">
      <w:pPr>
        <w:spacing w:after="0"/>
        <w:jc w:val="left"/>
      </w:pPr>
      <w:r w:rsidRPr="008904CD">
        <w:t>H</w:t>
      </w:r>
      <w:r>
        <w:t xml:space="preserve">ood, T. Hoods own. </w:t>
      </w:r>
    </w:p>
    <w:p w14:paraId="28AED38E" w14:textId="01F8047D" w:rsidR="00C550B0" w:rsidRPr="00CA4C59" w:rsidRDefault="00C550B0" w:rsidP="002C6BE1">
      <w:pPr>
        <w:pStyle w:val="FootnoteText"/>
        <w:spacing w:after="0" w:line="360" w:lineRule="auto"/>
        <w:ind w:left="0" w:firstLine="0"/>
        <w:rPr>
          <w:sz w:val="24"/>
          <w:szCs w:val="24"/>
        </w:rPr>
      </w:pPr>
      <w:r w:rsidRPr="00CA4C59">
        <w:rPr>
          <w:sz w:val="24"/>
          <w:szCs w:val="24"/>
        </w:rPr>
        <w:t>Hoppe R.</w:t>
      </w:r>
      <w:r w:rsidRPr="00CA4C59">
        <w:rPr>
          <w:i/>
          <w:sz w:val="24"/>
          <w:szCs w:val="24"/>
        </w:rPr>
        <w:t xml:space="preserve"> </w:t>
      </w:r>
      <w:r w:rsidRPr="00CA4C59">
        <w:rPr>
          <w:sz w:val="24"/>
          <w:szCs w:val="24"/>
        </w:rPr>
        <w:t>Elias Martins life. Sverige</w:t>
      </w:r>
      <w:r w:rsidR="006B3BA1">
        <w:rPr>
          <w:sz w:val="24"/>
          <w:szCs w:val="24"/>
        </w:rPr>
        <w:t>s Allmänna Konstförenings, 1933</w:t>
      </w:r>
    </w:p>
    <w:p w14:paraId="55F6A98E" w14:textId="77777777" w:rsidR="00C550B0" w:rsidRPr="009B5A6E" w:rsidRDefault="00C550B0" w:rsidP="002C6BE1">
      <w:pPr>
        <w:pStyle w:val="FootnoteText"/>
        <w:spacing w:after="0" w:line="360" w:lineRule="auto"/>
        <w:ind w:left="0" w:firstLine="0"/>
        <w:jc w:val="left"/>
        <w:rPr>
          <w:sz w:val="24"/>
          <w:szCs w:val="24"/>
        </w:rPr>
      </w:pPr>
      <w:r>
        <w:rPr>
          <w:sz w:val="24"/>
          <w:szCs w:val="24"/>
        </w:rPr>
        <w:t>Hutchison S.</w:t>
      </w:r>
      <w:r w:rsidRPr="009B5A6E">
        <w:rPr>
          <w:sz w:val="24"/>
          <w:szCs w:val="24"/>
        </w:rPr>
        <w:t xml:space="preserve"> </w:t>
      </w:r>
      <w:r>
        <w:rPr>
          <w:sz w:val="24"/>
          <w:szCs w:val="24"/>
        </w:rPr>
        <w:t xml:space="preserve">C. </w:t>
      </w:r>
      <w:r w:rsidRPr="009B5A6E">
        <w:rPr>
          <w:sz w:val="24"/>
          <w:szCs w:val="24"/>
        </w:rPr>
        <w:t>Royal Academy 1768-1968, Ch</w:t>
      </w:r>
      <w:r>
        <w:rPr>
          <w:sz w:val="24"/>
          <w:szCs w:val="24"/>
        </w:rPr>
        <w:t>apman &amp; Hall – London, 1968</w:t>
      </w:r>
    </w:p>
    <w:p w14:paraId="72D3848D" w14:textId="40836853" w:rsidR="00C550B0" w:rsidRDefault="00C550B0" w:rsidP="002C6BE1">
      <w:pPr>
        <w:spacing w:after="0"/>
        <w:jc w:val="left"/>
      </w:pPr>
      <w:r>
        <w:t>Hutchison S. C</w:t>
      </w:r>
      <w:r>
        <w:rPr>
          <w:i/>
        </w:rPr>
        <w:t>.</w:t>
      </w:r>
      <w:r w:rsidRPr="006E5E9D">
        <w:rPr>
          <w:i/>
        </w:rPr>
        <w:t xml:space="preserve"> </w:t>
      </w:r>
      <w:r w:rsidRPr="00237B14">
        <w:t>The History of the Royal Academy,</w:t>
      </w:r>
      <w:r w:rsidR="006B3BA1">
        <w:t xml:space="preserve"> 1768-1968</w:t>
      </w:r>
    </w:p>
    <w:p w14:paraId="3790F881" w14:textId="77777777" w:rsidR="00C550B0" w:rsidRPr="008C6FA8" w:rsidRDefault="00C550B0" w:rsidP="002C6BE1">
      <w:pPr>
        <w:pStyle w:val="FootnoteText"/>
        <w:spacing w:after="0" w:line="360" w:lineRule="auto"/>
        <w:ind w:left="0" w:firstLine="0"/>
        <w:jc w:val="left"/>
        <w:rPr>
          <w:sz w:val="24"/>
          <w:szCs w:val="24"/>
        </w:rPr>
      </w:pPr>
      <w:r>
        <w:rPr>
          <w:sz w:val="24"/>
          <w:szCs w:val="24"/>
        </w:rPr>
        <w:t>Ingamells J.</w:t>
      </w:r>
      <w:r w:rsidRPr="008C6FA8">
        <w:rPr>
          <w:sz w:val="24"/>
          <w:szCs w:val="24"/>
        </w:rPr>
        <w:t xml:space="preserve"> Hertford </w:t>
      </w:r>
      <w:r>
        <w:rPr>
          <w:sz w:val="24"/>
          <w:szCs w:val="24"/>
        </w:rPr>
        <w:t xml:space="preserve">- </w:t>
      </w:r>
      <w:r w:rsidRPr="008C6FA8">
        <w:rPr>
          <w:sz w:val="24"/>
          <w:szCs w:val="24"/>
        </w:rPr>
        <w:t>Mawson Letters, Trustees of th</w:t>
      </w:r>
      <w:r>
        <w:rPr>
          <w:sz w:val="24"/>
          <w:szCs w:val="24"/>
        </w:rPr>
        <w:t>e Wallace Collection 1982</w:t>
      </w:r>
    </w:p>
    <w:p w14:paraId="4F9A3A43" w14:textId="77777777" w:rsidR="00C550B0" w:rsidRDefault="00C550B0" w:rsidP="002C6BE1">
      <w:pPr>
        <w:spacing w:after="0"/>
        <w:jc w:val="left"/>
      </w:pPr>
      <w:r w:rsidRPr="007E7F26">
        <w:t>Jackson H. Shelled Houses and Grottoes, Shire Publications, 2001</w:t>
      </w:r>
    </w:p>
    <w:p w14:paraId="4B9DA105" w14:textId="77777777" w:rsidR="00BA3540" w:rsidRPr="00BA3540" w:rsidRDefault="00BA3540" w:rsidP="002C6BE1">
      <w:pPr>
        <w:spacing w:after="0"/>
        <w:jc w:val="left"/>
      </w:pPr>
      <w:r w:rsidRPr="00BA3540">
        <w:t xml:space="preserve">Jones R. Manners &amp; Morals, Hogarth and British Painting, 1700-1760, Tate Gallery </w:t>
      </w:r>
    </w:p>
    <w:p w14:paraId="07D8D8BC" w14:textId="4F9E3186" w:rsidR="00BA3540" w:rsidRPr="00BA3540" w:rsidRDefault="00BA3540" w:rsidP="002C6BE1">
      <w:pPr>
        <w:spacing w:after="0"/>
        <w:ind w:firstLine="720"/>
        <w:jc w:val="left"/>
      </w:pPr>
      <w:r w:rsidRPr="00BA3540">
        <w:t xml:space="preserve"> Publications, 1987, p.21</w:t>
      </w:r>
    </w:p>
    <w:p w14:paraId="2930DE35" w14:textId="77777777" w:rsidR="00C52F8C" w:rsidRDefault="00C52F8C" w:rsidP="002C6BE1">
      <w:pPr>
        <w:spacing w:after="0"/>
        <w:jc w:val="left"/>
      </w:pPr>
      <w:r w:rsidRPr="00C52F8C">
        <w:t>Kirkham P. The Careers of W &amp; J Linnell, Furnitu</w:t>
      </w:r>
      <w:r>
        <w:t>re History Society, Many &amp; Sons</w:t>
      </w:r>
      <w:r w:rsidRPr="00C52F8C">
        <w:t>,</w:t>
      </w:r>
    </w:p>
    <w:p w14:paraId="1C62F6FA" w14:textId="14D95955" w:rsidR="00C52F8C" w:rsidRDefault="00C52F8C" w:rsidP="002C6BE1">
      <w:pPr>
        <w:spacing w:after="0"/>
        <w:ind w:firstLine="720"/>
        <w:jc w:val="left"/>
      </w:pPr>
      <w:r w:rsidRPr="00C52F8C">
        <w:t xml:space="preserve"> 1967</w:t>
      </w:r>
    </w:p>
    <w:p w14:paraId="7E6CB8BB" w14:textId="77777777" w:rsidR="00642FE9" w:rsidRPr="00C52F8C" w:rsidRDefault="00642FE9" w:rsidP="002C6BE1">
      <w:pPr>
        <w:spacing w:after="0"/>
        <w:jc w:val="left"/>
      </w:pPr>
      <w:r w:rsidRPr="00C52F8C">
        <w:t xml:space="preserve">Kirkham, P. Furniture-Makers and the Trade Unions, Furniture History Society, </w:t>
      </w:r>
    </w:p>
    <w:p w14:paraId="6E20F69B" w14:textId="5AA8DB95" w:rsidR="00C52F8C" w:rsidRPr="00C52F8C" w:rsidRDefault="00642FE9" w:rsidP="002C6BE1">
      <w:pPr>
        <w:spacing w:after="0"/>
        <w:jc w:val="left"/>
      </w:pPr>
      <w:r w:rsidRPr="00C52F8C">
        <w:tab/>
        <w:t xml:space="preserve"> Many &amp; Sons, 1982</w:t>
      </w:r>
    </w:p>
    <w:p w14:paraId="38BE3B81" w14:textId="32D756D8" w:rsidR="00C52F8C" w:rsidRDefault="00C52F8C" w:rsidP="002C6BE1">
      <w:pPr>
        <w:spacing w:after="0"/>
        <w:jc w:val="left"/>
        <w:rPr>
          <w:rStyle w:val="st1"/>
        </w:rPr>
      </w:pPr>
      <w:r w:rsidRPr="00C52F8C">
        <w:t xml:space="preserve">Kirkham P. </w:t>
      </w:r>
      <w:r w:rsidRPr="00C52F8C">
        <w:rPr>
          <w:iCs/>
        </w:rPr>
        <w:t>‘The London Furniture Trade 1700-1870’</w:t>
      </w:r>
      <w:r w:rsidRPr="00C52F8C">
        <w:t>,</w:t>
      </w:r>
      <w:r w:rsidRPr="00C52F8C">
        <w:rPr>
          <w:rStyle w:val="st1"/>
        </w:rPr>
        <w:t xml:space="preserve"> </w:t>
      </w:r>
      <w:r w:rsidRPr="00C52F8C">
        <w:rPr>
          <w:rStyle w:val="Emphasis"/>
          <w:b w:val="0"/>
        </w:rPr>
        <w:t>Furniture</w:t>
      </w:r>
      <w:r w:rsidRPr="00C52F8C">
        <w:rPr>
          <w:rStyle w:val="st1"/>
        </w:rPr>
        <w:t xml:space="preserve"> History </w:t>
      </w:r>
    </w:p>
    <w:p w14:paraId="46773214" w14:textId="0B865D95" w:rsidR="00C52F8C" w:rsidRPr="00C52F8C" w:rsidRDefault="00C52F8C" w:rsidP="002C6BE1">
      <w:pPr>
        <w:spacing w:after="0"/>
        <w:jc w:val="left"/>
      </w:pPr>
      <w:r>
        <w:rPr>
          <w:rStyle w:val="st1"/>
        </w:rPr>
        <w:tab/>
        <w:t xml:space="preserve"> </w:t>
      </w:r>
      <w:r w:rsidRPr="00C52F8C">
        <w:rPr>
          <w:rStyle w:val="st1"/>
        </w:rPr>
        <w:t>Society,</w:t>
      </w:r>
      <w:r w:rsidRPr="00C52F8C">
        <w:t xml:space="preserve"> </w:t>
      </w:r>
      <w:r w:rsidRPr="00C52F8C">
        <w:rPr>
          <w:rStyle w:val="st1"/>
        </w:rPr>
        <w:t xml:space="preserve">Oblong publications, </w:t>
      </w:r>
      <w:r>
        <w:t>1988</w:t>
      </w:r>
    </w:p>
    <w:p w14:paraId="0FD56D0C" w14:textId="77777777" w:rsidR="001E500D" w:rsidRDefault="00C550B0" w:rsidP="00C52F8C">
      <w:pPr>
        <w:spacing w:after="0"/>
        <w:jc w:val="left"/>
      </w:pPr>
      <w:r>
        <w:t>Kent, N</w:t>
      </w:r>
      <w:r w:rsidRPr="008904CD">
        <w:t>. The Soul of the North: A Social, Architectural and cultural histor</w:t>
      </w:r>
      <w:r>
        <w:t>y of the</w:t>
      </w:r>
    </w:p>
    <w:p w14:paraId="6ABA0E87" w14:textId="2A16051D" w:rsidR="00C550B0" w:rsidRDefault="00C550B0" w:rsidP="00C52F8C">
      <w:pPr>
        <w:spacing w:after="0"/>
        <w:ind w:firstLine="720"/>
        <w:jc w:val="left"/>
      </w:pPr>
      <w:r>
        <w:t xml:space="preserve"> Nordic Region</w:t>
      </w:r>
    </w:p>
    <w:p w14:paraId="29CF02A0" w14:textId="3AE43EF5" w:rsidR="002C6BE1" w:rsidRDefault="002C6BE1" w:rsidP="00C52F8C">
      <w:pPr>
        <w:spacing w:after="0"/>
        <w:ind w:firstLine="720"/>
        <w:jc w:val="left"/>
      </w:pPr>
    </w:p>
    <w:p w14:paraId="61501365" w14:textId="77777777" w:rsidR="002C6BE1" w:rsidRPr="008904CD" w:rsidRDefault="002C6BE1" w:rsidP="00C52F8C">
      <w:pPr>
        <w:spacing w:after="0"/>
        <w:ind w:firstLine="720"/>
        <w:jc w:val="left"/>
      </w:pPr>
    </w:p>
    <w:p w14:paraId="1C60EE25" w14:textId="0FA3A5A5" w:rsidR="001E500D" w:rsidRDefault="00C550B0" w:rsidP="002C6BE1">
      <w:pPr>
        <w:spacing w:after="0"/>
        <w:jc w:val="left"/>
      </w:pPr>
      <w:r>
        <w:lastRenderedPageBreak/>
        <w:t>Lagrange I.</w:t>
      </w:r>
      <w:r w:rsidR="004B6D93">
        <w:t xml:space="preserve"> Les Joseph Vernet et la pei</w:t>
      </w:r>
      <w:r w:rsidRPr="00801638">
        <w:t>nture au XVIII siècle... avec le texte livres de</w:t>
      </w:r>
    </w:p>
    <w:p w14:paraId="7ECC4A59" w14:textId="0685CAC0" w:rsidR="00C550B0" w:rsidRDefault="00C550B0" w:rsidP="002C6BE1">
      <w:pPr>
        <w:spacing w:after="0"/>
        <w:ind w:firstLine="720"/>
        <w:jc w:val="left"/>
      </w:pPr>
      <w:r w:rsidRPr="00801638">
        <w:t xml:space="preserve"> raison,</w:t>
      </w:r>
      <w:r>
        <w:t xml:space="preserve"> Didier, Paris, 1864</w:t>
      </w:r>
    </w:p>
    <w:p w14:paraId="65B3285F" w14:textId="77777777" w:rsidR="00A26504" w:rsidRDefault="00A26504" w:rsidP="002C6BE1">
      <w:pPr>
        <w:spacing w:after="0"/>
        <w:jc w:val="left"/>
      </w:pPr>
      <w:r w:rsidRPr="004E1685">
        <w:t xml:space="preserve">Lea, </w:t>
      </w:r>
      <w:r>
        <w:t xml:space="preserve">R. </w:t>
      </w:r>
      <w:r w:rsidRPr="004E1685">
        <w:t>Miele</w:t>
      </w:r>
      <w:r>
        <w:t>, C.</w:t>
      </w:r>
      <w:r w:rsidRPr="004E1685">
        <w:t xml:space="preserve"> Higgott, </w:t>
      </w:r>
      <w:r>
        <w:t>G.</w:t>
      </w:r>
      <w:r w:rsidRPr="004E1685">
        <w:t xml:space="preserve"> Danson House, The Anatomy of a Georgian Villa</w:t>
      </w:r>
      <w:r>
        <w:t>,</w:t>
      </w:r>
    </w:p>
    <w:p w14:paraId="55BFD12F" w14:textId="517A8E55" w:rsidR="00A26504" w:rsidRDefault="00A26504" w:rsidP="002C6BE1">
      <w:pPr>
        <w:spacing w:after="0"/>
        <w:ind w:firstLine="720"/>
        <w:jc w:val="left"/>
      </w:pPr>
      <w:r>
        <w:t xml:space="preserve"> English Heritage, 2011</w:t>
      </w:r>
    </w:p>
    <w:p w14:paraId="7E4D3B74" w14:textId="77777777" w:rsidR="00C550B0" w:rsidRDefault="00C550B0" w:rsidP="002C6BE1">
      <w:pPr>
        <w:spacing w:after="0"/>
        <w:jc w:val="left"/>
      </w:pPr>
      <w:r>
        <w:t>Leiderstam M</w:t>
      </w:r>
      <w:r w:rsidRPr="008904CD">
        <w:t>. See &amp; Seen, dissertation, 2005</w:t>
      </w:r>
    </w:p>
    <w:p w14:paraId="1AA3F518" w14:textId="23BF81EB" w:rsidR="00AB4764" w:rsidRPr="008904CD" w:rsidRDefault="00AB4764" w:rsidP="002C6BE1">
      <w:pPr>
        <w:spacing w:after="0"/>
        <w:jc w:val="left"/>
      </w:pPr>
      <w:r>
        <w:t xml:space="preserve">Ljungström L. George Haupt, Gustav III:s hovschatullmakare, Kungl. Husgeradskammaren, 2006 </w:t>
      </w:r>
    </w:p>
    <w:p w14:paraId="73EECC8B" w14:textId="6A7803F9" w:rsidR="00C550B0" w:rsidRPr="008904CD" w:rsidRDefault="00C550B0" w:rsidP="002C6BE1">
      <w:pPr>
        <w:spacing w:after="0"/>
        <w:jc w:val="left"/>
      </w:pPr>
      <w:r>
        <w:t>Lindhagen, N</w:t>
      </w:r>
      <w:r w:rsidRPr="008904CD">
        <w:t>. Elias Martin painter to Gustav III, Exh</w:t>
      </w:r>
      <w:r w:rsidR="006B3BA1">
        <w:t>ibition Catalogue 1950</w:t>
      </w:r>
    </w:p>
    <w:p w14:paraId="2B29F6FE" w14:textId="77777777" w:rsidR="00C550B0" w:rsidRDefault="00C550B0" w:rsidP="002C6BE1">
      <w:pPr>
        <w:spacing w:after="0"/>
        <w:jc w:val="left"/>
      </w:pPr>
      <w:r>
        <w:t xml:space="preserve">Longstaffe-Gowan T. </w:t>
      </w:r>
      <w:r w:rsidRPr="00A47FFB">
        <w:t>The London Square</w:t>
      </w:r>
      <w:r w:rsidRPr="000F016C">
        <w:t>, Yale U</w:t>
      </w:r>
      <w:r>
        <w:t>niversity Press, London, 2012</w:t>
      </w:r>
    </w:p>
    <w:p w14:paraId="03F549EA" w14:textId="77777777" w:rsidR="00C550B0" w:rsidRPr="008904CD" w:rsidRDefault="00C550B0" w:rsidP="002C6BE1">
      <w:pPr>
        <w:spacing w:after="0"/>
        <w:jc w:val="left"/>
      </w:pPr>
      <w:r w:rsidRPr="008904CD">
        <w:t>Luttervelt, van R. ‘Sweden’s Golden Age’ The Bu</w:t>
      </w:r>
      <w:r>
        <w:t>rlington Magazine 1935</w:t>
      </w:r>
    </w:p>
    <w:p w14:paraId="2ACFC245" w14:textId="77777777" w:rsidR="001E500D" w:rsidRDefault="00C550B0" w:rsidP="002C6BE1">
      <w:pPr>
        <w:pStyle w:val="FootnoteText"/>
        <w:spacing w:after="0" w:line="360" w:lineRule="auto"/>
        <w:ind w:left="0" w:firstLine="0"/>
        <w:rPr>
          <w:sz w:val="24"/>
          <w:szCs w:val="24"/>
        </w:rPr>
      </w:pPr>
      <w:r>
        <w:rPr>
          <w:sz w:val="24"/>
          <w:szCs w:val="24"/>
        </w:rPr>
        <w:t>McKendrick N. Brewer J. Plumb J.</w:t>
      </w:r>
      <w:r w:rsidRPr="0034709D">
        <w:rPr>
          <w:sz w:val="24"/>
          <w:szCs w:val="24"/>
        </w:rPr>
        <w:t xml:space="preserve"> The Birth of Consumer Society, Europa</w:t>
      </w:r>
    </w:p>
    <w:p w14:paraId="74214F1A" w14:textId="7F5C8B82" w:rsidR="00C550B0" w:rsidRPr="0034709D" w:rsidRDefault="00C550B0" w:rsidP="002C6BE1">
      <w:pPr>
        <w:pStyle w:val="FootnoteText"/>
        <w:spacing w:after="0" w:line="360" w:lineRule="auto"/>
        <w:ind w:left="0" w:firstLine="720"/>
        <w:rPr>
          <w:sz w:val="24"/>
          <w:szCs w:val="24"/>
        </w:rPr>
      </w:pPr>
      <w:r w:rsidRPr="0034709D">
        <w:rPr>
          <w:sz w:val="24"/>
          <w:szCs w:val="24"/>
        </w:rPr>
        <w:t xml:space="preserve"> Publicat</w:t>
      </w:r>
      <w:r>
        <w:rPr>
          <w:sz w:val="24"/>
          <w:szCs w:val="24"/>
        </w:rPr>
        <w:t>ions Ltd, London, 1982</w:t>
      </w:r>
    </w:p>
    <w:p w14:paraId="3CE48205" w14:textId="77777777" w:rsidR="00C550B0" w:rsidRPr="009F6D42" w:rsidRDefault="00C550B0" w:rsidP="002C6BE1">
      <w:pPr>
        <w:pStyle w:val="FootnoteText"/>
        <w:spacing w:after="0" w:line="360" w:lineRule="auto"/>
        <w:ind w:left="0" w:firstLine="0"/>
        <w:jc w:val="left"/>
        <w:rPr>
          <w:sz w:val="24"/>
          <w:szCs w:val="24"/>
        </w:rPr>
      </w:pPr>
      <w:r>
        <w:rPr>
          <w:sz w:val="24"/>
          <w:szCs w:val="24"/>
        </w:rPr>
        <w:t>Montfaucon B. de,</w:t>
      </w:r>
      <w:r w:rsidRPr="009F6D42">
        <w:rPr>
          <w:sz w:val="24"/>
          <w:szCs w:val="24"/>
        </w:rPr>
        <w:t xml:space="preserve"> L’Antiquité expliquée et representée en figures, Paris 1719.</w:t>
      </w:r>
    </w:p>
    <w:p w14:paraId="255CD11C" w14:textId="77777777" w:rsidR="00C550B0" w:rsidRPr="008904CD" w:rsidRDefault="00C550B0" w:rsidP="002C6BE1">
      <w:pPr>
        <w:spacing w:after="0"/>
        <w:jc w:val="left"/>
      </w:pPr>
      <w:r w:rsidRPr="008904CD">
        <w:t>Murray, R. Kronprinsens Barnabok (Crown princess child’s book). Reprint 1983</w:t>
      </w:r>
    </w:p>
    <w:p w14:paraId="38CC16A4" w14:textId="77777777" w:rsidR="001E500D" w:rsidRDefault="00C550B0" w:rsidP="002C6BE1">
      <w:pPr>
        <w:spacing w:after="0"/>
        <w:jc w:val="left"/>
        <w:rPr>
          <w:rFonts w:eastAsia="Calibri"/>
        </w:rPr>
      </w:pPr>
      <w:r w:rsidRPr="00371891">
        <w:rPr>
          <w:rFonts w:eastAsia="Calibri"/>
        </w:rPr>
        <w:t>National Library of Sweden</w:t>
      </w:r>
      <w:r w:rsidRPr="00371891">
        <w:t xml:space="preserve">, </w:t>
      </w:r>
      <w:r>
        <w:t>Print Department,</w:t>
      </w:r>
      <w:r w:rsidR="001E500D">
        <w:rPr>
          <w:rFonts w:eastAsia="Calibri"/>
        </w:rPr>
        <w:t xml:space="preserve"> tender mother educating her</w:t>
      </w:r>
    </w:p>
    <w:p w14:paraId="74CEEA19" w14:textId="437EF5A1" w:rsidR="00C550B0" w:rsidRPr="001E500D" w:rsidRDefault="00C550B0" w:rsidP="002C6BE1">
      <w:pPr>
        <w:spacing w:after="0"/>
        <w:ind w:left="720"/>
        <w:jc w:val="left"/>
        <w:rPr>
          <w:rFonts w:eastAsia="Calibri"/>
        </w:rPr>
      </w:pPr>
      <w:r w:rsidRPr="00371891">
        <w:rPr>
          <w:rFonts w:eastAsia="Calibri"/>
        </w:rPr>
        <w:t>daughter from birth</w:t>
      </w:r>
      <w:r w:rsidRPr="00371891">
        <w:t xml:space="preserve"> to her marriage, six engraving</w:t>
      </w:r>
      <w:r w:rsidR="004047C1">
        <w:t>s</w:t>
      </w:r>
      <w:r w:rsidR="006B3BA1">
        <w:rPr>
          <w:rFonts w:eastAsia="Calibri"/>
        </w:rPr>
        <w:t>, EM portfolio 1, No 59-65</w:t>
      </w:r>
    </w:p>
    <w:p w14:paraId="40F7B37F" w14:textId="77777777" w:rsidR="00C550B0" w:rsidRDefault="00C550B0" w:rsidP="002C6BE1">
      <w:pPr>
        <w:spacing w:after="0"/>
        <w:jc w:val="left"/>
      </w:pPr>
      <w:r>
        <w:t>Northcote J.</w:t>
      </w:r>
      <w:r w:rsidRPr="008447AC">
        <w:t xml:space="preserve"> The Life of Sir Joshua Reynolds</w:t>
      </w:r>
      <w:r>
        <w:t>, London 1819</w:t>
      </w:r>
    </w:p>
    <w:p w14:paraId="79ADF70F" w14:textId="77777777" w:rsidR="00C550B0" w:rsidRPr="007E7F26" w:rsidRDefault="00C550B0" w:rsidP="002C6BE1">
      <w:pPr>
        <w:spacing w:after="0"/>
        <w:jc w:val="left"/>
      </w:pPr>
      <w:r>
        <w:t xml:space="preserve">Painshill Park </w:t>
      </w:r>
      <w:r w:rsidRPr="007E7F26">
        <w:t>Trust, A guide to the Park, Painshill</w:t>
      </w:r>
      <w:r>
        <w:t xml:space="preserve"> Park Trust 2000</w:t>
      </w:r>
    </w:p>
    <w:p w14:paraId="21EBF82E" w14:textId="77777777" w:rsidR="00C550B0" w:rsidRPr="008904CD" w:rsidRDefault="00C550B0" w:rsidP="002C6BE1">
      <w:pPr>
        <w:spacing w:after="0"/>
        <w:jc w:val="left"/>
      </w:pPr>
      <w:r>
        <w:t>Preziosi, D</w:t>
      </w:r>
      <w:r w:rsidRPr="008904CD">
        <w:t>. The art of art history, a critical Anthology</w:t>
      </w:r>
    </w:p>
    <w:p w14:paraId="749CCEC1" w14:textId="77777777" w:rsidR="00C550B0" w:rsidRPr="008904CD" w:rsidRDefault="00A97DC8" w:rsidP="002C6BE1">
      <w:pPr>
        <w:spacing w:after="0"/>
        <w:jc w:val="left"/>
      </w:pPr>
      <w:r>
        <w:t>Rochefoucauld, F.</w:t>
      </w:r>
      <w:r w:rsidR="00C550B0" w:rsidRPr="008904CD">
        <w:t xml:space="preserve"> La. A Frenchman’s Year in S</w:t>
      </w:r>
      <w:r w:rsidR="00C550B0">
        <w:t>uffolk, 1784</w:t>
      </w:r>
    </w:p>
    <w:p w14:paraId="0BBC99B7" w14:textId="77777777" w:rsidR="001E500D" w:rsidRDefault="00C550B0" w:rsidP="002C6BE1">
      <w:pPr>
        <w:spacing w:after="0"/>
        <w:jc w:val="left"/>
      </w:pPr>
      <w:r>
        <w:t>Smith C. S.</w:t>
      </w:r>
      <w:r w:rsidRPr="0034709D">
        <w:t xml:space="preserve"> The Company of Artists: The Origins of the Royal Academy of Arts in</w:t>
      </w:r>
      <w:r w:rsidR="006B3BA1">
        <w:t xml:space="preserve"> </w:t>
      </w:r>
    </w:p>
    <w:p w14:paraId="3EB4BE58" w14:textId="0B8930A1" w:rsidR="00C550B0" w:rsidRPr="0034709D" w:rsidRDefault="001E500D" w:rsidP="002C6BE1">
      <w:pPr>
        <w:spacing w:after="0"/>
        <w:jc w:val="left"/>
      </w:pPr>
      <w:r>
        <w:tab/>
      </w:r>
      <w:r w:rsidR="006B3BA1">
        <w:t>London, Modern Art Press, 2012</w:t>
      </w:r>
    </w:p>
    <w:p w14:paraId="7C2A6100" w14:textId="621E8C84" w:rsidR="001E500D" w:rsidRDefault="00C550B0" w:rsidP="002C6BE1">
      <w:pPr>
        <w:pStyle w:val="FootnoteText"/>
        <w:spacing w:after="0" w:line="360" w:lineRule="auto"/>
        <w:rPr>
          <w:sz w:val="24"/>
          <w:szCs w:val="24"/>
          <w:lang w:val="en-US"/>
        </w:rPr>
      </w:pPr>
      <w:r>
        <w:rPr>
          <w:sz w:val="24"/>
          <w:szCs w:val="24"/>
        </w:rPr>
        <w:t>Solkin D.</w:t>
      </w:r>
      <w:r w:rsidRPr="009B5A6E">
        <w:rPr>
          <w:sz w:val="24"/>
          <w:szCs w:val="24"/>
          <w:lang w:val="en-US"/>
        </w:rPr>
        <w:t xml:space="preserve"> Painting for Money; The Visual Arts and</w:t>
      </w:r>
      <w:r w:rsidR="004B6D93">
        <w:rPr>
          <w:sz w:val="24"/>
          <w:szCs w:val="24"/>
          <w:lang w:val="en-US"/>
        </w:rPr>
        <w:t xml:space="preserve"> the Public Sphere in e</w:t>
      </w:r>
      <w:r w:rsidR="001E500D">
        <w:rPr>
          <w:sz w:val="24"/>
          <w:szCs w:val="24"/>
          <w:lang w:val="en-US"/>
        </w:rPr>
        <w:t>ightieth</w:t>
      </w:r>
    </w:p>
    <w:p w14:paraId="36F7161A" w14:textId="28EE9800" w:rsidR="00C550B0" w:rsidRDefault="001E500D" w:rsidP="002C6BE1">
      <w:pPr>
        <w:pStyle w:val="FootnoteText"/>
        <w:spacing w:after="0" w:line="360" w:lineRule="auto"/>
        <w:rPr>
          <w:sz w:val="24"/>
          <w:szCs w:val="24"/>
          <w:lang w:val="en-US"/>
        </w:rPr>
      </w:pPr>
      <w:r>
        <w:rPr>
          <w:sz w:val="24"/>
          <w:szCs w:val="24"/>
          <w:lang w:val="en-US"/>
        </w:rPr>
        <w:tab/>
      </w:r>
      <w:r>
        <w:rPr>
          <w:sz w:val="24"/>
          <w:szCs w:val="24"/>
          <w:lang w:val="en-US"/>
        </w:rPr>
        <w:tab/>
      </w:r>
      <w:r w:rsidR="004B6D93">
        <w:rPr>
          <w:sz w:val="24"/>
          <w:szCs w:val="24"/>
          <w:lang w:val="en-US"/>
        </w:rPr>
        <w:t>c</w:t>
      </w:r>
      <w:r w:rsidR="00C550B0" w:rsidRPr="009B5A6E">
        <w:rPr>
          <w:sz w:val="24"/>
          <w:szCs w:val="24"/>
          <w:lang w:val="en-US"/>
        </w:rPr>
        <w:t>entury Englan</w:t>
      </w:r>
      <w:r w:rsidR="006B3BA1">
        <w:rPr>
          <w:sz w:val="24"/>
          <w:szCs w:val="24"/>
          <w:lang w:val="en-US"/>
        </w:rPr>
        <w:t>d, Yale University Press, 1993</w:t>
      </w:r>
    </w:p>
    <w:p w14:paraId="5811ACDD" w14:textId="28F15532" w:rsidR="00745BCB" w:rsidRPr="00745BCB" w:rsidRDefault="00C550B0" w:rsidP="00745BCB">
      <w:pPr>
        <w:pStyle w:val="FootnoteText"/>
        <w:spacing w:after="0" w:line="480" w:lineRule="auto"/>
        <w:rPr>
          <w:sz w:val="24"/>
          <w:szCs w:val="24"/>
          <w:lang w:val="en-US"/>
        </w:rPr>
      </w:pPr>
      <w:r>
        <w:rPr>
          <w:sz w:val="24"/>
          <w:szCs w:val="24"/>
          <w:lang w:val="en-US"/>
        </w:rPr>
        <w:t xml:space="preserve">Solkin D. </w:t>
      </w:r>
      <w:r w:rsidRPr="009B5A6E">
        <w:rPr>
          <w:sz w:val="24"/>
          <w:szCs w:val="24"/>
          <w:lang w:val="en-US"/>
        </w:rPr>
        <w:t xml:space="preserve">Richard Wilson, The </w:t>
      </w:r>
      <w:r w:rsidR="004047C1">
        <w:rPr>
          <w:sz w:val="24"/>
          <w:szCs w:val="24"/>
          <w:lang w:val="en-US"/>
        </w:rPr>
        <w:t>L</w:t>
      </w:r>
      <w:r w:rsidRPr="009B5A6E">
        <w:rPr>
          <w:sz w:val="24"/>
          <w:szCs w:val="24"/>
          <w:lang w:val="en-US"/>
        </w:rPr>
        <w:t xml:space="preserve">andscape </w:t>
      </w:r>
      <w:r w:rsidR="006B3BA1">
        <w:rPr>
          <w:sz w:val="24"/>
          <w:szCs w:val="24"/>
          <w:lang w:val="en-US"/>
        </w:rPr>
        <w:t>of Reaction, Tate Gallery, 1982</w:t>
      </w:r>
    </w:p>
    <w:p w14:paraId="3E0193AD" w14:textId="77777777" w:rsidR="00C550B0" w:rsidRDefault="00C550B0" w:rsidP="006B7E19">
      <w:pPr>
        <w:spacing w:after="0" w:line="480" w:lineRule="auto"/>
        <w:jc w:val="left"/>
      </w:pPr>
      <w:r w:rsidRPr="0034709D">
        <w:t>Szczelkun S. Introduction to History &amp; Methodology</w:t>
      </w:r>
    </w:p>
    <w:p w14:paraId="245D9908" w14:textId="77777777" w:rsidR="001E500D" w:rsidRDefault="00C550B0" w:rsidP="002C6BE1">
      <w:pPr>
        <w:spacing w:after="0"/>
        <w:jc w:val="left"/>
      </w:pPr>
      <w:r w:rsidRPr="008904CD">
        <w:t>The McMillan Dictionary of Art volume 10, edite</w:t>
      </w:r>
      <w:r>
        <w:t xml:space="preserve">d by Jane Turner, </w:t>
      </w:r>
      <w:r w:rsidR="00742B5A" w:rsidRPr="00BE49BF">
        <w:t xml:space="preserve">Macmillan </w:t>
      </w:r>
      <w:r w:rsidR="001E500D">
        <w:t>1980,</w:t>
      </w:r>
    </w:p>
    <w:p w14:paraId="5D8B2AB0" w14:textId="528F58CB" w:rsidR="00C550B0" w:rsidRDefault="001E500D" w:rsidP="002C6BE1">
      <w:pPr>
        <w:spacing w:after="0"/>
        <w:jc w:val="left"/>
      </w:pPr>
      <w:r>
        <w:tab/>
      </w:r>
      <w:r w:rsidR="006B3BA1">
        <w:t>Ehrensvärd, Carl August</w:t>
      </w:r>
    </w:p>
    <w:p w14:paraId="2FFBA2F1" w14:textId="77777777" w:rsidR="001E500D" w:rsidRDefault="00C550B0" w:rsidP="002C6BE1">
      <w:pPr>
        <w:spacing w:after="0"/>
        <w:jc w:val="left"/>
      </w:pPr>
      <w:r w:rsidRPr="008904CD">
        <w:t>The McMillan Dictionary of Art volume 12, edite</w:t>
      </w:r>
      <w:r>
        <w:t>d by Jane Turner,</w:t>
      </w:r>
      <w:r w:rsidR="00742B5A" w:rsidRPr="00742B5A">
        <w:t xml:space="preserve"> </w:t>
      </w:r>
      <w:r w:rsidR="00742B5A" w:rsidRPr="00BE49BF">
        <w:t xml:space="preserve">Macmillan </w:t>
      </w:r>
      <w:r w:rsidR="00742B5A">
        <w:t xml:space="preserve">1980, </w:t>
      </w:r>
    </w:p>
    <w:p w14:paraId="3EF18FC8" w14:textId="63A27042" w:rsidR="00C550B0" w:rsidRPr="008904CD" w:rsidRDefault="001E500D" w:rsidP="002C6BE1">
      <w:pPr>
        <w:spacing w:after="0"/>
        <w:jc w:val="left"/>
      </w:pPr>
      <w:r>
        <w:tab/>
      </w:r>
      <w:r w:rsidR="00FD21A2">
        <w:t xml:space="preserve"> </w:t>
      </w:r>
      <w:r w:rsidR="00C550B0">
        <w:t>Gillray J</w:t>
      </w:r>
      <w:r w:rsidR="00E7752F">
        <w:t>ames</w:t>
      </w:r>
    </w:p>
    <w:p w14:paraId="257EC872" w14:textId="77777777" w:rsidR="001E500D" w:rsidRDefault="00C550B0" w:rsidP="002C6BE1">
      <w:pPr>
        <w:spacing w:after="0"/>
        <w:jc w:val="left"/>
      </w:pPr>
      <w:r w:rsidRPr="008904CD">
        <w:t>The McMillan Dictionary of Art v</w:t>
      </w:r>
      <w:r w:rsidR="00742B5A">
        <w:t>olume 28, edited by Jane Turner,</w:t>
      </w:r>
      <w:r w:rsidRPr="008904CD">
        <w:t xml:space="preserve"> </w:t>
      </w:r>
      <w:r w:rsidR="00742B5A" w:rsidRPr="00BE49BF">
        <w:t xml:space="preserve">Macmillan </w:t>
      </w:r>
      <w:r w:rsidR="00742B5A">
        <w:t>1980,</w:t>
      </w:r>
    </w:p>
    <w:p w14:paraId="5425D06F" w14:textId="0BDC85F3" w:rsidR="00C550B0" w:rsidRPr="008904CD" w:rsidRDefault="00742B5A" w:rsidP="002C6BE1">
      <w:pPr>
        <w:spacing w:after="0"/>
        <w:ind w:firstLine="720"/>
        <w:jc w:val="left"/>
      </w:pPr>
      <w:r>
        <w:t xml:space="preserve"> </w:t>
      </w:r>
      <w:r w:rsidR="00C550B0">
        <w:t xml:space="preserve">Sergel, Johan Tobias </w:t>
      </w:r>
    </w:p>
    <w:p w14:paraId="2C54A884" w14:textId="77777777" w:rsidR="005C0F2B" w:rsidRDefault="00C550B0" w:rsidP="002C6BE1">
      <w:pPr>
        <w:spacing w:after="0"/>
        <w:jc w:val="left"/>
      </w:pPr>
      <w:r w:rsidRPr="008904CD">
        <w:lastRenderedPageBreak/>
        <w:t xml:space="preserve">Thornton </w:t>
      </w:r>
      <w:r>
        <w:t>P.</w:t>
      </w:r>
      <w:r w:rsidRPr="008904CD">
        <w:t xml:space="preserve"> Rieder</w:t>
      </w:r>
      <w:r>
        <w:t xml:space="preserve"> W</w:t>
      </w:r>
      <w:r w:rsidRPr="008904CD">
        <w:t>. Pierre Langlois, Ebéniste. (part 1) The Connoisse</w:t>
      </w:r>
      <w:r>
        <w:t>ur,</w:t>
      </w:r>
    </w:p>
    <w:p w14:paraId="49BA17ED" w14:textId="46D1A67F" w:rsidR="00C550B0" w:rsidRPr="008904CD" w:rsidRDefault="00C550B0" w:rsidP="002C6BE1">
      <w:pPr>
        <w:spacing w:after="0"/>
        <w:ind w:firstLine="720"/>
        <w:jc w:val="left"/>
      </w:pPr>
      <w:r>
        <w:t xml:space="preserve"> December 1971</w:t>
      </w:r>
    </w:p>
    <w:p w14:paraId="68442F03" w14:textId="77777777" w:rsidR="001E500D" w:rsidRDefault="00C550B0" w:rsidP="002C6BE1">
      <w:pPr>
        <w:pStyle w:val="FootnoteText"/>
        <w:spacing w:after="0" w:line="360" w:lineRule="auto"/>
        <w:ind w:left="0" w:firstLine="0"/>
        <w:jc w:val="left"/>
        <w:rPr>
          <w:sz w:val="24"/>
          <w:szCs w:val="24"/>
        </w:rPr>
      </w:pPr>
      <w:r w:rsidRPr="00BE49BF">
        <w:rPr>
          <w:sz w:val="24"/>
          <w:szCs w:val="24"/>
        </w:rPr>
        <w:t xml:space="preserve">Turner J. edit, The Dictionary of Art, Vol 6, </w:t>
      </w:r>
      <w:r w:rsidR="00742B5A" w:rsidRPr="00742B5A">
        <w:rPr>
          <w:sz w:val="24"/>
          <w:szCs w:val="24"/>
        </w:rPr>
        <w:t>edited by Jane Turner</w:t>
      </w:r>
      <w:r w:rsidR="00742B5A">
        <w:rPr>
          <w:sz w:val="24"/>
          <w:szCs w:val="24"/>
        </w:rPr>
        <w:t>,</w:t>
      </w:r>
      <w:r w:rsidR="00742B5A" w:rsidRPr="00BE49BF">
        <w:rPr>
          <w:sz w:val="24"/>
          <w:szCs w:val="24"/>
        </w:rPr>
        <w:t xml:space="preserve"> </w:t>
      </w:r>
      <w:r w:rsidRPr="00BE49BF">
        <w:rPr>
          <w:sz w:val="24"/>
          <w:szCs w:val="24"/>
        </w:rPr>
        <w:t xml:space="preserve">Macmillan </w:t>
      </w:r>
      <w:r>
        <w:rPr>
          <w:sz w:val="24"/>
          <w:szCs w:val="24"/>
        </w:rPr>
        <w:t>1980,</w:t>
      </w:r>
    </w:p>
    <w:p w14:paraId="0334C4A1" w14:textId="1ACC7044" w:rsidR="00C550B0" w:rsidRPr="00BE49BF" w:rsidRDefault="00C550B0" w:rsidP="002C6BE1">
      <w:pPr>
        <w:pStyle w:val="FootnoteText"/>
        <w:spacing w:after="0" w:line="360" w:lineRule="auto"/>
        <w:ind w:left="0" w:firstLine="720"/>
        <w:jc w:val="left"/>
        <w:rPr>
          <w:sz w:val="24"/>
          <w:szCs w:val="24"/>
        </w:rPr>
      </w:pPr>
      <w:r>
        <w:rPr>
          <w:sz w:val="24"/>
          <w:szCs w:val="24"/>
        </w:rPr>
        <w:t xml:space="preserve"> Sir William Chambers</w:t>
      </w:r>
    </w:p>
    <w:p w14:paraId="55D703D1" w14:textId="27CD638F" w:rsidR="001E500D" w:rsidRDefault="00C550B0" w:rsidP="002C6BE1">
      <w:pPr>
        <w:spacing w:after="0"/>
        <w:jc w:val="left"/>
      </w:pPr>
      <w:r w:rsidRPr="00364DD2">
        <w:t>Ungersma</w:t>
      </w:r>
      <w:r>
        <w:t xml:space="preserve"> M. </w:t>
      </w:r>
      <w:r w:rsidR="0093797B">
        <w:t>Sunbury</w:t>
      </w:r>
      <w:r>
        <w:t xml:space="preserve"> Court, I</w:t>
      </w:r>
      <w:r w:rsidRPr="00364DD2">
        <w:t>ts History, Salvation Army, L</w:t>
      </w:r>
      <w:r>
        <w:t>ucas design and print</w:t>
      </w:r>
      <w:r w:rsidR="001E500D">
        <w:t>,</w:t>
      </w:r>
    </w:p>
    <w:p w14:paraId="1A680CB0" w14:textId="34BA405E" w:rsidR="00C550B0" w:rsidRPr="00364DD2" w:rsidRDefault="00C550B0" w:rsidP="002C6BE1">
      <w:pPr>
        <w:spacing w:after="0"/>
        <w:ind w:firstLine="720"/>
        <w:jc w:val="left"/>
      </w:pPr>
      <w:r>
        <w:t xml:space="preserve"> 1978</w:t>
      </w:r>
    </w:p>
    <w:p w14:paraId="24BB7842" w14:textId="1BE2E868" w:rsidR="00C550B0" w:rsidRDefault="00C550B0" w:rsidP="002C6BE1">
      <w:pPr>
        <w:spacing w:after="0"/>
        <w:jc w:val="left"/>
      </w:pPr>
      <w:r w:rsidRPr="00E83874">
        <w:t>Westminster</w:t>
      </w:r>
      <w:r>
        <w:t xml:space="preserve"> Archives, St Anne</w:t>
      </w:r>
      <w:r w:rsidR="004047C1">
        <w:t>’</w:t>
      </w:r>
      <w:r>
        <w:t>s Church Soho,</w:t>
      </w:r>
      <w:r w:rsidRPr="00E83874">
        <w:t xml:space="preserve"> </w:t>
      </w:r>
      <w:r w:rsidRPr="00F1363E">
        <w:t>Microfiche, Volu</w:t>
      </w:r>
      <w:r w:rsidR="006B3BA1">
        <w:t>me 3</w:t>
      </w:r>
    </w:p>
    <w:p w14:paraId="47014EEC" w14:textId="77777777" w:rsidR="00C550B0" w:rsidRDefault="00C550B0" w:rsidP="002C6BE1">
      <w:pPr>
        <w:spacing w:after="0"/>
        <w:jc w:val="left"/>
      </w:pPr>
      <w:r w:rsidRPr="00364DD2">
        <w:t>White G. Elias Martin, Arts Council Exhibition, The Arts Council, 1963</w:t>
      </w:r>
    </w:p>
    <w:p w14:paraId="79D24679" w14:textId="77777777" w:rsidR="000B0A93" w:rsidRDefault="000B0A93" w:rsidP="002C6BE1">
      <w:pPr>
        <w:pStyle w:val="FootnoteText"/>
        <w:spacing w:after="0" w:line="360" w:lineRule="auto"/>
        <w:ind w:left="0" w:firstLine="0"/>
        <w:rPr>
          <w:rStyle w:val="st1"/>
          <w:sz w:val="24"/>
          <w:szCs w:val="24"/>
        </w:rPr>
      </w:pPr>
      <w:r>
        <w:rPr>
          <w:sz w:val="24"/>
          <w:szCs w:val="24"/>
        </w:rPr>
        <w:t>Whitley W. T.</w:t>
      </w:r>
      <w:r w:rsidR="00C550B0" w:rsidRPr="009B5A6E">
        <w:rPr>
          <w:sz w:val="24"/>
          <w:szCs w:val="24"/>
        </w:rPr>
        <w:t xml:space="preserve"> Artists and their Friends in England, 1700 – 1799</w:t>
      </w:r>
      <w:r w:rsidRPr="000B0A93">
        <w:rPr>
          <w:sz w:val="24"/>
          <w:szCs w:val="24"/>
        </w:rPr>
        <w:t xml:space="preserve">, </w:t>
      </w:r>
      <w:r w:rsidRPr="000B0A93">
        <w:rPr>
          <w:rStyle w:val="st1"/>
          <w:sz w:val="24"/>
          <w:szCs w:val="24"/>
        </w:rPr>
        <w:t>Medici Society</w:t>
      </w:r>
      <w:r>
        <w:rPr>
          <w:rStyle w:val="st1"/>
          <w:sz w:val="24"/>
          <w:szCs w:val="24"/>
        </w:rPr>
        <w:t>,</w:t>
      </w:r>
    </w:p>
    <w:p w14:paraId="183D9080" w14:textId="12E69C00" w:rsidR="00C550B0" w:rsidRPr="00371891" w:rsidRDefault="00C550B0" w:rsidP="002C6BE1">
      <w:pPr>
        <w:pStyle w:val="FootnoteText"/>
        <w:spacing w:after="0" w:line="360" w:lineRule="auto"/>
        <w:ind w:left="0" w:firstLine="720"/>
        <w:rPr>
          <w:sz w:val="24"/>
          <w:szCs w:val="24"/>
        </w:rPr>
      </w:pPr>
      <w:r w:rsidRPr="000B0A93">
        <w:rPr>
          <w:sz w:val="24"/>
          <w:szCs w:val="24"/>
        </w:rPr>
        <w:t xml:space="preserve"> </w:t>
      </w:r>
      <w:r>
        <w:rPr>
          <w:sz w:val="24"/>
          <w:szCs w:val="24"/>
        </w:rPr>
        <w:t>Vol 1</w:t>
      </w:r>
    </w:p>
    <w:p w14:paraId="0CDD2D09" w14:textId="6307A241" w:rsidR="00C550B0" w:rsidRDefault="000B0A93" w:rsidP="002C6BE1">
      <w:pPr>
        <w:spacing w:after="0"/>
        <w:jc w:val="left"/>
      </w:pPr>
      <w:r>
        <w:t>Wood</w:t>
      </w:r>
      <w:r w:rsidR="00C550B0" w:rsidRPr="008904CD">
        <w:t xml:space="preserve"> L. Commodes in the Lady Lever Art Gallery</w:t>
      </w:r>
      <w:r w:rsidR="00B025A3">
        <w:t>,</w:t>
      </w:r>
      <w:r w:rsidR="006B3BA1">
        <w:t xml:space="preserve"> Liverpool Art Galleries. 1982</w:t>
      </w:r>
    </w:p>
    <w:p w14:paraId="59DA96C8" w14:textId="0F2FB6FD" w:rsidR="005C0F2B" w:rsidRDefault="000B0A93" w:rsidP="002C6BE1">
      <w:pPr>
        <w:spacing w:after="0"/>
        <w:jc w:val="left"/>
      </w:pPr>
      <w:r>
        <w:t>Wood</w:t>
      </w:r>
      <w:r w:rsidR="00C550B0">
        <w:t xml:space="preserve"> L. </w:t>
      </w:r>
      <w:r w:rsidR="00C550B0" w:rsidRPr="005A0D39">
        <w:t>George Haupt and his compatriots in London,</w:t>
      </w:r>
      <w:r w:rsidR="00C550B0">
        <w:t xml:space="preserve"> Furniture History Society</w:t>
      </w:r>
    </w:p>
    <w:p w14:paraId="1C155E08" w14:textId="31D7513F" w:rsidR="00C550B0" w:rsidRDefault="00C550B0" w:rsidP="002C6BE1">
      <w:pPr>
        <w:spacing w:after="0"/>
        <w:ind w:firstLine="720"/>
        <w:jc w:val="left"/>
      </w:pPr>
      <w:r w:rsidRPr="00B44A6A">
        <w:t xml:space="preserve"> </w:t>
      </w:r>
      <w:r w:rsidR="006B3BA1">
        <w:t>Journal, Oblong, 2014</w:t>
      </w:r>
    </w:p>
    <w:p w14:paraId="09B6BBDE" w14:textId="77777777" w:rsidR="005C0F2B" w:rsidRDefault="001C6A3B" w:rsidP="002C6BE1">
      <w:pPr>
        <w:spacing w:after="0"/>
        <w:jc w:val="left"/>
      </w:pPr>
      <w:r>
        <w:t>Wood L. A Bonheur-du-Jour at Stourhead: the work of John Linnell and Christopher</w:t>
      </w:r>
    </w:p>
    <w:p w14:paraId="3A4AEB04" w14:textId="4251DEBB" w:rsidR="001C6A3B" w:rsidRDefault="001C6A3B" w:rsidP="002C6BE1">
      <w:pPr>
        <w:spacing w:after="0"/>
        <w:ind w:firstLine="720"/>
        <w:jc w:val="left"/>
      </w:pPr>
      <w:r>
        <w:t xml:space="preserve"> Fuhrlohg, The Furniture History Society Newsletter</w:t>
      </w:r>
      <w:r w:rsidR="005C0F2B">
        <w:t>,</w:t>
      </w:r>
      <w:r>
        <w:t xml:space="preserve"> Oblong, 2010</w:t>
      </w:r>
    </w:p>
    <w:p w14:paraId="7AC50F60" w14:textId="6FD9D3EE" w:rsidR="00C550B0" w:rsidRDefault="00C550B0" w:rsidP="002C6BE1">
      <w:pPr>
        <w:spacing w:after="0"/>
        <w:jc w:val="left"/>
      </w:pPr>
      <w:r>
        <w:t>Wood, L. Pierre Langlois, The Furniture History</w:t>
      </w:r>
      <w:r w:rsidR="001C6A3B">
        <w:t xml:space="preserve"> Society Newsletter</w:t>
      </w:r>
      <w:r w:rsidR="005C0F2B">
        <w:t>,</w:t>
      </w:r>
      <w:r w:rsidR="001C6A3B">
        <w:t xml:space="preserve"> Oblong, 201</w:t>
      </w:r>
      <w:r w:rsidR="00DB7B73">
        <w:t>5</w:t>
      </w:r>
    </w:p>
    <w:p w14:paraId="74EBD819" w14:textId="77777777" w:rsidR="00C25986" w:rsidRDefault="00C25986" w:rsidP="002C6BE1">
      <w:pPr>
        <w:spacing w:after="0"/>
        <w:jc w:val="left"/>
      </w:pPr>
    </w:p>
    <w:p w14:paraId="16CE2B99" w14:textId="77777777" w:rsidR="00EF6B80" w:rsidRPr="00A97DC8" w:rsidRDefault="00A97DC8" w:rsidP="002C6BE1">
      <w:pPr>
        <w:spacing w:after="0"/>
        <w:jc w:val="left"/>
        <w:rPr>
          <w:b/>
          <w:sz w:val="28"/>
          <w:szCs w:val="28"/>
        </w:rPr>
      </w:pPr>
      <w:r w:rsidRPr="00A97DC8">
        <w:rPr>
          <w:b/>
          <w:sz w:val="28"/>
          <w:szCs w:val="28"/>
        </w:rPr>
        <w:t xml:space="preserve">Catalogues </w:t>
      </w:r>
    </w:p>
    <w:p w14:paraId="7E6B5170" w14:textId="77777777" w:rsidR="00A97DC8" w:rsidRPr="008904CD" w:rsidRDefault="00A97DC8" w:rsidP="002C6BE1">
      <w:pPr>
        <w:spacing w:after="0"/>
        <w:jc w:val="left"/>
      </w:pPr>
      <w:r w:rsidRPr="008904CD">
        <w:t>Uppsala University Library, Sweden. Illustrated catalogue – Swedish Painting, published in 2004</w:t>
      </w:r>
    </w:p>
    <w:p w14:paraId="7620331D" w14:textId="77777777" w:rsidR="00A97DC8" w:rsidRPr="008904CD" w:rsidRDefault="00A97DC8" w:rsidP="002C6BE1">
      <w:pPr>
        <w:spacing w:after="0"/>
        <w:jc w:val="left"/>
      </w:pPr>
      <w:r w:rsidRPr="008904CD">
        <w:t>Vårutställning 2007 Exhibition catalogue published by the Art Dealer Åmells</w:t>
      </w:r>
    </w:p>
    <w:p w14:paraId="7355D013" w14:textId="4EEF6C3C" w:rsidR="00B025A3" w:rsidRPr="008904CD" w:rsidRDefault="005C0F2B" w:rsidP="002C6BE1">
      <w:pPr>
        <w:spacing w:after="0"/>
        <w:jc w:val="left"/>
      </w:pPr>
      <w:r>
        <w:t>Arts Council of Great Britian,</w:t>
      </w:r>
      <w:r w:rsidR="00A97DC8" w:rsidRPr="008904CD">
        <w:t xml:space="preserve"> Elias Mar</w:t>
      </w:r>
      <w:r w:rsidR="00A97DC8">
        <w:t>tin, Exhibition catalogue 1963</w:t>
      </w:r>
    </w:p>
    <w:p w14:paraId="601E14BD" w14:textId="77777777" w:rsidR="00B025A3" w:rsidRDefault="00EC6D9F" w:rsidP="002C6BE1">
      <w:pPr>
        <w:spacing w:after="0"/>
        <w:jc w:val="left"/>
      </w:pPr>
      <w:r w:rsidRPr="008447AC">
        <w:t>Olaussen</w:t>
      </w:r>
      <w:r>
        <w:t xml:space="preserve"> M. Chambers and Sweden, in</w:t>
      </w:r>
      <w:r w:rsidRPr="008447AC">
        <w:t xml:space="preserve"> Harris </w:t>
      </w:r>
      <w:r>
        <w:t xml:space="preserve">J. and </w:t>
      </w:r>
      <w:r w:rsidRPr="008447AC">
        <w:t xml:space="preserve">Snodin </w:t>
      </w:r>
      <w:r>
        <w:t xml:space="preserve">M. </w:t>
      </w:r>
      <w:r w:rsidRPr="008447AC">
        <w:t>(ed) Sir William</w:t>
      </w:r>
    </w:p>
    <w:p w14:paraId="2EB0E828" w14:textId="77777777" w:rsidR="00B025A3" w:rsidRDefault="00EC6D9F" w:rsidP="002C6BE1">
      <w:pPr>
        <w:spacing w:after="0"/>
        <w:ind w:firstLine="720"/>
        <w:jc w:val="left"/>
      </w:pPr>
      <w:r w:rsidRPr="008447AC">
        <w:t xml:space="preserve"> Chambers Architect to George III, exhibition cat, Courtauld Art Gallery,</w:t>
      </w:r>
    </w:p>
    <w:p w14:paraId="15DCA2C1" w14:textId="5F2A8E52" w:rsidR="00EC6D9F" w:rsidRPr="00BE49BF" w:rsidRDefault="00B025A3" w:rsidP="002C6BE1">
      <w:pPr>
        <w:spacing w:after="0"/>
        <w:ind w:firstLine="720"/>
        <w:jc w:val="left"/>
      </w:pPr>
      <w:r>
        <w:t xml:space="preserve"> </w:t>
      </w:r>
      <w:r w:rsidR="00EC6D9F" w:rsidRPr="008447AC">
        <w:t>London, 1996</w:t>
      </w:r>
    </w:p>
    <w:p w14:paraId="7EA2C922" w14:textId="77777777" w:rsidR="00B025A3" w:rsidRDefault="00EC6D9F" w:rsidP="002C6BE1">
      <w:pPr>
        <w:spacing w:after="0"/>
        <w:jc w:val="left"/>
      </w:pPr>
      <w:r w:rsidRPr="008904CD">
        <w:t xml:space="preserve">Nationalmuseum, Stockholm, illustrated catalogue </w:t>
      </w:r>
      <w:r>
        <w:t>– Swedish Painting,</w:t>
      </w:r>
    </w:p>
    <w:p w14:paraId="4C5C8534" w14:textId="460B2C64" w:rsidR="00EC6D9F" w:rsidRPr="008904CD" w:rsidRDefault="00EC6D9F" w:rsidP="002C6BE1">
      <w:pPr>
        <w:spacing w:after="0"/>
        <w:ind w:firstLine="720"/>
        <w:jc w:val="left"/>
      </w:pPr>
      <w:r>
        <w:t xml:space="preserve"> Nationmuseum of Stockholm</w:t>
      </w:r>
      <w:r w:rsidRPr="008904CD">
        <w:t xml:space="preserve"> 1995</w:t>
      </w:r>
    </w:p>
    <w:p w14:paraId="6DC8FC48" w14:textId="77777777" w:rsidR="004657E7" w:rsidRDefault="004657E7" w:rsidP="002C6BE1">
      <w:pPr>
        <w:spacing w:after="0"/>
        <w:jc w:val="left"/>
      </w:pPr>
    </w:p>
    <w:p w14:paraId="54D166A8" w14:textId="77777777" w:rsidR="00F74A76" w:rsidRPr="00F74A76" w:rsidRDefault="00522D4A" w:rsidP="002C6BE1">
      <w:pPr>
        <w:spacing w:after="0"/>
        <w:jc w:val="left"/>
        <w:rPr>
          <w:b/>
          <w:sz w:val="28"/>
          <w:szCs w:val="28"/>
        </w:rPr>
      </w:pPr>
      <w:r w:rsidRPr="00522D4A">
        <w:rPr>
          <w:b/>
          <w:sz w:val="28"/>
          <w:szCs w:val="28"/>
        </w:rPr>
        <w:t xml:space="preserve">Newspapers and </w:t>
      </w:r>
      <w:r>
        <w:rPr>
          <w:b/>
          <w:sz w:val="28"/>
          <w:szCs w:val="28"/>
        </w:rPr>
        <w:t>Journals</w:t>
      </w:r>
    </w:p>
    <w:p w14:paraId="005C2416" w14:textId="3AAFA04F" w:rsidR="00F74A76" w:rsidRDefault="00F74A76" w:rsidP="002C6BE1">
      <w:pPr>
        <w:spacing w:after="0"/>
        <w:jc w:val="left"/>
      </w:pPr>
      <w:r>
        <w:t xml:space="preserve">Ahlund M. </w:t>
      </w:r>
      <w:r w:rsidRPr="008904CD">
        <w:t>Art bulletin of Nationalmuseum, St</w:t>
      </w:r>
      <w:r w:rsidR="00F74E81">
        <w:t>ockholm, number 13</w:t>
      </w:r>
    </w:p>
    <w:p w14:paraId="69E1066E" w14:textId="780A4729" w:rsidR="00F74A76" w:rsidRPr="008904CD" w:rsidRDefault="00F74A76" w:rsidP="002C6BE1">
      <w:pPr>
        <w:spacing w:after="0"/>
        <w:jc w:val="left"/>
      </w:pPr>
      <w:r>
        <w:t xml:space="preserve">Ahlund M. </w:t>
      </w:r>
      <w:r w:rsidRPr="008904CD">
        <w:t>Art bulletin of Nationalmuseum, St</w:t>
      </w:r>
      <w:r w:rsidR="00F74E81">
        <w:t>ockholm, number 11</w:t>
      </w:r>
    </w:p>
    <w:p w14:paraId="78C08AC4" w14:textId="7B6DF421" w:rsidR="00F74A76" w:rsidRPr="008904CD" w:rsidRDefault="00F74A76" w:rsidP="002C6BE1">
      <w:pPr>
        <w:spacing w:after="0"/>
        <w:jc w:val="left"/>
      </w:pPr>
      <w:r>
        <w:t xml:space="preserve">Ahlund M. </w:t>
      </w:r>
      <w:r w:rsidRPr="008904CD">
        <w:t>Art bulletin of Nationalmuseum, S</w:t>
      </w:r>
      <w:r w:rsidR="00F74E81">
        <w:t>tockholm, number 9</w:t>
      </w:r>
    </w:p>
    <w:p w14:paraId="0D988382" w14:textId="4533EA5D" w:rsidR="00F74A76" w:rsidRPr="009F6D42" w:rsidRDefault="00F74A76" w:rsidP="002C6BE1">
      <w:pPr>
        <w:spacing w:after="0"/>
        <w:jc w:val="left"/>
      </w:pPr>
      <w:r>
        <w:t>Ahlund, M.</w:t>
      </w:r>
      <w:r w:rsidRPr="008904CD">
        <w:t xml:space="preserve"> Art bulletin of Nationalmuseum, St</w:t>
      </w:r>
      <w:r w:rsidR="00F74E81">
        <w:t>ockholm, number 7</w:t>
      </w:r>
    </w:p>
    <w:p w14:paraId="2EF9C0E9" w14:textId="77777777" w:rsidR="00F74A76" w:rsidRPr="007F4A03" w:rsidRDefault="00F74A76" w:rsidP="002C6BE1">
      <w:pPr>
        <w:pStyle w:val="FootnoteText"/>
        <w:spacing w:after="0" w:line="360" w:lineRule="auto"/>
        <w:ind w:left="0" w:firstLine="0"/>
        <w:jc w:val="left"/>
        <w:rPr>
          <w:sz w:val="24"/>
          <w:szCs w:val="24"/>
        </w:rPr>
      </w:pPr>
      <w:r>
        <w:rPr>
          <w:sz w:val="24"/>
          <w:szCs w:val="24"/>
        </w:rPr>
        <w:lastRenderedPageBreak/>
        <w:t>Beard J.</w:t>
      </w:r>
      <w:r w:rsidRPr="008C6FA8">
        <w:rPr>
          <w:sz w:val="24"/>
          <w:szCs w:val="24"/>
        </w:rPr>
        <w:t xml:space="preserve"> Wood carvers of England 1660-1880</w:t>
      </w:r>
      <w:r>
        <w:rPr>
          <w:sz w:val="24"/>
          <w:szCs w:val="24"/>
        </w:rPr>
        <w:t>, Antiques, 2004</w:t>
      </w:r>
    </w:p>
    <w:p w14:paraId="3E6A6457" w14:textId="669316A8" w:rsidR="00F74A76" w:rsidRPr="008904CD" w:rsidRDefault="00F74A76" w:rsidP="002C6BE1">
      <w:pPr>
        <w:spacing w:after="0"/>
        <w:jc w:val="left"/>
      </w:pPr>
      <w:r>
        <w:t>B</w:t>
      </w:r>
      <w:r w:rsidR="006B3BA1">
        <w:t>ritish Library, Newspaper annex</w:t>
      </w:r>
    </w:p>
    <w:p w14:paraId="12983234" w14:textId="77777777" w:rsidR="00F74A76" w:rsidRPr="000C481E" w:rsidRDefault="00F74A76" w:rsidP="002C6BE1">
      <w:pPr>
        <w:spacing w:after="0"/>
        <w:jc w:val="left"/>
      </w:pPr>
      <w:r w:rsidRPr="000C481E">
        <w:t>Draper M. P. G. The Houses of the Russell family, Apollo, June 1998</w:t>
      </w:r>
    </w:p>
    <w:p w14:paraId="76B5C1B9" w14:textId="77777777" w:rsidR="00487C94" w:rsidRDefault="00F74A76" w:rsidP="002C6BE1">
      <w:pPr>
        <w:spacing w:after="0"/>
        <w:jc w:val="left"/>
      </w:pPr>
      <w:r>
        <w:t>Hayward J.</w:t>
      </w:r>
      <w:r w:rsidRPr="008904CD">
        <w:t xml:space="preserve"> A newly discovered commode by C Fuhrlohg, The Bur</w:t>
      </w:r>
      <w:r>
        <w:t>lington Magazine</w:t>
      </w:r>
    </w:p>
    <w:p w14:paraId="73CAAB23" w14:textId="00131268" w:rsidR="00F74A76" w:rsidRDefault="00F74A76" w:rsidP="002C6BE1">
      <w:pPr>
        <w:spacing w:after="0"/>
        <w:ind w:firstLine="720"/>
        <w:jc w:val="left"/>
      </w:pPr>
      <w:r>
        <w:t xml:space="preserve"> Vol CXI, </w:t>
      </w:r>
      <w:r w:rsidRPr="00CA4C59">
        <w:t xml:space="preserve">Burlington Magazine </w:t>
      </w:r>
      <w:r w:rsidR="00487C94" w:rsidRPr="00CA4C59">
        <w:t>Publications</w:t>
      </w:r>
      <w:r w:rsidRPr="00CA4C59">
        <w:t xml:space="preserve"> Ltd</w:t>
      </w:r>
      <w:r>
        <w:t xml:space="preserve">, 1969 </w:t>
      </w:r>
    </w:p>
    <w:p w14:paraId="78738F5A" w14:textId="77777777" w:rsidR="00487C94" w:rsidRDefault="00F74A76" w:rsidP="002C6BE1">
      <w:pPr>
        <w:spacing w:after="0"/>
        <w:jc w:val="left"/>
      </w:pPr>
      <w:r>
        <w:t>Hayward J.</w:t>
      </w:r>
      <w:r w:rsidRPr="008904CD">
        <w:t xml:space="preserve"> A further note on Christopher Fuhrlohg, The Burlingt</w:t>
      </w:r>
      <w:r>
        <w:t>on Magazine Vol</w:t>
      </w:r>
    </w:p>
    <w:p w14:paraId="41144B09" w14:textId="6FD4B49D" w:rsidR="00F74A76" w:rsidRDefault="00F74A76" w:rsidP="002C6BE1">
      <w:pPr>
        <w:spacing w:after="0"/>
        <w:ind w:firstLine="720"/>
        <w:jc w:val="left"/>
      </w:pPr>
      <w:r>
        <w:t xml:space="preserve"> CXIV, </w:t>
      </w:r>
      <w:r w:rsidR="00487C94">
        <w:t>Burlington Magazine P</w:t>
      </w:r>
      <w:r w:rsidRPr="00CA4C59">
        <w:t>ublications Ltd</w:t>
      </w:r>
      <w:r>
        <w:t>, 1969</w:t>
      </w:r>
    </w:p>
    <w:p w14:paraId="79736C33" w14:textId="77777777" w:rsidR="00487C94" w:rsidRDefault="00F74A76" w:rsidP="002C6BE1">
      <w:pPr>
        <w:spacing w:after="0"/>
        <w:jc w:val="left"/>
      </w:pPr>
      <w:r w:rsidRPr="008904CD">
        <w:t>Hoppe R. Elias Martin in England, The Burlington M</w:t>
      </w:r>
      <w:r>
        <w:t xml:space="preserve">agazine, Vol LXXXIII, </w:t>
      </w:r>
    </w:p>
    <w:p w14:paraId="428F72B5" w14:textId="4669F857" w:rsidR="00F74A76" w:rsidRDefault="00487C94" w:rsidP="002C6BE1">
      <w:pPr>
        <w:spacing w:after="0"/>
        <w:jc w:val="left"/>
      </w:pPr>
      <w:r>
        <w:tab/>
      </w:r>
      <w:r w:rsidR="00F74A76" w:rsidRPr="00CA4C59">
        <w:t xml:space="preserve">Burlington Magazine </w:t>
      </w:r>
      <w:r w:rsidRPr="00CA4C59">
        <w:t>Publications</w:t>
      </w:r>
      <w:r w:rsidR="00F74A76" w:rsidRPr="00CA4C59">
        <w:t xml:space="preserve"> Ltd, </w:t>
      </w:r>
      <w:r w:rsidR="00F74A76">
        <w:t>1943</w:t>
      </w:r>
    </w:p>
    <w:p w14:paraId="4CC924C9" w14:textId="77777777" w:rsidR="00487C94" w:rsidRDefault="00F74A76" w:rsidP="002C6BE1">
      <w:pPr>
        <w:spacing w:after="0"/>
        <w:jc w:val="left"/>
      </w:pPr>
      <w:r w:rsidRPr="008904CD">
        <w:t>Jungmarker (Karl Gunnar) Sergel, Martin, Ehrensvärd, Swedish National Museum</w:t>
      </w:r>
    </w:p>
    <w:p w14:paraId="14306CD0" w14:textId="69B12AF0" w:rsidR="00F74A76" w:rsidRPr="008904CD" w:rsidRDefault="00F74A76" w:rsidP="002C6BE1">
      <w:pPr>
        <w:spacing w:after="0"/>
        <w:ind w:firstLine="720"/>
        <w:jc w:val="left"/>
      </w:pPr>
      <w:r w:rsidRPr="008904CD">
        <w:t xml:space="preserve"> Bulletin, 1955 </w:t>
      </w:r>
    </w:p>
    <w:p w14:paraId="20CB1FFC" w14:textId="481F1B03" w:rsidR="00F74A76" w:rsidRPr="007E7F26" w:rsidRDefault="00F74A76" w:rsidP="002C6BE1">
      <w:pPr>
        <w:pStyle w:val="FootnoteText"/>
        <w:spacing w:after="0" w:line="360" w:lineRule="auto"/>
        <w:jc w:val="left"/>
        <w:rPr>
          <w:sz w:val="24"/>
          <w:szCs w:val="24"/>
        </w:rPr>
      </w:pPr>
      <w:r w:rsidRPr="007E7F26">
        <w:rPr>
          <w:sz w:val="24"/>
          <w:szCs w:val="24"/>
        </w:rPr>
        <w:t>Landscaped garden</w:t>
      </w:r>
      <w:r>
        <w:rPr>
          <w:sz w:val="24"/>
          <w:szCs w:val="24"/>
        </w:rPr>
        <w:t>,</w:t>
      </w:r>
      <w:r w:rsidRPr="007E7F26">
        <w:rPr>
          <w:sz w:val="24"/>
          <w:szCs w:val="24"/>
        </w:rPr>
        <w:t xml:space="preserve"> Charles Hamilton, garden history, V</w:t>
      </w:r>
      <w:r>
        <w:rPr>
          <w:sz w:val="24"/>
          <w:szCs w:val="24"/>
        </w:rPr>
        <w:t>ol 2, No 1, (</w:t>
      </w:r>
      <w:r w:rsidR="005C0F2B">
        <w:rPr>
          <w:sz w:val="24"/>
          <w:szCs w:val="24"/>
        </w:rPr>
        <w:t>autumn</w:t>
      </w:r>
      <w:r>
        <w:rPr>
          <w:sz w:val="24"/>
          <w:szCs w:val="24"/>
        </w:rPr>
        <w:t xml:space="preserve"> 1973)</w:t>
      </w:r>
    </w:p>
    <w:p w14:paraId="2B96D7C5" w14:textId="370B3834" w:rsidR="00F74A76" w:rsidRDefault="00F74A76" w:rsidP="002C6BE1">
      <w:pPr>
        <w:pStyle w:val="FootnoteText"/>
        <w:spacing w:after="0" w:line="360" w:lineRule="auto"/>
        <w:ind w:left="0" w:firstLine="0"/>
        <w:rPr>
          <w:sz w:val="24"/>
          <w:szCs w:val="24"/>
        </w:rPr>
      </w:pPr>
      <w:r w:rsidRPr="009F6D42">
        <w:rPr>
          <w:sz w:val="24"/>
          <w:szCs w:val="24"/>
        </w:rPr>
        <w:t>Sotheby’s, London, Fine furniture sale, September 22</w:t>
      </w:r>
      <w:r w:rsidRPr="009F6D42">
        <w:rPr>
          <w:sz w:val="24"/>
          <w:szCs w:val="24"/>
          <w:vertAlign w:val="superscript"/>
        </w:rPr>
        <w:t>nd</w:t>
      </w:r>
    </w:p>
    <w:p w14:paraId="54E07682" w14:textId="77777777" w:rsidR="00F74A76" w:rsidRPr="008904CD" w:rsidRDefault="00F74A76" w:rsidP="002C6BE1">
      <w:pPr>
        <w:spacing w:after="0"/>
        <w:jc w:val="left"/>
      </w:pPr>
      <w:r w:rsidRPr="008904CD">
        <w:t>The New York Times</w:t>
      </w:r>
      <w:r>
        <w:t>, Art Notes from London</w:t>
      </w:r>
      <w:r w:rsidRPr="008904CD">
        <w:t>, 21</w:t>
      </w:r>
      <w:r w:rsidRPr="008904CD">
        <w:rPr>
          <w:vertAlign w:val="superscript"/>
        </w:rPr>
        <w:t>st</w:t>
      </w:r>
      <w:r>
        <w:t xml:space="preserve"> July 1912</w:t>
      </w:r>
    </w:p>
    <w:p w14:paraId="05B5C284" w14:textId="77777777" w:rsidR="00487C94" w:rsidRDefault="00F74A76" w:rsidP="002C6BE1">
      <w:pPr>
        <w:spacing w:after="0"/>
        <w:jc w:val="left"/>
      </w:pPr>
      <w:r w:rsidRPr="000F016C">
        <w:t xml:space="preserve">The Walpole Society, </w:t>
      </w:r>
      <w:r w:rsidRPr="0034709D">
        <w:t>The papers of the Society of Artists of Great Britain,</w:t>
      </w:r>
      <w:r w:rsidRPr="000F016C">
        <w:t xml:space="preserve"> </w:t>
      </w:r>
      <w:r>
        <w:t>volume 6,</w:t>
      </w:r>
    </w:p>
    <w:p w14:paraId="422F402E" w14:textId="5CECDBB6" w:rsidR="00F74A76" w:rsidRPr="007E7F26" w:rsidRDefault="00F74A76" w:rsidP="002C6BE1">
      <w:pPr>
        <w:spacing w:after="0"/>
        <w:ind w:firstLine="720"/>
        <w:jc w:val="left"/>
      </w:pPr>
      <w:r>
        <w:t xml:space="preserve"> 1917-18</w:t>
      </w:r>
    </w:p>
    <w:p w14:paraId="5EB69477" w14:textId="77777777" w:rsidR="00487C94" w:rsidRDefault="00F74A76" w:rsidP="002C6BE1">
      <w:pPr>
        <w:pStyle w:val="FootnoteText"/>
        <w:spacing w:after="0" w:line="360" w:lineRule="auto"/>
        <w:ind w:left="0" w:firstLine="0"/>
        <w:jc w:val="left"/>
        <w:rPr>
          <w:sz w:val="24"/>
          <w:szCs w:val="24"/>
        </w:rPr>
      </w:pPr>
      <w:r>
        <w:rPr>
          <w:sz w:val="24"/>
          <w:szCs w:val="24"/>
        </w:rPr>
        <w:t>Walpole H.</w:t>
      </w:r>
      <w:r w:rsidRPr="007E7F26">
        <w:rPr>
          <w:sz w:val="24"/>
          <w:szCs w:val="24"/>
        </w:rPr>
        <w:t xml:space="preserve"> Journals of Visits to Country Seats, Walpole society, London Vol XVI</w:t>
      </w:r>
    </w:p>
    <w:p w14:paraId="29BDEE38" w14:textId="690422C3" w:rsidR="00F74A76" w:rsidRDefault="00F74A76" w:rsidP="002C6BE1">
      <w:pPr>
        <w:pStyle w:val="FootnoteText"/>
        <w:spacing w:after="0" w:line="360" w:lineRule="auto"/>
        <w:ind w:left="0" w:firstLine="720"/>
        <w:jc w:val="left"/>
        <w:rPr>
          <w:sz w:val="24"/>
          <w:szCs w:val="24"/>
        </w:rPr>
      </w:pPr>
      <w:r w:rsidRPr="007E7F26">
        <w:rPr>
          <w:sz w:val="24"/>
          <w:szCs w:val="24"/>
        </w:rPr>
        <w:t xml:space="preserve"> 1928</w:t>
      </w:r>
    </w:p>
    <w:p w14:paraId="76689516" w14:textId="2CD274AE" w:rsidR="00F74A76" w:rsidRDefault="00F74A76" w:rsidP="002C6BE1">
      <w:pPr>
        <w:spacing w:after="0"/>
        <w:jc w:val="left"/>
      </w:pPr>
      <w:r>
        <w:t>Walpole H. The J</w:t>
      </w:r>
      <w:r w:rsidRPr="008904CD">
        <w:t>ournal</w:t>
      </w:r>
      <w:r>
        <w:t>s</w:t>
      </w:r>
      <w:r w:rsidR="006B3BA1">
        <w:t xml:space="preserve"> of the Walpole Society</w:t>
      </w:r>
    </w:p>
    <w:p w14:paraId="252C566B" w14:textId="698D91DD" w:rsidR="00522D4A" w:rsidRPr="00F74A76" w:rsidRDefault="00F74A76" w:rsidP="002C6BE1">
      <w:pPr>
        <w:spacing w:after="0"/>
        <w:jc w:val="left"/>
      </w:pPr>
      <w:r>
        <w:t>Watson F. Woburn Abbey and its C</w:t>
      </w:r>
      <w:r w:rsidRPr="00364DD2">
        <w:t>ollection,</w:t>
      </w:r>
      <w:r>
        <w:t xml:space="preserve"> Apollo, </w:t>
      </w:r>
      <w:r w:rsidR="00487C94">
        <w:t xml:space="preserve">Kimberly Fortier, </w:t>
      </w:r>
      <w:r>
        <w:t>June 1998</w:t>
      </w:r>
    </w:p>
    <w:p w14:paraId="30FC103A" w14:textId="77777777" w:rsidR="00EF6B80" w:rsidRPr="00EF6B80" w:rsidRDefault="006B7E19" w:rsidP="002C6BE1">
      <w:pPr>
        <w:spacing w:after="0"/>
        <w:jc w:val="left"/>
        <w:rPr>
          <w:b/>
          <w:sz w:val="28"/>
          <w:szCs w:val="28"/>
        </w:rPr>
      </w:pPr>
      <w:r w:rsidRPr="00EF6B80">
        <w:rPr>
          <w:b/>
          <w:sz w:val="28"/>
          <w:szCs w:val="28"/>
        </w:rPr>
        <w:t>Letters</w:t>
      </w:r>
    </w:p>
    <w:p w14:paraId="5107543D" w14:textId="2A8C2B5A" w:rsidR="00EF6B80" w:rsidRDefault="000B42DA" w:rsidP="002C6BE1">
      <w:pPr>
        <w:spacing w:after="0"/>
        <w:jc w:val="left"/>
        <w:rPr>
          <w:rFonts w:eastAsiaTheme="minorHAnsi"/>
        </w:rPr>
      </w:pPr>
      <w:r>
        <w:rPr>
          <w:rFonts w:eastAsiaTheme="minorHAnsi"/>
        </w:rPr>
        <w:t>Buck A.</w:t>
      </w:r>
      <w:r w:rsidR="00EF6B80">
        <w:rPr>
          <w:rFonts w:eastAsiaTheme="minorHAnsi"/>
        </w:rPr>
        <w:t xml:space="preserve"> The Royal Collection</w:t>
      </w:r>
    </w:p>
    <w:p w14:paraId="213799D4" w14:textId="5E67E19A" w:rsidR="00EF6B80" w:rsidRDefault="000B42DA" w:rsidP="002C6BE1">
      <w:pPr>
        <w:spacing w:after="0"/>
        <w:jc w:val="left"/>
        <w:rPr>
          <w:rFonts w:eastAsiaTheme="minorHAnsi"/>
        </w:rPr>
      </w:pPr>
      <w:r>
        <w:rPr>
          <w:rFonts w:eastAsiaTheme="minorHAnsi"/>
        </w:rPr>
        <w:t>Wright A.</w:t>
      </w:r>
      <w:r w:rsidR="00EF6B80">
        <w:rPr>
          <w:rFonts w:eastAsiaTheme="minorHAnsi"/>
        </w:rPr>
        <w:t xml:space="preserve"> The Holburne Museum of Art</w:t>
      </w:r>
    </w:p>
    <w:p w14:paraId="6D15228B" w14:textId="5246BCD7" w:rsidR="00EF6B80" w:rsidRDefault="000B42DA" w:rsidP="002C6BE1">
      <w:pPr>
        <w:spacing w:after="0"/>
        <w:jc w:val="left"/>
        <w:rPr>
          <w:rFonts w:eastAsiaTheme="minorHAnsi"/>
        </w:rPr>
      </w:pPr>
      <w:r>
        <w:rPr>
          <w:rFonts w:eastAsiaTheme="minorHAnsi"/>
        </w:rPr>
        <w:t>Boström A.</w:t>
      </w:r>
      <w:r w:rsidR="00EF6B80">
        <w:rPr>
          <w:rFonts w:eastAsiaTheme="minorHAnsi"/>
        </w:rPr>
        <w:t xml:space="preserve"> The Swedish Church in London</w:t>
      </w:r>
    </w:p>
    <w:p w14:paraId="5EDB281A" w14:textId="395DFB46" w:rsidR="00EF6B80" w:rsidRDefault="00487C94" w:rsidP="002C6BE1">
      <w:pPr>
        <w:spacing w:after="0"/>
        <w:jc w:val="left"/>
        <w:rPr>
          <w:rFonts w:eastAsiaTheme="minorHAnsi"/>
        </w:rPr>
      </w:pPr>
      <w:r>
        <w:rPr>
          <w:rFonts w:eastAsiaTheme="minorHAnsi"/>
        </w:rPr>
        <w:t xml:space="preserve">Bedford A. Mitchell A. </w:t>
      </w:r>
      <w:r w:rsidR="000B42DA">
        <w:rPr>
          <w:rFonts w:eastAsiaTheme="minorHAnsi"/>
        </w:rPr>
        <w:t>Gravett C.</w:t>
      </w:r>
      <w:r w:rsidR="00EF6B80">
        <w:rPr>
          <w:rFonts w:eastAsiaTheme="minorHAnsi"/>
        </w:rPr>
        <w:t xml:space="preserve"> Woburn Abbey.</w:t>
      </w:r>
    </w:p>
    <w:p w14:paraId="189E6628" w14:textId="7EC77385" w:rsidR="00EF6B80" w:rsidRDefault="000B42DA" w:rsidP="002C6BE1">
      <w:pPr>
        <w:spacing w:after="0"/>
        <w:jc w:val="left"/>
        <w:rPr>
          <w:rFonts w:eastAsiaTheme="minorHAnsi"/>
        </w:rPr>
      </w:pPr>
      <w:r>
        <w:rPr>
          <w:rFonts w:eastAsiaTheme="minorHAnsi"/>
        </w:rPr>
        <w:t>Hone A.</w:t>
      </w:r>
      <w:r w:rsidR="00EF6B80">
        <w:rPr>
          <w:rFonts w:eastAsiaTheme="minorHAnsi"/>
        </w:rPr>
        <w:t xml:space="preserve"> Compton Verney</w:t>
      </w:r>
    </w:p>
    <w:p w14:paraId="0FC1D7EA" w14:textId="44A7B957" w:rsidR="00EF6B80" w:rsidRDefault="000B42DA" w:rsidP="002C6BE1">
      <w:pPr>
        <w:spacing w:after="0"/>
        <w:jc w:val="left"/>
        <w:rPr>
          <w:rFonts w:eastAsiaTheme="minorHAnsi"/>
        </w:rPr>
      </w:pPr>
      <w:r>
        <w:rPr>
          <w:rFonts w:eastAsiaTheme="minorHAnsi"/>
        </w:rPr>
        <w:t>Lindholm B.</w:t>
      </w:r>
      <w:r w:rsidR="00EF6B80" w:rsidRPr="00E9182E">
        <w:rPr>
          <w:rFonts w:eastAsiaTheme="minorHAnsi"/>
        </w:rPr>
        <w:t xml:space="preserve"> </w:t>
      </w:r>
      <w:r w:rsidR="00EF6B80">
        <w:rPr>
          <w:rFonts w:eastAsiaTheme="minorHAnsi"/>
        </w:rPr>
        <w:t>Lund University Library</w:t>
      </w:r>
    </w:p>
    <w:p w14:paraId="7B7A590E" w14:textId="77777777" w:rsidR="000B42DA" w:rsidRDefault="000B42DA" w:rsidP="002C6BE1">
      <w:pPr>
        <w:spacing w:after="0"/>
        <w:jc w:val="left"/>
        <w:rPr>
          <w:rFonts w:eastAsiaTheme="minorHAnsi"/>
        </w:rPr>
      </w:pPr>
      <w:r>
        <w:rPr>
          <w:rFonts w:eastAsiaTheme="minorHAnsi"/>
        </w:rPr>
        <w:t>Clements D.</w:t>
      </w:r>
      <w:r w:rsidR="00EF6B80" w:rsidRPr="00E9182E">
        <w:rPr>
          <w:rFonts w:eastAsiaTheme="minorHAnsi"/>
        </w:rPr>
        <w:t xml:space="preserve"> </w:t>
      </w:r>
      <w:r w:rsidR="00EF6B80">
        <w:rPr>
          <w:rFonts w:eastAsiaTheme="minorHAnsi"/>
        </w:rPr>
        <w:t>The Library and Museum of Freemasonry</w:t>
      </w:r>
    </w:p>
    <w:p w14:paraId="74F1BB90" w14:textId="717E1A64" w:rsidR="00EF6B80" w:rsidRDefault="00EF6B80" w:rsidP="002C6BE1">
      <w:pPr>
        <w:spacing w:after="0"/>
        <w:jc w:val="left"/>
        <w:rPr>
          <w:rFonts w:eastAsiaTheme="minorHAnsi"/>
        </w:rPr>
      </w:pPr>
      <w:r w:rsidRPr="00E9182E">
        <w:rPr>
          <w:rFonts w:eastAsiaTheme="minorHAnsi"/>
        </w:rPr>
        <w:t>Ahlund</w:t>
      </w:r>
      <w:r w:rsidR="000B42DA">
        <w:rPr>
          <w:rFonts w:eastAsiaTheme="minorHAnsi"/>
        </w:rPr>
        <w:t xml:space="preserve"> M.</w:t>
      </w:r>
      <w:r>
        <w:rPr>
          <w:rFonts w:eastAsiaTheme="minorHAnsi"/>
        </w:rPr>
        <w:t xml:space="preserve"> Nation Museum of Stockholm</w:t>
      </w:r>
      <w:r w:rsidRPr="00E9182E">
        <w:rPr>
          <w:rFonts w:eastAsiaTheme="minorHAnsi"/>
        </w:rPr>
        <w:t xml:space="preserve"> </w:t>
      </w:r>
    </w:p>
    <w:p w14:paraId="78B57C52" w14:textId="5779D31C" w:rsidR="00EF6B80" w:rsidRDefault="000B42DA" w:rsidP="002C6BE1">
      <w:pPr>
        <w:spacing w:after="0"/>
        <w:jc w:val="left"/>
        <w:rPr>
          <w:rFonts w:eastAsiaTheme="minorHAnsi"/>
        </w:rPr>
      </w:pPr>
      <w:r>
        <w:rPr>
          <w:rFonts w:eastAsiaTheme="minorHAnsi"/>
        </w:rPr>
        <w:t>Gunilla E.</w:t>
      </w:r>
      <w:r w:rsidR="00EF6B80" w:rsidRPr="00E9182E">
        <w:rPr>
          <w:rFonts w:eastAsiaTheme="minorHAnsi"/>
        </w:rPr>
        <w:t xml:space="preserve"> </w:t>
      </w:r>
      <w:r w:rsidR="00EF6B80">
        <w:rPr>
          <w:rFonts w:eastAsiaTheme="minorHAnsi"/>
        </w:rPr>
        <w:t>Uppsala University Library</w:t>
      </w:r>
    </w:p>
    <w:p w14:paraId="656F3D1D" w14:textId="0DC75BBA" w:rsidR="00EF6B80" w:rsidRDefault="000B42DA" w:rsidP="002C6BE1">
      <w:pPr>
        <w:spacing w:after="0"/>
        <w:jc w:val="left"/>
        <w:rPr>
          <w:rFonts w:eastAsiaTheme="minorHAnsi"/>
        </w:rPr>
      </w:pPr>
      <w:r>
        <w:rPr>
          <w:rFonts w:eastAsiaTheme="minorHAnsi"/>
        </w:rPr>
        <w:t>Entwistie G.</w:t>
      </w:r>
      <w:r w:rsidR="00EF6B80">
        <w:rPr>
          <w:rFonts w:eastAsiaTheme="minorHAnsi"/>
        </w:rPr>
        <w:t xml:space="preserve"> HRH The Prince of Wales Collection</w:t>
      </w:r>
    </w:p>
    <w:p w14:paraId="77886DF4" w14:textId="136E99FA" w:rsidR="00EF6B80" w:rsidRDefault="00EF6B80" w:rsidP="002C6BE1">
      <w:pPr>
        <w:spacing w:after="0"/>
        <w:jc w:val="left"/>
        <w:rPr>
          <w:rFonts w:eastAsiaTheme="minorHAnsi"/>
        </w:rPr>
      </w:pPr>
      <w:r w:rsidRPr="00E9182E">
        <w:rPr>
          <w:rFonts w:eastAsiaTheme="minorHAnsi"/>
        </w:rPr>
        <w:t>Wettre</w:t>
      </w:r>
      <w:r w:rsidR="000B42DA">
        <w:rPr>
          <w:rFonts w:eastAsiaTheme="minorHAnsi"/>
        </w:rPr>
        <w:t xml:space="preserve"> H.</w:t>
      </w:r>
      <w:r>
        <w:rPr>
          <w:rFonts w:eastAsiaTheme="minorHAnsi"/>
        </w:rPr>
        <w:t xml:space="preserve"> Goteborg Museum of Art</w:t>
      </w:r>
    </w:p>
    <w:p w14:paraId="450B47BF" w14:textId="77777777" w:rsidR="000B42DA" w:rsidRDefault="000B42DA" w:rsidP="002C6BE1">
      <w:pPr>
        <w:spacing w:after="0"/>
        <w:jc w:val="left"/>
        <w:rPr>
          <w:rFonts w:eastAsiaTheme="minorHAnsi"/>
        </w:rPr>
      </w:pPr>
      <w:r>
        <w:rPr>
          <w:rFonts w:eastAsiaTheme="minorHAnsi"/>
        </w:rPr>
        <w:t>Tovey J.</w:t>
      </w:r>
      <w:r w:rsidR="00EF6B80">
        <w:rPr>
          <w:rFonts w:eastAsiaTheme="minorHAnsi"/>
        </w:rPr>
        <w:t xml:space="preserve"> Croome Court </w:t>
      </w:r>
    </w:p>
    <w:p w14:paraId="3C30C049" w14:textId="4925B898" w:rsidR="00EF6B80" w:rsidRDefault="000B42DA" w:rsidP="002C6BE1">
      <w:pPr>
        <w:spacing w:after="0"/>
        <w:jc w:val="left"/>
        <w:rPr>
          <w:rFonts w:eastAsiaTheme="minorHAnsi"/>
        </w:rPr>
      </w:pPr>
      <w:r>
        <w:rPr>
          <w:rFonts w:eastAsiaTheme="minorHAnsi"/>
        </w:rPr>
        <w:lastRenderedPageBreak/>
        <w:t>Benington J.</w:t>
      </w:r>
      <w:r w:rsidR="00EF6B80">
        <w:rPr>
          <w:rFonts w:eastAsiaTheme="minorHAnsi"/>
        </w:rPr>
        <w:t xml:space="preserve"> Victoria Art Gallery (Bath)</w:t>
      </w:r>
    </w:p>
    <w:p w14:paraId="1A7F8E1D" w14:textId="3557BB0D" w:rsidR="00F2256A" w:rsidRDefault="000B42DA" w:rsidP="002C6BE1">
      <w:pPr>
        <w:spacing w:after="0"/>
        <w:jc w:val="left"/>
        <w:rPr>
          <w:rFonts w:eastAsiaTheme="minorHAnsi"/>
        </w:rPr>
      </w:pPr>
      <w:r>
        <w:t>King J.</w:t>
      </w:r>
      <w:r w:rsidR="00F2256A">
        <w:t xml:space="preserve"> curator at Foundling Museum, London</w:t>
      </w:r>
    </w:p>
    <w:p w14:paraId="354D7681" w14:textId="025D5EC4" w:rsidR="00EF6B80" w:rsidRDefault="000B42DA" w:rsidP="002C6BE1">
      <w:pPr>
        <w:spacing w:after="0"/>
        <w:jc w:val="left"/>
        <w:rPr>
          <w:rFonts w:eastAsiaTheme="minorHAnsi"/>
        </w:rPr>
      </w:pPr>
      <w:r>
        <w:rPr>
          <w:rFonts w:eastAsiaTheme="minorHAnsi"/>
        </w:rPr>
        <w:t>Akcil J.</w:t>
      </w:r>
      <w:r w:rsidR="00EF6B80" w:rsidRPr="00E9182E">
        <w:rPr>
          <w:rFonts w:eastAsiaTheme="minorHAnsi"/>
        </w:rPr>
        <w:t xml:space="preserve"> </w:t>
      </w:r>
      <w:r w:rsidR="00F2256A">
        <w:rPr>
          <w:rFonts w:eastAsiaTheme="minorHAnsi"/>
        </w:rPr>
        <w:t>Sunbury Court</w:t>
      </w:r>
    </w:p>
    <w:p w14:paraId="77C7FF5D" w14:textId="1678E5CD" w:rsidR="00EF6B80" w:rsidRDefault="000B42DA" w:rsidP="002C6BE1">
      <w:pPr>
        <w:spacing w:after="0"/>
        <w:jc w:val="left"/>
        <w:rPr>
          <w:rFonts w:eastAsiaTheme="minorHAnsi"/>
        </w:rPr>
      </w:pPr>
      <w:r>
        <w:rPr>
          <w:rFonts w:eastAsiaTheme="minorHAnsi"/>
        </w:rPr>
        <w:t>Pomeroy M.</w:t>
      </w:r>
      <w:r w:rsidR="00EF6B80" w:rsidRPr="00E9182E">
        <w:rPr>
          <w:rFonts w:eastAsiaTheme="minorHAnsi"/>
        </w:rPr>
        <w:t xml:space="preserve"> </w:t>
      </w:r>
      <w:r w:rsidR="00EF6B80">
        <w:rPr>
          <w:rFonts w:eastAsiaTheme="minorHAnsi"/>
        </w:rPr>
        <w:t>Royal Academy of Arts</w:t>
      </w:r>
    </w:p>
    <w:p w14:paraId="4E9C7E15" w14:textId="6B437635" w:rsidR="00EF6B80" w:rsidRDefault="000B42DA" w:rsidP="002C6BE1">
      <w:pPr>
        <w:spacing w:after="0"/>
        <w:jc w:val="left"/>
        <w:rPr>
          <w:rFonts w:eastAsiaTheme="minorHAnsi"/>
        </w:rPr>
      </w:pPr>
      <w:r>
        <w:rPr>
          <w:rFonts w:eastAsiaTheme="minorHAnsi"/>
        </w:rPr>
        <w:t>Winterbottom P.</w:t>
      </w:r>
      <w:r w:rsidR="00EF6B80" w:rsidRPr="00E9182E">
        <w:rPr>
          <w:rFonts w:eastAsiaTheme="minorHAnsi"/>
        </w:rPr>
        <w:t xml:space="preserve"> </w:t>
      </w:r>
      <w:r w:rsidR="00EF6B80">
        <w:rPr>
          <w:rFonts w:eastAsiaTheme="minorHAnsi"/>
        </w:rPr>
        <w:t>Asset Management, Europe</w:t>
      </w:r>
    </w:p>
    <w:p w14:paraId="649DC9A9" w14:textId="4529E583" w:rsidR="00EF6B80" w:rsidRDefault="000B42DA" w:rsidP="002C6BE1">
      <w:pPr>
        <w:spacing w:after="0"/>
        <w:jc w:val="left"/>
        <w:rPr>
          <w:rFonts w:eastAsiaTheme="minorHAnsi"/>
        </w:rPr>
      </w:pPr>
      <w:r>
        <w:rPr>
          <w:rFonts w:eastAsiaTheme="minorHAnsi"/>
        </w:rPr>
        <w:t>Wong R.</w:t>
      </w:r>
      <w:r w:rsidR="00EF6B80">
        <w:rPr>
          <w:rFonts w:eastAsiaTheme="minorHAnsi"/>
        </w:rPr>
        <w:t xml:space="preserve"> The Royal Library, Windsor</w:t>
      </w:r>
    </w:p>
    <w:p w14:paraId="144E5707" w14:textId="5B31D907" w:rsidR="00EF6B80" w:rsidRDefault="000B42DA" w:rsidP="002C6BE1">
      <w:pPr>
        <w:spacing w:after="0"/>
        <w:jc w:val="left"/>
        <w:rPr>
          <w:rFonts w:eastAsiaTheme="minorHAnsi"/>
        </w:rPr>
      </w:pPr>
      <w:r>
        <w:rPr>
          <w:rFonts w:eastAsiaTheme="minorHAnsi"/>
        </w:rPr>
        <w:t>Dashwood E. Sir,</w:t>
      </w:r>
      <w:r w:rsidR="00EF6B80">
        <w:rPr>
          <w:rFonts w:eastAsiaTheme="minorHAnsi"/>
        </w:rPr>
        <w:t xml:space="preserve"> West Wycombe Estates</w:t>
      </w:r>
    </w:p>
    <w:p w14:paraId="1C6D59F9" w14:textId="2C8E3A03" w:rsidR="00EF6B80" w:rsidRDefault="000B42DA" w:rsidP="002C6BE1">
      <w:pPr>
        <w:spacing w:after="0"/>
        <w:jc w:val="left"/>
        <w:rPr>
          <w:rFonts w:eastAsiaTheme="minorHAnsi"/>
        </w:rPr>
      </w:pPr>
      <w:r>
        <w:rPr>
          <w:rFonts w:eastAsiaTheme="minorHAnsi"/>
        </w:rPr>
        <w:t>Webber S.</w:t>
      </w:r>
      <w:r w:rsidR="00EF6B80">
        <w:rPr>
          <w:rFonts w:eastAsiaTheme="minorHAnsi"/>
        </w:rPr>
        <w:t xml:space="preserve"> Elmbridge Museum</w:t>
      </w:r>
    </w:p>
    <w:p w14:paraId="2A21624D" w14:textId="68E6FB9C" w:rsidR="00EF6B80" w:rsidRDefault="000B42DA" w:rsidP="002C6BE1">
      <w:pPr>
        <w:spacing w:after="0"/>
        <w:jc w:val="left"/>
        <w:rPr>
          <w:rFonts w:eastAsiaTheme="minorHAnsi"/>
        </w:rPr>
      </w:pPr>
      <w:r>
        <w:rPr>
          <w:rFonts w:eastAsiaTheme="minorHAnsi"/>
        </w:rPr>
        <w:t>Earl T.</w:t>
      </w:r>
      <w:r w:rsidR="00EF6B80">
        <w:rPr>
          <w:rFonts w:eastAsiaTheme="minorHAnsi"/>
        </w:rPr>
        <w:t xml:space="preserve"> Coutts &amp; Co (Bank)</w:t>
      </w:r>
    </w:p>
    <w:p w14:paraId="5DC4EA54" w14:textId="61C886AC" w:rsidR="00EF6B80" w:rsidRDefault="000B42DA" w:rsidP="002C6BE1">
      <w:pPr>
        <w:spacing w:after="0"/>
        <w:jc w:val="left"/>
        <w:rPr>
          <w:rFonts w:eastAsiaTheme="minorHAnsi"/>
        </w:rPr>
      </w:pPr>
      <w:r>
        <w:rPr>
          <w:rFonts w:eastAsiaTheme="minorHAnsi"/>
        </w:rPr>
        <w:t>Carter W.</w:t>
      </w:r>
      <w:r w:rsidR="00EF6B80">
        <w:rPr>
          <w:rFonts w:eastAsiaTheme="minorHAnsi"/>
        </w:rPr>
        <w:t xml:space="preserve"> Croome Park</w:t>
      </w:r>
    </w:p>
    <w:p w14:paraId="665E87DB" w14:textId="5B395A7C" w:rsidR="00EF6B80" w:rsidRPr="00E9182E" w:rsidRDefault="000B42DA" w:rsidP="002C6BE1">
      <w:pPr>
        <w:spacing w:after="0"/>
        <w:jc w:val="left"/>
        <w:rPr>
          <w:rFonts w:eastAsiaTheme="minorHAnsi"/>
        </w:rPr>
      </w:pPr>
      <w:r>
        <w:rPr>
          <w:rFonts w:eastAsiaTheme="minorHAnsi"/>
        </w:rPr>
        <w:t xml:space="preserve">Nittnaus W. </w:t>
      </w:r>
      <w:r w:rsidR="00EF6B80">
        <w:rPr>
          <w:rFonts w:eastAsiaTheme="minorHAnsi"/>
        </w:rPr>
        <w:t>Nation Museum of Stockholm</w:t>
      </w:r>
    </w:p>
    <w:p w14:paraId="22A3BAE5" w14:textId="77777777" w:rsidR="00EF6B80" w:rsidRPr="008904CD" w:rsidRDefault="00EF6B80" w:rsidP="002C6BE1">
      <w:pPr>
        <w:spacing w:after="0"/>
        <w:jc w:val="left"/>
      </w:pPr>
    </w:p>
    <w:p w14:paraId="7E45A965" w14:textId="77777777" w:rsidR="00216242" w:rsidRPr="00EF6B80" w:rsidRDefault="00EF6B80" w:rsidP="002C6BE1">
      <w:pPr>
        <w:spacing w:after="0"/>
        <w:jc w:val="left"/>
        <w:rPr>
          <w:b/>
          <w:sz w:val="28"/>
          <w:szCs w:val="28"/>
        </w:rPr>
      </w:pPr>
      <w:r w:rsidRPr="00EF6B80">
        <w:rPr>
          <w:b/>
          <w:sz w:val="28"/>
          <w:szCs w:val="28"/>
        </w:rPr>
        <w:t>Record O</w:t>
      </w:r>
      <w:r w:rsidR="00216242" w:rsidRPr="00EF6B80">
        <w:rPr>
          <w:b/>
          <w:sz w:val="28"/>
          <w:szCs w:val="28"/>
        </w:rPr>
        <w:t>ffices</w:t>
      </w:r>
    </w:p>
    <w:p w14:paraId="51808F76" w14:textId="5B62880C" w:rsidR="00216242" w:rsidRPr="008904CD" w:rsidRDefault="005C0F2B" w:rsidP="002C6BE1">
      <w:pPr>
        <w:spacing w:after="0"/>
        <w:jc w:val="left"/>
      </w:pPr>
      <w:r>
        <w:t>London Metropolitan Archive</w:t>
      </w:r>
    </w:p>
    <w:p w14:paraId="4C0C80CD" w14:textId="3CC9F2FB" w:rsidR="00216242" w:rsidRPr="008904CD" w:rsidRDefault="00216242" w:rsidP="002C6BE1">
      <w:pPr>
        <w:spacing w:after="0"/>
        <w:jc w:val="left"/>
      </w:pPr>
      <w:r w:rsidRPr="008904CD">
        <w:t>National</w:t>
      </w:r>
      <w:r w:rsidR="00EF6B80">
        <w:t xml:space="preserve"> M</w:t>
      </w:r>
      <w:r w:rsidR="005C0F2B">
        <w:t>useum, Stockholm</w:t>
      </w:r>
    </w:p>
    <w:p w14:paraId="16B617A2" w14:textId="77777777" w:rsidR="00216242" w:rsidRPr="008904CD" w:rsidRDefault="00216242" w:rsidP="002C6BE1">
      <w:pPr>
        <w:spacing w:after="0"/>
        <w:jc w:val="left"/>
      </w:pPr>
      <w:r w:rsidRPr="008904CD">
        <w:t>Public Records Office, Kew</w:t>
      </w:r>
    </w:p>
    <w:p w14:paraId="62B56F8D" w14:textId="72A28212" w:rsidR="00216242" w:rsidRPr="008904CD" w:rsidRDefault="005C0F2B" w:rsidP="002C6BE1">
      <w:pPr>
        <w:spacing w:after="0"/>
        <w:jc w:val="left"/>
      </w:pPr>
      <w:r>
        <w:t>Suffolk County record Office</w:t>
      </w:r>
    </w:p>
    <w:p w14:paraId="65855BEC" w14:textId="3EE710D1" w:rsidR="00216242" w:rsidRPr="008904CD" w:rsidRDefault="00216242" w:rsidP="002C6BE1">
      <w:pPr>
        <w:spacing w:after="0"/>
        <w:jc w:val="left"/>
      </w:pPr>
      <w:r w:rsidRPr="008904CD">
        <w:t>The Bedford Archi</w:t>
      </w:r>
      <w:r w:rsidR="005C0F2B">
        <w:t>ves, Bedfordshire Record Office</w:t>
      </w:r>
    </w:p>
    <w:p w14:paraId="4824558F" w14:textId="77777777" w:rsidR="00216242" w:rsidRPr="008904CD" w:rsidRDefault="00216242" w:rsidP="002C6BE1">
      <w:pPr>
        <w:spacing w:after="0"/>
        <w:jc w:val="left"/>
      </w:pPr>
      <w:r w:rsidRPr="008904CD">
        <w:t>The Bedford Archives, the private property of the Russell family, Woburn Beds.</w:t>
      </w:r>
    </w:p>
    <w:p w14:paraId="34F32D36" w14:textId="77777777" w:rsidR="00216242" w:rsidRPr="008904CD" w:rsidRDefault="00216242" w:rsidP="002C6BE1">
      <w:pPr>
        <w:spacing w:after="0"/>
        <w:jc w:val="left"/>
      </w:pPr>
      <w:r w:rsidRPr="008904CD">
        <w:t>The British Library</w:t>
      </w:r>
    </w:p>
    <w:p w14:paraId="701A376C" w14:textId="7B5CD9B6" w:rsidR="00216242" w:rsidRPr="008904CD" w:rsidRDefault="005C0F2B" w:rsidP="002C6BE1">
      <w:pPr>
        <w:spacing w:after="0"/>
        <w:jc w:val="left"/>
      </w:pPr>
      <w:r>
        <w:t>The National Archive of Sweden</w:t>
      </w:r>
    </w:p>
    <w:p w14:paraId="38CD1D06" w14:textId="64439B7F" w:rsidR="00216242" w:rsidRPr="008904CD" w:rsidRDefault="005C0F2B" w:rsidP="002C6BE1">
      <w:pPr>
        <w:spacing w:after="0"/>
        <w:jc w:val="left"/>
      </w:pPr>
      <w:r>
        <w:t>The National Library of Sweden</w:t>
      </w:r>
    </w:p>
    <w:p w14:paraId="2FDF5383" w14:textId="39F2A7AA" w:rsidR="00216242" w:rsidRPr="008904CD" w:rsidRDefault="00216242" w:rsidP="002C6BE1">
      <w:pPr>
        <w:spacing w:after="0"/>
        <w:jc w:val="left"/>
      </w:pPr>
      <w:r w:rsidRPr="008904CD">
        <w:t>Upp</w:t>
      </w:r>
      <w:r w:rsidR="005C0F2B">
        <w:t>sala University Library, Sweden</w:t>
      </w:r>
    </w:p>
    <w:p w14:paraId="25938462" w14:textId="1A70EF2A" w:rsidR="00216242" w:rsidRPr="008904CD" w:rsidRDefault="005C0F2B" w:rsidP="002C6BE1">
      <w:pPr>
        <w:spacing w:after="0"/>
        <w:jc w:val="left"/>
      </w:pPr>
      <w:r>
        <w:t>Westminster Archive</w:t>
      </w:r>
    </w:p>
    <w:p w14:paraId="274A7B7F" w14:textId="77777777" w:rsidR="00216242" w:rsidRPr="008904CD" w:rsidRDefault="00216242" w:rsidP="00216242">
      <w:pPr>
        <w:spacing w:after="0" w:line="240" w:lineRule="auto"/>
        <w:jc w:val="left"/>
      </w:pPr>
    </w:p>
    <w:p w14:paraId="6F706D15" w14:textId="77777777" w:rsidR="00216242" w:rsidRPr="008904CD" w:rsidRDefault="00216242" w:rsidP="00216242">
      <w:pPr>
        <w:spacing w:after="0" w:line="240" w:lineRule="auto"/>
        <w:jc w:val="left"/>
      </w:pPr>
    </w:p>
    <w:p w14:paraId="4EC72A3A" w14:textId="77777777" w:rsidR="00EF6B80" w:rsidRDefault="00EF6B80" w:rsidP="005F31DF">
      <w:pPr>
        <w:spacing w:after="200" w:line="240" w:lineRule="auto"/>
        <w:jc w:val="left"/>
      </w:pPr>
    </w:p>
    <w:p w14:paraId="0D2CE849" w14:textId="77777777" w:rsidR="001866B7" w:rsidRDefault="001866B7" w:rsidP="005F31DF">
      <w:pPr>
        <w:spacing w:after="200" w:line="240" w:lineRule="auto"/>
        <w:jc w:val="left"/>
        <w:rPr>
          <w:rFonts w:eastAsiaTheme="minorHAnsi"/>
          <w:b/>
          <w:sz w:val="28"/>
          <w:szCs w:val="28"/>
        </w:rPr>
        <w:sectPr w:rsidR="001866B7" w:rsidSect="00BC688D">
          <w:headerReference w:type="default" r:id="rId117"/>
          <w:endnotePr>
            <w:numFmt w:val="decimal"/>
          </w:endnotePr>
          <w:pgSz w:w="11906" w:h="16838" w:code="9"/>
          <w:pgMar w:top="1418" w:right="1418" w:bottom="1418" w:left="2268" w:header="851" w:footer="851" w:gutter="0"/>
          <w:cols w:space="708"/>
          <w:docGrid w:linePitch="360"/>
        </w:sectPr>
      </w:pPr>
    </w:p>
    <w:p w14:paraId="49ABCF28" w14:textId="7BD288EB" w:rsidR="005F31DF" w:rsidRDefault="00B16C7D" w:rsidP="005F31DF">
      <w:pPr>
        <w:spacing w:after="200" w:line="240" w:lineRule="auto"/>
        <w:jc w:val="left"/>
        <w:rPr>
          <w:rFonts w:eastAsiaTheme="minorHAnsi"/>
          <w:b/>
          <w:sz w:val="28"/>
          <w:szCs w:val="28"/>
        </w:rPr>
      </w:pPr>
      <w:r w:rsidRPr="00EF6B80">
        <w:rPr>
          <w:rFonts w:eastAsiaTheme="minorHAnsi"/>
          <w:b/>
          <w:sz w:val="28"/>
          <w:szCs w:val="28"/>
        </w:rPr>
        <w:lastRenderedPageBreak/>
        <w:t>Appendix I</w:t>
      </w:r>
      <w:r w:rsidR="004744AB">
        <w:rPr>
          <w:rFonts w:eastAsiaTheme="minorHAnsi"/>
          <w:b/>
          <w:sz w:val="28"/>
          <w:szCs w:val="28"/>
        </w:rPr>
        <w:t>: Elias Martin Letter to the King of Sweden</w:t>
      </w:r>
    </w:p>
    <w:p w14:paraId="7B2C540C" w14:textId="77777777" w:rsidR="000A67F2" w:rsidRPr="004961C0" w:rsidRDefault="000A67F2" w:rsidP="000A67F2">
      <w:pPr>
        <w:spacing w:after="0"/>
        <w:ind w:left="680" w:right="680"/>
        <w:contextualSpacing/>
        <w:jc w:val="left"/>
        <w:rPr>
          <w:rFonts w:eastAsiaTheme="minorEastAsia"/>
          <w:lang w:val="en-US" w:eastAsia="en-GB"/>
        </w:rPr>
      </w:pPr>
      <w:r w:rsidRPr="004961C0">
        <w:rPr>
          <w:rFonts w:eastAsiaTheme="minorEastAsia"/>
          <w:lang w:val="en-US" w:eastAsia="en-GB"/>
        </w:rPr>
        <w:t xml:space="preserve">The All Powerful King! </w:t>
      </w:r>
    </w:p>
    <w:p w14:paraId="6EA155F4" w14:textId="77777777" w:rsidR="000A67F2" w:rsidRDefault="000A67F2" w:rsidP="000A67F2">
      <w:pPr>
        <w:spacing w:after="0"/>
        <w:ind w:left="680" w:right="680"/>
        <w:contextualSpacing/>
        <w:jc w:val="left"/>
        <w:rPr>
          <w:rFonts w:eastAsiaTheme="minorEastAsia"/>
          <w:lang w:val="en-US" w:eastAsia="en-GB"/>
        </w:rPr>
      </w:pPr>
      <w:r w:rsidRPr="004961C0">
        <w:rPr>
          <w:rFonts w:eastAsiaTheme="minorEastAsia"/>
          <w:lang w:val="en-US" w:eastAsia="en-GB"/>
        </w:rPr>
        <w:t>On behalf of your Majesty’s subordinate, Elias Martin, who is staying here in London and who has asked for my recommendation, I hope that your Majesty would accept the copper engraving of the portrait of your Majesty as a gift. My humble hope is to dare to forward other works by the artist at your Ma</w:t>
      </w:r>
      <w:r>
        <w:rPr>
          <w:rFonts w:eastAsiaTheme="minorEastAsia"/>
          <w:lang w:val="en-US" w:eastAsia="en-GB"/>
        </w:rPr>
        <w:t>jesty’s feet. Your Majesty who H</w:t>
      </w:r>
      <w:r w:rsidRPr="004961C0">
        <w:rPr>
          <w:rFonts w:eastAsiaTheme="minorEastAsia"/>
          <w:lang w:val="en-US" w:eastAsia="en-GB"/>
        </w:rPr>
        <w:t>imself is well kn</w:t>
      </w:r>
      <w:r>
        <w:rPr>
          <w:rFonts w:eastAsiaTheme="minorEastAsia"/>
          <w:lang w:val="en-US" w:eastAsia="en-GB"/>
        </w:rPr>
        <w:t>own for His own merits can see H</w:t>
      </w:r>
      <w:r w:rsidRPr="004961C0">
        <w:rPr>
          <w:rFonts w:eastAsiaTheme="minorEastAsia"/>
          <w:lang w:val="en-US" w:eastAsia="en-GB"/>
        </w:rPr>
        <w:t>imself which of the works by Elias Martin and his b</w:t>
      </w:r>
      <w:r>
        <w:rPr>
          <w:rFonts w:eastAsiaTheme="minorEastAsia"/>
          <w:lang w:val="en-US" w:eastAsia="en-GB"/>
        </w:rPr>
        <w:t>rother He thinks are worthy of H</w:t>
      </w:r>
      <w:r w:rsidRPr="004961C0">
        <w:rPr>
          <w:rFonts w:eastAsiaTheme="minorEastAsia"/>
          <w:lang w:val="en-US" w:eastAsia="en-GB"/>
        </w:rPr>
        <w:t>is acceptance. ~ Elias Martin and his brother are longing to return to their homeland.</w:t>
      </w:r>
    </w:p>
    <w:p w14:paraId="3E6B6CC0" w14:textId="77777777" w:rsidR="000A67F2" w:rsidRDefault="000A67F2" w:rsidP="000A67F2">
      <w:pPr>
        <w:spacing w:after="0"/>
        <w:ind w:left="680" w:right="680"/>
        <w:contextualSpacing/>
        <w:jc w:val="left"/>
        <w:rPr>
          <w:rFonts w:eastAsiaTheme="minorEastAsia"/>
          <w:lang w:val="en-US" w:eastAsia="en-GB"/>
        </w:rPr>
      </w:pPr>
    </w:p>
    <w:p w14:paraId="3A37C603" w14:textId="77777777" w:rsidR="000A67F2" w:rsidRDefault="000A67F2" w:rsidP="000A67F2">
      <w:pPr>
        <w:spacing w:after="0"/>
        <w:ind w:left="680" w:right="680"/>
        <w:contextualSpacing/>
        <w:jc w:val="left"/>
        <w:rPr>
          <w:rFonts w:eastAsiaTheme="minorEastAsia"/>
          <w:lang w:val="en-US" w:eastAsia="en-GB"/>
        </w:rPr>
      </w:pPr>
      <w:r w:rsidRPr="004961C0">
        <w:rPr>
          <w:rFonts w:eastAsiaTheme="minorEastAsia"/>
          <w:lang w:val="en-US" w:eastAsia="en-GB"/>
        </w:rPr>
        <w:t>They will leave it to our Ma</w:t>
      </w:r>
      <w:r>
        <w:rPr>
          <w:rFonts w:eastAsiaTheme="minorEastAsia"/>
          <w:lang w:val="en-US" w:eastAsia="en-GB"/>
        </w:rPr>
        <w:t>jesty to decide if His Majesty Himself would like to show them h</w:t>
      </w:r>
      <w:r w:rsidRPr="004961C0">
        <w:rPr>
          <w:rFonts w:eastAsiaTheme="minorEastAsia"/>
          <w:lang w:val="en-US" w:eastAsia="en-GB"/>
        </w:rPr>
        <w:t xml:space="preserve">is support. Then they will leave the place where they have found sufficient income. </w:t>
      </w:r>
    </w:p>
    <w:p w14:paraId="08B426C7" w14:textId="77777777" w:rsidR="000A67F2" w:rsidRPr="004961C0" w:rsidRDefault="000A67F2" w:rsidP="000A67F2">
      <w:pPr>
        <w:spacing w:after="0"/>
        <w:ind w:left="680" w:right="680"/>
        <w:contextualSpacing/>
        <w:jc w:val="left"/>
        <w:rPr>
          <w:rFonts w:eastAsiaTheme="minorEastAsia"/>
          <w:lang w:val="en-US" w:eastAsia="en-GB"/>
        </w:rPr>
      </w:pPr>
    </w:p>
    <w:p w14:paraId="024050ED" w14:textId="1FCE3771" w:rsidR="000A67F2" w:rsidRPr="004961C0" w:rsidRDefault="000A67F2" w:rsidP="000A67F2">
      <w:pPr>
        <w:spacing w:after="0"/>
        <w:ind w:left="680" w:right="680"/>
        <w:contextualSpacing/>
        <w:jc w:val="left"/>
        <w:rPr>
          <w:rFonts w:eastAsiaTheme="minorEastAsia"/>
          <w:lang w:val="en-US" w:eastAsia="en-GB"/>
        </w:rPr>
      </w:pPr>
      <w:r w:rsidRPr="004961C0">
        <w:rPr>
          <w:rFonts w:eastAsiaTheme="minorEastAsia"/>
          <w:lang w:val="en-US" w:eastAsia="en-GB"/>
        </w:rPr>
        <w:t xml:space="preserve">It is my duty to report that Elias Martin has stayed here for about twelve years and since 1770 he has been a member of the Royal Academy of Arts and during that time he has been productive by making bigger and smaller paintings. </w:t>
      </w:r>
    </w:p>
    <w:p w14:paraId="786D4326" w14:textId="37002C28" w:rsidR="000A67F2" w:rsidRPr="004961C0" w:rsidRDefault="000A67F2" w:rsidP="000A67F2">
      <w:pPr>
        <w:spacing w:after="200"/>
        <w:ind w:left="680" w:right="680"/>
        <w:contextualSpacing/>
        <w:jc w:val="left"/>
        <w:rPr>
          <w:rFonts w:eastAsiaTheme="minorEastAsia"/>
          <w:lang w:val="en-US" w:eastAsia="en-GB"/>
        </w:rPr>
      </w:pPr>
      <w:r w:rsidRPr="004961C0">
        <w:rPr>
          <w:rFonts w:eastAsiaTheme="minorEastAsia"/>
          <w:lang w:val="en-US" w:eastAsia="en-GB"/>
        </w:rPr>
        <w:tab/>
      </w:r>
      <w:r w:rsidRPr="004961C0">
        <w:rPr>
          <w:rFonts w:eastAsiaTheme="minorEastAsia"/>
          <w:lang w:val="en-US" w:eastAsia="en-GB"/>
        </w:rPr>
        <w:tab/>
      </w:r>
      <w:r w:rsidRPr="004961C0">
        <w:rPr>
          <w:rFonts w:eastAsiaTheme="minorEastAsia"/>
          <w:lang w:val="en-US" w:eastAsia="en-GB"/>
        </w:rPr>
        <w:tab/>
      </w:r>
      <w:r w:rsidRPr="004961C0">
        <w:rPr>
          <w:rFonts w:eastAsiaTheme="minorEastAsia"/>
          <w:lang w:val="en-US" w:eastAsia="en-GB"/>
        </w:rPr>
        <w:tab/>
        <w:t>With in</w:t>
      </w:r>
      <w:r w:rsidR="004B6D93">
        <w:rPr>
          <w:rFonts w:eastAsiaTheme="minorEastAsia"/>
          <w:lang w:val="en-US" w:eastAsia="en-GB"/>
        </w:rPr>
        <w:t>exo</w:t>
      </w:r>
      <w:r w:rsidRPr="004961C0">
        <w:rPr>
          <w:rFonts w:eastAsiaTheme="minorEastAsia"/>
          <w:lang w:val="en-US" w:eastAsia="en-GB"/>
        </w:rPr>
        <w:t>rable loyalty and devotedness etc.</w:t>
      </w:r>
    </w:p>
    <w:p w14:paraId="12B60BB6" w14:textId="059BCAB6" w:rsidR="000A67F2" w:rsidRDefault="000A67F2" w:rsidP="000A67F2">
      <w:pPr>
        <w:spacing w:after="200"/>
        <w:ind w:left="680" w:right="680"/>
        <w:contextualSpacing/>
        <w:jc w:val="left"/>
        <w:rPr>
          <w:rFonts w:eastAsiaTheme="minorEastAsia"/>
          <w:lang w:val="en-US" w:eastAsia="en-GB"/>
        </w:rPr>
      </w:pPr>
      <w:r w:rsidRPr="004961C0">
        <w:rPr>
          <w:rFonts w:eastAsiaTheme="minorEastAsia"/>
          <w:lang w:val="en-US" w:eastAsia="en-GB"/>
        </w:rPr>
        <w:tab/>
      </w:r>
      <w:r w:rsidRPr="004961C0">
        <w:rPr>
          <w:rFonts w:eastAsiaTheme="minorEastAsia"/>
          <w:lang w:val="en-US" w:eastAsia="en-GB"/>
        </w:rPr>
        <w:tab/>
      </w:r>
      <w:r w:rsidRPr="004961C0">
        <w:rPr>
          <w:rFonts w:eastAsiaTheme="minorEastAsia"/>
          <w:lang w:val="en-US" w:eastAsia="en-GB"/>
        </w:rPr>
        <w:tab/>
      </w:r>
      <w:r w:rsidRPr="004961C0">
        <w:rPr>
          <w:rFonts w:eastAsiaTheme="minorEastAsia"/>
          <w:lang w:val="en-US" w:eastAsia="en-GB"/>
        </w:rPr>
        <w:tab/>
      </w:r>
      <w:r w:rsidRPr="004961C0">
        <w:rPr>
          <w:rFonts w:eastAsiaTheme="minorEastAsia"/>
          <w:lang w:val="en-US" w:eastAsia="en-GB"/>
        </w:rPr>
        <w:tab/>
      </w:r>
      <w:r w:rsidRPr="004961C0">
        <w:rPr>
          <w:rFonts w:eastAsiaTheme="minorEastAsia"/>
          <w:lang w:val="en-US" w:eastAsia="en-GB"/>
        </w:rPr>
        <w:tab/>
        <w:t>G. Nolcken.</w:t>
      </w:r>
    </w:p>
    <w:p w14:paraId="6CEBF5BE" w14:textId="73ED3DBB" w:rsidR="000A67F2" w:rsidRDefault="000A67F2" w:rsidP="000A67F2">
      <w:pPr>
        <w:spacing w:after="200"/>
        <w:ind w:left="680" w:right="680"/>
        <w:contextualSpacing/>
        <w:jc w:val="left"/>
        <w:rPr>
          <w:rFonts w:eastAsiaTheme="minorEastAsia"/>
          <w:lang w:val="en-US" w:eastAsia="en-GB"/>
        </w:rPr>
      </w:pPr>
    </w:p>
    <w:p w14:paraId="333F75CE" w14:textId="77777777" w:rsidR="000A67F2" w:rsidRDefault="000A67F2" w:rsidP="000A67F2">
      <w:pPr>
        <w:spacing w:after="0"/>
        <w:contextualSpacing/>
        <w:jc w:val="left"/>
        <w:rPr>
          <w:rFonts w:eastAsiaTheme="minorEastAsia"/>
          <w:lang w:val="en-US" w:eastAsia="en-GB"/>
        </w:rPr>
      </w:pPr>
      <w:r w:rsidRPr="004961C0">
        <w:rPr>
          <w:rFonts w:eastAsiaTheme="minorEastAsia"/>
          <w:lang w:val="en-US" w:eastAsia="en-GB"/>
        </w:rPr>
        <w:t>To this</w:t>
      </w:r>
      <w:r>
        <w:rPr>
          <w:rFonts w:eastAsiaTheme="minorEastAsia"/>
          <w:lang w:val="en-US" w:eastAsia="en-GB"/>
        </w:rPr>
        <w:t>,</w:t>
      </w:r>
      <w:r w:rsidRPr="004961C0">
        <w:rPr>
          <w:rFonts w:eastAsiaTheme="minorEastAsia"/>
          <w:lang w:val="en-US" w:eastAsia="en-GB"/>
        </w:rPr>
        <w:t xml:space="preserve"> Nolcken’s recommendation letter</w:t>
      </w:r>
      <w:r>
        <w:rPr>
          <w:rFonts w:eastAsiaTheme="minorEastAsia"/>
          <w:lang w:val="en-US" w:eastAsia="en-GB"/>
        </w:rPr>
        <w:t>,</w:t>
      </w:r>
      <w:r w:rsidRPr="004961C0">
        <w:rPr>
          <w:rFonts w:eastAsiaTheme="minorEastAsia"/>
          <w:lang w:val="en-US" w:eastAsia="en-GB"/>
        </w:rPr>
        <w:t xml:space="preserve"> the Martin brothers at</w:t>
      </w:r>
      <w:r>
        <w:rPr>
          <w:rFonts w:eastAsiaTheme="minorEastAsia"/>
          <w:lang w:val="en-US" w:eastAsia="en-GB"/>
        </w:rPr>
        <w:t>tached the following memorandum:</w:t>
      </w:r>
    </w:p>
    <w:p w14:paraId="24973C60" w14:textId="77777777" w:rsidR="000A67F2" w:rsidRPr="004961C0" w:rsidRDefault="000A67F2" w:rsidP="000A67F2">
      <w:pPr>
        <w:spacing w:after="0"/>
        <w:contextualSpacing/>
        <w:jc w:val="left"/>
        <w:rPr>
          <w:rFonts w:eastAsiaTheme="minorEastAsia"/>
          <w:lang w:val="en-US" w:eastAsia="en-GB"/>
        </w:rPr>
      </w:pPr>
    </w:p>
    <w:p w14:paraId="58F3EEDD" w14:textId="77777777" w:rsidR="000A67F2" w:rsidRPr="004961C0" w:rsidRDefault="000A67F2" w:rsidP="000A67F2">
      <w:pPr>
        <w:spacing w:after="0"/>
        <w:ind w:left="680" w:right="680"/>
        <w:contextualSpacing/>
        <w:jc w:val="left"/>
        <w:rPr>
          <w:rFonts w:eastAsiaTheme="minorEastAsia"/>
          <w:lang w:val="en-US" w:eastAsia="en-GB"/>
        </w:rPr>
      </w:pPr>
      <w:r w:rsidRPr="004961C0">
        <w:rPr>
          <w:rFonts w:eastAsiaTheme="minorEastAsia"/>
          <w:lang w:val="en-US" w:eastAsia="en-GB"/>
        </w:rPr>
        <w:t>‘The plan for my upcoming efforts in Sweden.’</w:t>
      </w:r>
    </w:p>
    <w:p w14:paraId="211F72C6" w14:textId="77777777" w:rsidR="000A67F2" w:rsidRPr="004961C0" w:rsidRDefault="000A67F2" w:rsidP="000A67F2">
      <w:pPr>
        <w:numPr>
          <w:ilvl w:val="0"/>
          <w:numId w:val="14"/>
        </w:numPr>
        <w:spacing w:after="0"/>
        <w:ind w:left="680" w:right="680"/>
        <w:contextualSpacing/>
        <w:jc w:val="left"/>
        <w:rPr>
          <w:rFonts w:eastAsiaTheme="minorEastAsia"/>
          <w:lang w:val="en-US" w:eastAsia="en-GB"/>
        </w:rPr>
      </w:pPr>
      <w:r w:rsidRPr="004961C0">
        <w:rPr>
          <w:rFonts w:eastAsiaTheme="minorEastAsia"/>
          <w:lang w:val="en-US" w:eastAsia="en-GB"/>
        </w:rPr>
        <w:t xml:space="preserve">Through Swedish history to become knowledgeable of places in the kingdom that are notable for historical events for both in the past and in the more modern times. </w:t>
      </w:r>
    </w:p>
    <w:p w14:paraId="4E82CB47" w14:textId="77777777" w:rsidR="000A67F2" w:rsidRPr="004961C0" w:rsidRDefault="000A67F2" w:rsidP="000A67F2">
      <w:pPr>
        <w:numPr>
          <w:ilvl w:val="0"/>
          <w:numId w:val="14"/>
        </w:numPr>
        <w:spacing w:after="0"/>
        <w:ind w:left="680" w:right="680"/>
        <w:contextualSpacing/>
        <w:jc w:val="left"/>
        <w:rPr>
          <w:rFonts w:eastAsiaTheme="minorEastAsia"/>
          <w:lang w:val="en-US" w:eastAsia="en-GB"/>
        </w:rPr>
      </w:pPr>
      <w:r w:rsidRPr="004961C0">
        <w:rPr>
          <w:rFonts w:eastAsiaTheme="minorEastAsia"/>
          <w:lang w:val="en-US" w:eastAsia="en-GB"/>
        </w:rPr>
        <w:t xml:space="preserve">In the summer time to undertake trips around the country and make detailed drawings of places with notes of the size and dimensions of buildings and make notes on people’s customs, agriculture and fishing equipment ~ in one word to document the character of the areas where </w:t>
      </w:r>
      <w:r w:rsidRPr="004961C0">
        <w:rPr>
          <w:rFonts w:eastAsiaTheme="minorEastAsia"/>
          <w:lang w:val="en-US" w:eastAsia="en-GB"/>
        </w:rPr>
        <w:lastRenderedPageBreak/>
        <w:t>I travel for the subjects of my paintings ~ the above mentioned things become part of my own work.</w:t>
      </w:r>
    </w:p>
    <w:p w14:paraId="0ABD4939" w14:textId="77777777" w:rsidR="000A67F2" w:rsidRPr="004961C0" w:rsidRDefault="000A67F2" w:rsidP="000A67F2">
      <w:pPr>
        <w:numPr>
          <w:ilvl w:val="0"/>
          <w:numId w:val="14"/>
        </w:numPr>
        <w:spacing w:after="0"/>
        <w:ind w:left="680" w:right="680"/>
        <w:contextualSpacing/>
        <w:jc w:val="left"/>
        <w:rPr>
          <w:rFonts w:eastAsiaTheme="minorEastAsia"/>
          <w:lang w:val="en-US" w:eastAsia="en-GB"/>
        </w:rPr>
      </w:pPr>
      <w:r w:rsidRPr="004961C0">
        <w:rPr>
          <w:rFonts w:eastAsiaTheme="minorEastAsia"/>
          <w:lang w:val="en-US" w:eastAsia="en-GB"/>
        </w:rPr>
        <w:t xml:space="preserve">My brother Johan Fredrick Martin will undertake the teaching of engraving to apprentices (students) and he will teach engraving, especially of the sort which is made with line. </w:t>
      </w:r>
    </w:p>
    <w:p w14:paraId="1AAECECD" w14:textId="77777777" w:rsidR="000A67F2" w:rsidRPr="004961C0" w:rsidRDefault="000A67F2" w:rsidP="000A67F2">
      <w:pPr>
        <w:numPr>
          <w:ilvl w:val="0"/>
          <w:numId w:val="14"/>
        </w:numPr>
        <w:spacing w:after="0"/>
        <w:ind w:left="680" w:right="680"/>
        <w:contextualSpacing/>
        <w:jc w:val="left"/>
        <w:rPr>
          <w:rFonts w:eastAsiaTheme="minorEastAsia"/>
          <w:lang w:val="en-US" w:eastAsia="en-GB"/>
        </w:rPr>
      </w:pPr>
      <w:r w:rsidRPr="004961C0">
        <w:rPr>
          <w:rFonts w:eastAsiaTheme="minorEastAsia"/>
          <w:lang w:val="en-US" w:eastAsia="en-GB"/>
        </w:rPr>
        <w:t xml:space="preserve">During our schooling we were both taught mezzotint, with this technique we propose to engrave different kinds of work. </w:t>
      </w:r>
    </w:p>
    <w:p w14:paraId="3F403FB3" w14:textId="77777777" w:rsidR="000A67F2" w:rsidRPr="004961C0" w:rsidRDefault="000A67F2" w:rsidP="000A67F2">
      <w:pPr>
        <w:numPr>
          <w:ilvl w:val="0"/>
          <w:numId w:val="14"/>
        </w:numPr>
        <w:spacing w:after="0"/>
        <w:ind w:left="680" w:right="680"/>
        <w:contextualSpacing/>
        <w:jc w:val="left"/>
        <w:rPr>
          <w:rFonts w:eastAsiaTheme="minorEastAsia"/>
          <w:lang w:val="en-US" w:eastAsia="en-GB"/>
        </w:rPr>
      </w:pPr>
      <w:r w:rsidRPr="004961C0">
        <w:rPr>
          <w:rFonts w:eastAsiaTheme="minorEastAsia"/>
          <w:lang w:val="en-US" w:eastAsia="en-GB"/>
        </w:rPr>
        <w:t xml:space="preserve">In copper plate printing in itself it is of great importance for the engraver to know (beforehand) what the print should look like. Thus, my brother Joh. Fred. has dedicated all his diligence to preparing paper, colours and inks. We will train an apprentice to become a professional in these specific areas.  </w:t>
      </w:r>
    </w:p>
    <w:p w14:paraId="1ED89CD5" w14:textId="77777777" w:rsidR="000A67F2" w:rsidRPr="004961C0" w:rsidRDefault="000A67F2" w:rsidP="000A67F2">
      <w:pPr>
        <w:numPr>
          <w:ilvl w:val="0"/>
          <w:numId w:val="14"/>
        </w:numPr>
        <w:spacing w:after="0"/>
        <w:ind w:left="680" w:right="680"/>
        <w:contextualSpacing/>
        <w:jc w:val="left"/>
        <w:rPr>
          <w:rFonts w:eastAsiaTheme="minorEastAsia"/>
          <w:lang w:val="en-US" w:eastAsia="en-GB"/>
        </w:rPr>
      </w:pPr>
      <w:r w:rsidRPr="004961C0">
        <w:rPr>
          <w:rFonts w:eastAsiaTheme="minorEastAsia"/>
          <w:lang w:val="en-US" w:eastAsia="en-GB"/>
        </w:rPr>
        <w:t>We will train ourselves in order to start exporting our work abroad hoping that the sale will take care of itself when the price is low and work is of good quality.</w:t>
      </w:r>
    </w:p>
    <w:p w14:paraId="770552F2" w14:textId="09314F25" w:rsidR="000A67F2" w:rsidRDefault="000A67F2" w:rsidP="000A67F2">
      <w:pPr>
        <w:spacing w:after="0"/>
        <w:ind w:left="680" w:right="680"/>
        <w:contextualSpacing/>
        <w:jc w:val="right"/>
        <w:rPr>
          <w:rFonts w:eastAsiaTheme="minorEastAsia"/>
          <w:lang w:val="en-US" w:eastAsia="en-GB"/>
        </w:rPr>
      </w:pPr>
      <w:r w:rsidRPr="004961C0">
        <w:rPr>
          <w:rFonts w:eastAsiaTheme="minorEastAsia"/>
          <w:lang w:val="en-US" w:eastAsia="en-GB"/>
        </w:rPr>
        <w:t>Elias and J. F. Martin</w:t>
      </w:r>
      <w:r w:rsidR="00CE2BE9" w:rsidRPr="004961C0">
        <w:rPr>
          <w:rFonts w:eastAsiaTheme="minorEastAsia"/>
          <w:vertAlign w:val="superscript"/>
          <w:lang w:val="en-US" w:eastAsia="en-GB"/>
        </w:rPr>
        <w:endnoteReference w:id="324"/>
      </w:r>
      <w:r w:rsidR="00CE2BE9" w:rsidRPr="004961C0">
        <w:rPr>
          <w:rFonts w:eastAsiaTheme="minorEastAsia"/>
          <w:lang w:val="en-US" w:eastAsia="en-GB"/>
        </w:rPr>
        <w:t>.</w:t>
      </w:r>
    </w:p>
    <w:p w14:paraId="72BDECA4" w14:textId="77777777" w:rsidR="000A67F2" w:rsidRDefault="000A67F2" w:rsidP="005F31DF">
      <w:pPr>
        <w:spacing w:after="200" w:line="240" w:lineRule="auto"/>
        <w:jc w:val="left"/>
        <w:rPr>
          <w:rFonts w:eastAsiaTheme="minorHAnsi"/>
          <w:b/>
          <w:sz w:val="28"/>
          <w:szCs w:val="28"/>
        </w:rPr>
      </w:pPr>
    </w:p>
    <w:p w14:paraId="26759FC7" w14:textId="77777777" w:rsidR="000A67F2" w:rsidRDefault="000A67F2" w:rsidP="005F31DF">
      <w:pPr>
        <w:spacing w:after="200" w:line="240" w:lineRule="auto"/>
        <w:jc w:val="left"/>
        <w:rPr>
          <w:rFonts w:eastAsiaTheme="minorHAnsi"/>
          <w:b/>
          <w:sz w:val="28"/>
          <w:szCs w:val="28"/>
        </w:rPr>
      </w:pPr>
    </w:p>
    <w:p w14:paraId="097F6459" w14:textId="77777777" w:rsidR="000A67F2" w:rsidRDefault="000A67F2" w:rsidP="005F31DF">
      <w:pPr>
        <w:spacing w:after="200" w:line="240" w:lineRule="auto"/>
        <w:jc w:val="left"/>
        <w:rPr>
          <w:rFonts w:eastAsiaTheme="minorHAnsi"/>
          <w:b/>
          <w:sz w:val="28"/>
          <w:szCs w:val="28"/>
        </w:rPr>
      </w:pPr>
    </w:p>
    <w:p w14:paraId="77394FA5" w14:textId="77777777" w:rsidR="000A67F2" w:rsidRDefault="000A67F2" w:rsidP="005F31DF">
      <w:pPr>
        <w:spacing w:after="200" w:line="240" w:lineRule="auto"/>
        <w:jc w:val="left"/>
        <w:rPr>
          <w:rFonts w:eastAsiaTheme="minorHAnsi"/>
          <w:b/>
          <w:sz w:val="28"/>
          <w:szCs w:val="28"/>
        </w:rPr>
      </w:pPr>
    </w:p>
    <w:p w14:paraId="6CB15850" w14:textId="77777777" w:rsidR="000A67F2" w:rsidRDefault="000A67F2" w:rsidP="005F31DF">
      <w:pPr>
        <w:spacing w:after="200" w:line="240" w:lineRule="auto"/>
        <w:jc w:val="left"/>
        <w:rPr>
          <w:rFonts w:eastAsiaTheme="minorHAnsi"/>
          <w:b/>
          <w:sz w:val="28"/>
          <w:szCs w:val="28"/>
        </w:rPr>
      </w:pPr>
    </w:p>
    <w:p w14:paraId="6A95DA23" w14:textId="77777777" w:rsidR="000A67F2" w:rsidRDefault="000A67F2" w:rsidP="005F31DF">
      <w:pPr>
        <w:spacing w:after="200" w:line="240" w:lineRule="auto"/>
        <w:jc w:val="left"/>
        <w:rPr>
          <w:rFonts w:eastAsiaTheme="minorHAnsi"/>
          <w:b/>
          <w:sz w:val="28"/>
          <w:szCs w:val="28"/>
        </w:rPr>
      </w:pPr>
    </w:p>
    <w:p w14:paraId="11DE7245" w14:textId="77777777" w:rsidR="000A67F2" w:rsidRDefault="000A67F2" w:rsidP="005F31DF">
      <w:pPr>
        <w:spacing w:after="200" w:line="240" w:lineRule="auto"/>
        <w:jc w:val="left"/>
        <w:rPr>
          <w:rFonts w:eastAsiaTheme="minorHAnsi"/>
          <w:b/>
          <w:sz w:val="28"/>
          <w:szCs w:val="28"/>
        </w:rPr>
      </w:pPr>
    </w:p>
    <w:p w14:paraId="1DD276B8" w14:textId="77777777" w:rsidR="000A67F2" w:rsidRDefault="000A67F2" w:rsidP="005F31DF">
      <w:pPr>
        <w:spacing w:after="200" w:line="240" w:lineRule="auto"/>
        <w:jc w:val="left"/>
        <w:rPr>
          <w:rFonts w:eastAsiaTheme="minorHAnsi"/>
          <w:b/>
          <w:sz w:val="28"/>
          <w:szCs w:val="28"/>
        </w:rPr>
      </w:pPr>
    </w:p>
    <w:p w14:paraId="2E21266B" w14:textId="77777777" w:rsidR="000A67F2" w:rsidRDefault="000A67F2" w:rsidP="005F31DF">
      <w:pPr>
        <w:spacing w:after="200" w:line="240" w:lineRule="auto"/>
        <w:jc w:val="left"/>
        <w:rPr>
          <w:rFonts w:eastAsiaTheme="minorHAnsi"/>
          <w:b/>
          <w:sz w:val="28"/>
          <w:szCs w:val="28"/>
        </w:rPr>
      </w:pPr>
    </w:p>
    <w:p w14:paraId="5218277E" w14:textId="77777777" w:rsidR="00480942" w:rsidRDefault="00480942" w:rsidP="005F31DF">
      <w:pPr>
        <w:spacing w:after="200" w:line="240" w:lineRule="auto"/>
        <w:jc w:val="left"/>
        <w:rPr>
          <w:rFonts w:eastAsiaTheme="minorHAnsi"/>
          <w:b/>
          <w:sz w:val="28"/>
          <w:szCs w:val="28"/>
        </w:rPr>
      </w:pPr>
    </w:p>
    <w:p w14:paraId="03AFE39F" w14:textId="77777777" w:rsidR="00480942" w:rsidRDefault="00480942" w:rsidP="005F31DF">
      <w:pPr>
        <w:spacing w:after="200" w:line="240" w:lineRule="auto"/>
        <w:jc w:val="left"/>
        <w:rPr>
          <w:rFonts w:eastAsiaTheme="minorHAnsi"/>
          <w:b/>
          <w:sz w:val="28"/>
          <w:szCs w:val="28"/>
        </w:rPr>
      </w:pPr>
    </w:p>
    <w:p w14:paraId="0DBBEBE2" w14:textId="77777777" w:rsidR="00480942" w:rsidRDefault="00480942" w:rsidP="005F31DF">
      <w:pPr>
        <w:spacing w:after="200" w:line="240" w:lineRule="auto"/>
        <w:jc w:val="left"/>
        <w:rPr>
          <w:rFonts w:eastAsiaTheme="minorHAnsi"/>
          <w:b/>
          <w:sz w:val="28"/>
          <w:szCs w:val="28"/>
        </w:rPr>
      </w:pPr>
    </w:p>
    <w:p w14:paraId="48CBABD7" w14:textId="77777777" w:rsidR="000A67F2" w:rsidRDefault="000A67F2" w:rsidP="005F31DF">
      <w:pPr>
        <w:spacing w:after="200" w:line="240" w:lineRule="auto"/>
        <w:jc w:val="left"/>
        <w:rPr>
          <w:rFonts w:eastAsiaTheme="minorHAnsi"/>
          <w:b/>
          <w:sz w:val="28"/>
          <w:szCs w:val="28"/>
        </w:rPr>
      </w:pPr>
    </w:p>
    <w:p w14:paraId="488C3032" w14:textId="77777777" w:rsidR="000A67F2" w:rsidRDefault="000A67F2" w:rsidP="005F31DF">
      <w:pPr>
        <w:spacing w:after="200" w:line="240" w:lineRule="auto"/>
        <w:jc w:val="left"/>
        <w:rPr>
          <w:rFonts w:eastAsiaTheme="minorHAnsi"/>
          <w:b/>
          <w:sz w:val="28"/>
          <w:szCs w:val="28"/>
        </w:rPr>
      </w:pPr>
    </w:p>
    <w:p w14:paraId="4937CB24" w14:textId="0BD9EF8F" w:rsidR="00140CF4" w:rsidRPr="00EB4AA8" w:rsidRDefault="00140CF4" w:rsidP="004744AB">
      <w:pPr>
        <w:spacing w:after="0"/>
        <w:contextualSpacing/>
        <w:jc w:val="left"/>
        <w:rPr>
          <w:b/>
          <w:sz w:val="28"/>
          <w:szCs w:val="28"/>
        </w:rPr>
      </w:pPr>
      <w:r w:rsidRPr="00EB4AA8">
        <w:rPr>
          <w:rFonts w:eastAsiaTheme="minorHAnsi"/>
          <w:b/>
          <w:sz w:val="28"/>
          <w:szCs w:val="28"/>
        </w:rPr>
        <w:lastRenderedPageBreak/>
        <w:t>Appendix II</w:t>
      </w:r>
      <w:r w:rsidR="004744AB" w:rsidRPr="00EB4AA8">
        <w:rPr>
          <w:rFonts w:eastAsiaTheme="minorHAnsi"/>
          <w:b/>
          <w:sz w:val="28"/>
          <w:szCs w:val="28"/>
        </w:rPr>
        <w:t xml:space="preserve">: </w:t>
      </w:r>
      <w:r w:rsidR="004744AB" w:rsidRPr="00EB4AA8">
        <w:rPr>
          <w:b/>
          <w:sz w:val="28"/>
          <w:szCs w:val="28"/>
        </w:rPr>
        <w:t>Early Artistic Training:</w:t>
      </w:r>
    </w:p>
    <w:p w14:paraId="51CD402D" w14:textId="77777777" w:rsidR="00140CF4" w:rsidRPr="00B025A3" w:rsidRDefault="00140CF4" w:rsidP="00140CF4">
      <w:pPr>
        <w:spacing w:after="0"/>
        <w:contextualSpacing/>
        <w:jc w:val="left"/>
      </w:pPr>
      <w:r w:rsidRPr="00B025A3">
        <w:t>Most of the major capitals of Europe and Scandinavia had a national school or academy of art to teach promising young artists; many were also supported by Royal patronage. In London during the early period of the Eighteenth-Century, there was no one national school or academy for these promising young artists to attend, though a number of individual artists set up their own schools in an attempt to improve the situation.</w:t>
      </w:r>
    </w:p>
    <w:p w14:paraId="4A23E094" w14:textId="77777777" w:rsidR="00140CF4" w:rsidRPr="004B7ABB" w:rsidRDefault="00140CF4" w:rsidP="00140CF4">
      <w:pPr>
        <w:spacing w:after="0"/>
        <w:contextualSpacing/>
        <w:jc w:val="left"/>
      </w:pPr>
    </w:p>
    <w:p w14:paraId="5D6B6CA0" w14:textId="64AAA1A9" w:rsidR="00CE2BE9" w:rsidRPr="004B7ABB" w:rsidRDefault="00140CF4" w:rsidP="00140CF4">
      <w:pPr>
        <w:spacing w:after="0"/>
        <w:contextualSpacing/>
        <w:jc w:val="left"/>
      </w:pPr>
      <w:r w:rsidRPr="004B7ABB">
        <w:t>The first academy of painting and drawing from life was set up by Sir Godfrey Kneller</w:t>
      </w:r>
      <w:r>
        <w:t xml:space="preserve"> (</w:t>
      </w:r>
      <w:r>
        <w:rPr>
          <w:lang w:val="en"/>
        </w:rPr>
        <w:t>1646–1723)</w:t>
      </w:r>
      <w:r w:rsidRPr="004B7ABB">
        <w:t xml:space="preserve"> in 1711. Kneller was a leading painter during the reign of Queen Anne and was governor of the academy</w:t>
      </w:r>
      <w:r>
        <w:t>,</w:t>
      </w:r>
      <w:r w:rsidRPr="004B7ABB">
        <w:t xml:space="preserve"> which was near his home in Great Queen Street, London</w:t>
      </w:r>
      <w:r w:rsidR="00CE2BE9" w:rsidRPr="004B7ABB">
        <w:rPr>
          <w:vertAlign w:val="superscript"/>
        </w:rPr>
        <w:endnoteReference w:id="325"/>
      </w:r>
      <w:r w:rsidR="00CE2BE9" w:rsidRPr="004B7ABB">
        <w:t>. In 1716</w:t>
      </w:r>
      <w:r w:rsidR="00CE2BE9">
        <w:t>,</w:t>
      </w:r>
      <w:r w:rsidR="00CE2BE9" w:rsidRPr="004B7ABB">
        <w:t xml:space="preserve"> Kneller’s great rival, Sir James Thornhill </w:t>
      </w:r>
      <w:r w:rsidR="00CE2BE9">
        <w:t>(</w:t>
      </w:r>
      <w:r w:rsidR="00CE2BE9">
        <w:rPr>
          <w:lang w:val="en"/>
        </w:rPr>
        <w:t>1675-1734)</w:t>
      </w:r>
      <w:r w:rsidR="00CE2BE9">
        <w:t xml:space="preserve"> </w:t>
      </w:r>
      <w:r w:rsidR="00CE2BE9" w:rsidRPr="004B7ABB">
        <w:t>succeeded Knell</w:t>
      </w:r>
      <w:r w:rsidR="00CE2BE9">
        <w:t>er as governor of the academy, t</w:t>
      </w:r>
      <w:r w:rsidR="00CE2BE9" w:rsidRPr="004B7ABB">
        <w:t>here then followed a period of unrest within the academy as the two great rivals argued over precisely how the institution should be run. In 1720</w:t>
      </w:r>
      <w:r w:rsidR="00CE2BE9">
        <w:t>,</w:t>
      </w:r>
      <w:r w:rsidR="00CE2BE9" w:rsidRPr="004B7ABB">
        <w:t xml:space="preserve"> these arguments led to Thornhill splitting off to start a new school in Covent Garden and upon his death in 1734, his son-in-law, William Hogarth </w:t>
      </w:r>
      <w:r w:rsidR="00CE2BE9">
        <w:t>(</w:t>
      </w:r>
      <w:r w:rsidR="00CE2BE9">
        <w:rPr>
          <w:lang w:val="en"/>
        </w:rPr>
        <w:t>1697–1764)</w:t>
      </w:r>
      <w:r w:rsidR="00CE2BE9" w:rsidRPr="004B7ABB">
        <w:t xml:space="preserve"> took the remaining students to a new site in St Martin’s Lane</w:t>
      </w:r>
      <w:r w:rsidR="00CE2BE9" w:rsidRPr="004B7ABB">
        <w:rPr>
          <w:vertAlign w:val="superscript"/>
        </w:rPr>
        <w:endnoteReference w:id="326"/>
      </w:r>
      <w:r w:rsidR="00CE2BE9" w:rsidRPr="004B7ABB">
        <w:t>. The St Martin’s Lane Academy grew from strength to strength under Hogarth’s guidance and it seemed likely that it was destined to become the new British academy.</w:t>
      </w:r>
    </w:p>
    <w:p w14:paraId="7D330E50" w14:textId="77777777" w:rsidR="00CE2BE9" w:rsidRPr="004B7ABB" w:rsidRDefault="00CE2BE9" w:rsidP="00140CF4">
      <w:pPr>
        <w:spacing w:after="0"/>
        <w:contextualSpacing/>
        <w:jc w:val="left"/>
      </w:pPr>
    </w:p>
    <w:p w14:paraId="2AB90B40" w14:textId="2BAC3F94" w:rsidR="00CE2BE9" w:rsidRPr="004B7ABB" w:rsidRDefault="00CE2BE9" w:rsidP="00140CF4">
      <w:pPr>
        <w:spacing w:after="0"/>
        <w:contextualSpacing/>
        <w:jc w:val="left"/>
      </w:pPr>
      <w:r w:rsidRPr="004B7ABB">
        <w:t>The Dilettanti Society</w:t>
      </w:r>
      <w:r>
        <w:t xml:space="preserve"> was formed in 1734, by</w:t>
      </w:r>
      <w:r w:rsidRPr="004B7ABB">
        <w:t xml:space="preserve"> a group of wealthy, young art loving amateurs, who supported the idea of a British Academy. This led to discussions with Hogarth into transforming the St Martin’s Lane Academy into a British Academy. Unfortunately, the </w:t>
      </w:r>
      <w:r w:rsidR="00E51085">
        <w:t>Dilletantis</w:t>
      </w:r>
      <w:r w:rsidR="00E51085" w:rsidRPr="004B7ABB">
        <w:t xml:space="preserve"> </w:t>
      </w:r>
      <w:r w:rsidRPr="004B7ABB">
        <w:t>felt that the best way to achieve this was for them to appoint the president from their society and to have a majority number of members on the committee that would run the new academy. As one might imagine Hog</w:t>
      </w:r>
      <w:r>
        <w:t>arth found this proposal</w:t>
      </w:r>
      <w:r w:rsidRPr="004B7ABB">
        <w:t xml:space="preserve"> unacceptable, so the idea was dropped</w:t>
      </w:r>
      <w:r w:rsidRPr="004B7ABB">
        <w:rPr>
          <w:vertAlign w:val="superscript"/>
        </w:rPr>
        <w:endnoteReference w:id="327"/>
      </w:r>
      <w:r w:rsidRPr="004B7ABB">
        <w:t xml:space="preserve">. </w:t>
      </w:r>
    </w:p>
    <w:p w14:paraId="17F15737" w14:textId="01ED7504" w:rsidR="00CE2BE9" w:rsidRDefault="00CE2BE9" w:rsidP="00140CF4">
      <w:pPr>
        <w:spacing w:after="0"/>
        <w:contextualSpacing/>
        <w:jc w:val="left"/>
      </w:pPr>
    </w:p>
    <w:p w14:paraId="0DAEBE6C" w14:textId="1A9BFF20" w:rsidR="002A6D8D" w:rsidRDefault="002A6D8D" w:rsidP="00140CF4">
      <w:pPr>
        <w:spacing w:after="0"/>
        <w:contextualSpacing/>
        <w:jc w:val="left"/>
      </w:pPr>
    </w:p>
    <w:p w14:paraId="6D973A60" w14:textId="0E769DA1" w:rsidR="002A6D8D" w:rsidRDefault="002A6D8D" w:rsidP="00140CF4">
      <w:pPr>
        <w:spacing w:after="0"/>
        <w:contextualSpacing/>
        <w:jc w:val="left"/>
      </w:pPr>
    </w:p>
    <w:p w14:paraId="7789D877" w14:textId="77777777" w:rsidR="002A6D8D" w:rsidRPr="004B7ABB" w:rsidRDefault="002A6D8D" w:rsidP="00140CF4">
      <w:pPr>
        <w:spacing w:after="0"/>
        <w:contextualSpacing/>
        <w:jc w:val="left"/>
      </w:pPr>
    </w:p>
    <w:p w14:paraId="20AB9EF7" w14:textId="7B851ED2" w:rsidR="00140CF4" w:rsidRDefault="00CE2BE9" w:rsidP="00140CF4">
      <w:pPr>
        <w:spacing w:after="0"/>
        <w:contextualSpacing/>
        <w:jc w:val="left"/>
      </w:pPr>
      <w:r w:rsidRPr="004B7ABB">
        <w:lastRenderedPageBreak/>
        <w:t>In 1760</w:t>
      </w:r>
      <w:r>
        <w:t>, t</w:t>
      </w:r>
      <w:r w:rsidRPr="004B7ABB">
        <w:t>he Society of Artists was formed</w:t>
      </w:r>
      <w:r w:rsidRPr="004B7ABB">
        <w:rPr>
          <w:vertAlign w:val="superscript"/>
        </w:rPr>
        <w:endnoteReference w:id="328"/>
      </w:r>
      <w:r>
        <w:t>;</w:t>
      </w:r>
      <w:r w:rsidR="00140CF4" w:rsidRPr="004B7ABB">
        <w:t xml:space="preserve"> its </w:t>
      </w:r>
      <w:r w:rsidR="00140CF4">
        <w:t xml:space="preserve">main </w:t>
      </w:r>
      <w:r w:rsidR="00140CF4" w:rsidRPr="004B7ABB">
        <w:t xml:space="preserve">aim was to promote its members’ work by holding regular exhibitions where their work could be </w:t>
      </w:r>
      <w:r w:rsidR="00140CF4">
        <w:t xml:space="preserve">displayed and </w:t>
      </w:r>
      <w:r w:rsidR="00140CF4" w:rsidRPr="004B7ABB">
        <w:t>p</w:t>
      </w:r>
      <w:r w:rsidR="00140CF4">
        <w:t>urchased. By the end of 1760,</w:t>
      </w:r>
      <w:r w:rsidR="00140CF4" w:rsidRPr="004B7ABB">
        <w:t xml:space="preserve"> the most prominent artists of the day (including </w:t>
      </w:r>
      <w:r w:rsidR="00140CF4">
        <w:t>Hogarth (</w:t>
      </w:r>
      <w:r w:rsidR="00140CF4">
        <w:rPr>
          <w:lang w:val="en"/>
        </w:rPr>
        <w:t>1697–</w:t>
      </w:r>
      <w:r w:rsidR="00140CF4" w:rsidRPr="000131D6">
        <w:rPr>
          <w:lang w:val="en"/>
        </w:rPr>
        <w:t>1764)</w:t>
      </w:r>
      <w:r w:rsidR="00140CF4" w:rsidRPr="004B7ABB">
        <w:t>, Reynolds</w:t>
      </w:r>
      <w:r w:rsidR="00140CF4">
        <w:t xml:space="preserve"> (</w:t>
      </w:r>
      <w:r w:rsidR="00140CF4">
        <w:rPr>
          <w:lang w:val="en"/>
        </w:rPr>
        <w:t>1723-1792)</w:t>
      </w:r>
      <w:r w:rsidR="00140CF4" w:rsidRPr="004B7ABB">
        <w:t xml:space="preserve"> and Gainsborough</w:t>
      </w:r>
      <w:r w:rsidR="00140CF4">
        <w:t xml:space="preserve"> (</w:t>
      </w:r>
      <w:r w:rsidR="00140CF4">
        <w:rPr>
          <w:lang w:val="en"/>
        </w:rPr>
        <w:t>1727-1788))</w:t>
      </w:r>
      <w:r w:rsidR="00140CF4" w:rsidRPr="004B7ABB">
        <w:t xml:space="preserve"> were members. In 1765, The Soc</w:t>
      </w:r>
      <w:r w:rsidR="00140CF4">
        <w:t>iety of Artists obtained their</w:t>
      </w:r>
      <w:r w:rsidR="00140CF4" w:rsidRPr="004B7ABB">
        <w:t xml:space="preserve"> Royal Charter; the previous exhibitions had been well received, ticket sales had been high</w:t>
      </w:r>
      <w:r w:rsidR="00140CF4">
        <w:t>,</w:t>
      </w:r>
      <w:r w:rsidR="00140CF4" w:rsidRPr="004B7ABB">
        <w:t xml:space="preserve"> so the society was financially sound, all that was needed was for them to find a suitable location for a school and the long-awaited British Academy could become a reality.</w:t>
      </w:r>
    </w:p>
    <w:p w14:paraId="3CFC5ABF" w14:textId="77777777" w:rsidR="002A6D8D" w:rsidRDefault="002A6D8D" w:rsidP="00140CF4">
      <w:pPr>
        <w:spacing w:after="0"/>
        <w:contextualSpacing/>
        <w:jc w:val="left"/>
      </w:pPr>
    </w:p>
    <w:p w14:paraId="72FE363B" w14:textId="3DC0AA37" w:rsidR="00CE2BE9" w:rsidRDefault="00140CF4" w:rsidP="00140CF4">
      <w:pPr>
        <w:spacing w:after="0"/>
        <w:contextualSpacing/>
        <w:jc w:val="left"/>
      </w:pPr>
      <w:r w:rsidRPr="004B7ABB">
        <w:t>However, bitter internal rivalry over who was to receive the most advantageous placing of their paintings at exhibitions</w:t>
      </w:r>
      <w:r>
        <w:t>,</w:t>
      </w:r>
      <w:r w:rsidRPr="004B7ABB">
        <w:t xml:space="preserve"> and ticket allocation for private views, led to continuing disputes. The most vindictive unrest was caused by the election of a new president. The four most likely candidates were</w:t>
      </w:r>
      <w:r>
        <w:t>:</w:t>
      </w:r>
      <w:r w:rsidRPr="004B7ABB">
        <w:t xml:space="preserve"> Joshua Reynolds, Thomas Gainsborough, Sir William Chambers and James Paine</w:t>
      </w:r>
      <w:r>
        <w:t xml:space="preserve"> </w:t>
      </w:r>
      <w:r>
        <w:rPr>
          <w:lang w:val="en"/>
        </w:rPr>
        <w:t>(1717–1789)</w:t>
      </w:r>
      <w:r w:rsidRPr="004B7ABB">
        <w:t xml:space="preserve">. When Reynolds and Gainsborough </w:t>
      </w:r>
      <w:r>
        <w:t xml:space="preserve">began to </w:t>
      </w:r>
      <w:r w:rsidRPr="004B7ABB">
        <w:t xml:space="preserve">distance themselves </w:t>
      </w:r>
      <w:r>
        <w:t>from the competition, because of conflicting artistic visions, it</w:t>
      </w:r>
      <w:r w:rsidRPr="004B7ABB">
        <w:t xml:space="preserve"> left a two</w:t>
      </w:r>
      <w:r>
        <w:t>-</w:t>
      </w:r>
      <w:r w:rsidRPr="004B7ABB">
        <w:t xml:space="preserve">horse race between Sir William Chambers and James Paine who were both </w:t>
      </w:r>
      <w:r>
        <w:t xml:space="preserve">prominent </w:t>
      </w:r>
      <w:r w:rsidRPr="004B7ABB">
        <w:t>architects. It was Paine who wo</w:t>
      </w:r>
      <w:r>
        <w:t xml:space="preserve">n, becoming president in 1770, and thus </w:t>
      </w:r>
      <w:r w:rsidRPr="004B7ABB">
        <w:t>Chambers vowed rev</w:t>
      </w:r>
      <w:r>
        <w:t>enge, insisting that he would: ‘</w:t>
      </w:r>
      <w:r w:rsidRPr="004B7ABB">
        <w:t>form another school that it would be emine</w:t>
      </w:r>
      <w:r>
        <w:t>nt over all others’</w:t>
      </w:r>
      <w:r w:rsidR="00CE2BE9">
        <w:rPr>
          <w:rStyle w:val="EndnoteReference"/>
        </w:rPr>
        <w:endnoteReference w:id="329"/>
      </w:r>
      <w:r w:rsidR="00CE2BE9">
        <w:t>.</w:t>
      </w:r>
    </w:p>
    <w:p w14:paraId="4ABD1A81" w14:textId="77777777" w:rsidR="00CE2BE9" w:rsidRDefault="00CE2BE9" w:rsidP="005F31DF">
      <w:pPr>
        <w:spacing w:after="200" w:line="240" w:lineRule="auto"/>
        <w:jc w:val="left"/>
        <w:rPr>
          <w:rFonts w:eastAsiaTheme="minorHAnsi"/>
          <w:b/>
          <w:sz w:val="28"/>
          <w:szCs w:val="28"/>
        </w:rPr>
      </w:pPr>
    </w:p>
    <w:p w14:paraId="6C408E45" w14:textId="77777777" w:rsidR="00CE2BE9" w:rsidRDefault="00CE2BE9" w:rsidP="005F31DF">
      <w:pPr>
        <w:spacing w:after="200" w:line="240" w:lineRule="auto"/>
        <w:jc w:val="left"/>
        <w:rPr>
          <w:rFonts w:eastAsiaTheme="minorHAnsi"/>
          <w:b/>
          <w:sz w:val="28"/>
          <w:szCs w:val="28"/>
        </w:rPr>
      </w:pPr>
    </w:p>
    <w:p w14:paraId="6FEB4F4C" w14:textId="77777777" w:rsidR="00CE2BE9" w:rsidRDefault="00CE2BE9" w:rsidP="005F31DF">
      <w:pPr>
        <w:spacing w:after="200" w:line="240" w:lineRule="auto"/>
        <w:jc w:val="left"/>
        <w:rPr>
          <w:rFonts w:eastAsiaTheme="minorHAnsi"/>
          <w:b/>
          <w:sz w:val="28"/>
          <w:szCs w:val="28"/>
        </w:rPr>
      </w:pPr>
    </w:p>
    <w:p w14:paraId="314DFF6F" w14:textId="77777777" w:rsidR="00CE2BE9" w:rsidRDefault="00CE2BE9" w:rsidP="005F31DF">
      <w:pPr>
        <w:spacing w:after="200" w:line="240" w:lineRule="auto"/>
        <w:jc w:val="left"/>
        <w:rPr>
          <w:rFonts w:eastAsiaTheme="minorHAnsi"/>
          <w:b/>
          <w:sz w:val="28"/>
          <w:szCs w:val="28"/>
        </w:rPr>
      </w:pPr>
    </w:p>
    <w:p w14:paraId="184D23A9" w14:textId="77777777" w:rsidR="00CE2BE9" w:rsidRDefault="00CE2BE9" w:rsidP="005F31DF">
      <w:pPr>
        <w:spacing w:after="200" w:line="240" w:lineRule="auto"/>
        <w:jc w:val="left"/>
        <w:rPr>
          <w:rFonts w:eastAsiaTheme="minorHAnsi"/>
          <w:b/>
          <w:sz w:val="28"/>
          <w:szCs w:val="28"/>
        </w:rPr>
      </w:pPr>
    </w:p>
    <w:p w14:paraId="625DD82B" w14:textId="77777777" w:rsidR="00CE2BE9" w:rsidRDefault="00CE2BE9" w:rsidP="005F31DF">
      <w:pPr>
        <w:spacing w:after="200" w:line="240" w:lineRule="auto"/>
        <w:jc w:val="left"/>
        <w:rPr>
          <w:rFonts w:eastAsiaTheme="minorHAnsi"/>
          <w:b/>
          <w:sz w:val="28"/>
          <w:szCs w:val="28"/>
        </w:rPr>
      </w:pPr>
    </w:p>
    <w:p w14:paraId="453AD84A" w14:textId="77777777" w:rsidR="00CE2BE9" w:rsidRDefault="00CE2BE9" w:rsidP="005F31DF">
      <w:pPr>
        <w:spacing w:after="200" w:line="240" w:lineRule="auto"/>
        <w:jc w:val="left"/>
        <w:rPr>
          <w:rFonts w:eastAsiaTheme="minorHAnsi"/>
          <w:b/>
          <w:sz w:val="28"/>
          <w:szCs w:val="28"/>
        </w:rPr>
      </w:pPr>
    </w:p>
    <w:p w14:paraId="7D887395" w14:textId="77777777" w:rsidR="00CE2BE9" w:rsidRDefault="00CE2BE9" w:rsidP="005F31DF">
      <w:pPr>
        <w:spacing w:after="200" w:line="240" w:lineRule="auto"/>
        <w:jc w:val="left"/>
        <w:rPr>
          <w:rFonts w:eastAsiaTheme="minorHAnsi"/>
          <w:b/>
          <w:sz w:val="28"/>
          <w:szCs w:val="28"/>
        </w:rPr>
      </w:pPr>
    </w:p>
    <w:p w14:paraId="76C72020" w14:textId="77777777" w:rsidR="00CE2BE9" w:rsidRDefault="00CE2BE9" w:rsidP="005F31DF">
      <w:pPr>
        <w:spacing w:after="200" w:line="240" w:lineRule="auto"/>
        <w:jc w:val="left"/>
        <w:rPr>
          <w:rFonts w:eastAsiaTheme="minorHAnsi"/>
          <w:b/>
          <w:sz w:val="28"/>
          <w:szCs w:val="28"/>
        </w:rPr>
      </w:pPr>
    </w:p>
    <w:p w14:paraId="50285559" w14:textId="77777777" w:rsidR="00CE2BE9" w:rsidRDefault="00CE2BE9" w:rsidP="005F31DF">
      <w:pPr>
        <w:spacing w:after="200" w:line="240" w:lineRule="auto"/>
        <w:jc w:val="left"/>
        <w:rPr>
          <w:rFonts w:eastAsiaTheme="minorHAnsi"/>
          <w:b/>
          <w:sz w:val="28"/>
          <w:szCs w:val="28"/>
        </w:rPr>
      </w:pPr>
    </w:p>
    <w:p w14:paraId="7D54FB83" w14:textId="77777777" w:rsidR="00480942" w:rsidRDefault="00480942" w:rsidP="005F31DF">
      <w:pPr>
        <w:spacing w:after="200" w:line="240" w:lineRule="auto"/>
        <w:jc w:val="left"/>
        <w:rPr>
          <w:rFonts w:eastAsiaTheme="minorHAnsi"/>
          <w:b/>
          <w:sz w:val="28"/>
          <w:szCs w:val="28"/>
        </w:rPr>
      </w:pPr>
    </w:p>
    <w:p w14:paraId="2895865D" w14:textId="7BB7A28A" w:rsidR="00480942" w:rsidRDefault="00480942" w:rsidP="005F31DF">
      <w:pPr>
        <w:spacing w:after="200" w:line="240" w:lineRule="auto"/>
        <w:jc w:val="left"/>
        <w:rPr>
          <w:rFonts w:eastAsiaTheme="minorHAnsi"/>
          <w:b/>
          <w:sz w:val="28"/>
          <w:szCs w:val="28"/>
        </w:rPr>
      </w:pPr>
    </w:p>
    <w:p w14:paraId="17784951" w14:textId="65BC5DA3" w:rsidR="00CE2BE9" w:rsidRDefault="00CE2BE9" w:rsidP="005F31DF">
      <w:pPr>
        <w:spacing w:after="200" w:line="240" w:lineRule="auto"/>
        <w:jc w:val="left"/>
        <w:rPr>
          <w:rFonts w:eastAsiaTheme="minorHAnsi"/>
          <w:b/>
          <w:sz w:val="28"/>
          <w:szCs w:val="28"/>
        </w:rPr>
      </w:pPr>
      <w:r>
        <w:rPr>
          <w:rFonts w:eastAsiaTheme="minorHAnsi"/>
          <w:b/>
          <w:sz w:val="28"/>
          <w:szCs w:val="28"/>
        </w:rPr>
        <w:lastRenderedPageBreak/>
        <w:t>Appendix III: The Formation of The Masons</w:t>
      </w:r>
    </w:p>
    <w:p w14:paraId="7B016457" w14:textId="016FFDD9" w:rsidR="004744AB" w:rsidRDefault="00CE2BE9" w:rsidP="004744AB">
      <w:pPr>
        <w:spacing w:after="0"/>
        <w:contextualSpacing/>
        <w:jc w:val="left"/>
        <w:rPr>
          <w:color w:val="000000"/>
          <w:lang w:eastAsia="en-GB"/>
        </w:rPr>
      </w:pPr>
      <w:r w:rsidRPr="00E47898">
        <w:rPr>
          <w:lang w:eastAsia="en-GB"/>
        </w:rPr>
        <w:t>The formation of the Freem</w:t>
      </w:r>
      <w:r>
        <w:rPr>
          <w:lang w:eastAsia="en-GB"/>
        </w:rPr>
        <w:t>asons at the beginning of the eighteenth-c</w:t>
      </w:r>
      <w:r w:rsidRPr="00E47898">
        <w:rPr>
          <w:lang w:eastAsia="en-GB"/>
        </w:rPr>
        <w:t>entury need</w:t>
      </w:r>
      <w:r>
        <w:rPr>
          <w:lang w:eastAsia="en-GB"/>
        </w:rPr>
        <w:t>s</w:t>
      </w:r>
      <w:r w:rsidRPr="00E47898">
        <w:rPr>
          <w:lang w:eastAsia="en-GB"/>
        </w:rPr>
        <w:t xml:space="preserve"> to be </w:t>
      </w:r>
      <w:r w:rsidRPr="00E47898">
        <w:rPr>
          <w:color w:val="000000"/>
          <w:lang w:eastAsia="en-GB"/>
        </w:rPr>
        <w:t>clarified as it was formed in two parts</w:t>
      </w:r>
      <w:r>
        <w:rPr>
          <w:color w:val="000000"/>
          <w:lang w:eastAsia="en-GB"/>
        </w:rPr>
        <w:t>,</w:t>
      </w:r>
      <w:r w:rsidRPr="00E47898">
        <w:rPr>
          <w:color w:val="000000"/>
          <w:lang w:eastAsia="en-GB"/>
        </w:rPr>
        <w:t xml:space="preserve"> which were amalgamated </w:t>
      </w:r>
      <w:r w:rsidR="00E51085">
        <w:rPr>
          <w:color w:val="000000"/>
          <w:lang w:eastAsia="en-GB"/>
        </w:rPr>
        <w:t xml:space="preserve">in </w:t>
      </w:r>
      <w:r w:rsidRPr="00E47898">
        <w:rPr>
          <w:color w:val="000000"/>
          <w:lang w:eastAsia="en-GB"/>
        </w:rPr>
        <w:t>1813. ‘The Grand Lodge of England’ was constituted on the festival of John the Baptist, 24</w:t>
      </w:r>
      <w:r w:rsidRPr="00E47898">
        <w:rPr>
          <w:color w:val="000000"/>
          <w:vertAlign w:val="superscript"/>
          <w:lang w:eastAsia="en-GB"/>
        </w:rPr>
        <w:t>th</w:t>
      </w:r>
      <w:r w:rsidRPr="00E47898">
        <w:rPr>
          <w:color w:val="000000"/>
          <w:lang w:eastAsia="en-GB"/>
        </w:rPr>
        <w:t xml:space="preserve"> June 1717, at the Apple Tree Tavern, Covent Garden, London. ‘The Premier Grand Lodge of England, according to the old Institutions’ was constituted on the 17</w:t>
      </w:r>
      <w:r w:rsidRPr="00E47898">
        <w:rPr>
          <w:color w:val="000000"/>
          <w:vertAlign w:val="superscript"/>
          <w:lang w:eastAsia="en-GB"/>
        </w:rPr>
        <w:t>th</w:t>
      </w:r>
      <w:r w:rsidRPr="00E47898">
        <w:rPr>
          <w:color w:val="000000"/>
          <w:lang w:eastAsia="en-GB"/>
        </w:rPr>
        <w:t xml:space="preserve"> July 1751, at the Turks Head Tavern, Greek Street</w:t>
      </w:r>
      <w:r w:rsidR="00E51085">
        <w:rPr>
          <w:color w:val="000000"/>
          <w:lang w:eastAsia="en-GB"/>
        </w:rPr>
        <w:t>,</w:t>
      </w:r>
      <w:r w:rsidRPr="00E47898">
        <w:rPr>
          <w:color w:val="000000"/>
          <w:lang w:eastAsia="en-GB"/>
        </w:rPr>
        <w:t xml:space="preserve"> Soho, London</w:t>
      </w:r>
      <w:r w:rsidRPr="00E47898">
        <w:rPr>
          <w:color w:val="000000"/>
          <w:vertAlign w:val="superscript"/>
          <w:lang w:eastAsia="en-GB"/>
        </w:rPr>
        <w:endnoteReference w:id="330"/>
      </w:r>
      <w:r w:rsidRPr="00E47898">
        <w:rPr>
          <w:color w:val="000000"/>
          <w:lang w:eastAsia="en-GB"/>
        </w:rPr>
        <w:t>.</w:t>
      </w:r>
      <w:r w:rsidR="004744AB" w:rsidRPr="00E47898">
        <w:rPr>
          <w:color w:val="000000"/>
          <w:lang w:eastAsia="en-GB"/>
        </w:rPr>
        <w:t xml:space="preserve"> </w:t>
      </w:r>
    </w:p>
    <w:p w14:paraId="06F9CA5A" w14:textId="77777777" w:rsidR="004744AB" w:rsidRDefault="004744AB" w:rsidP="004744AB">
      <w:pPr>
        <w:spacing w:after="0"/>
        <w:contextualSpacing/>
        <w:jc w:val="left"/>
        <w:rPr>
          <w:color w:val="000000"/>
          <w:lang w:eastAsia="en-GB"/>
        </w:rPr>
      </w:pPr>
    </w:p>
    <w:p w14:paraId="37D48655" w14:textId="0A0FCDC3" w:rsidR="00CE2BE9" w:rsidRPr="00E47898" w:rsidRDefault="004744AB" w:rsidP="004744AB">
      <w:pPr>
        <w:spacing w:after="0"/>
        <w:contextualSpacing/>
        <w:jc w:val="left"/>
        <w:rPr>
          <w:lang w:eastAsia="en-GB"/>
        </w:rPr>
      </w:pPr>
      <w:r w:rsidRPr="00E47898">
        <w:rPr>
          <w:color w:val="000000"/>
          <w:lang w:eastAsia="en-GB"/>
        </w:rPr>
        <w:t>From</w:t>
      </w:r>
      <w:r>
        <w:rPr>
          <w:lang w:eastAsia="en-GB"/>
        </w:rPr>
        <w:t xml:space="preserve"> 1751</w:t>
      </w:r>
      <w:r w:rsidRPr="00E47898">
        <w:rPr>
          <w:lang w:eastAsia="en-GB"/>
        </w:rPr>
        <w:t xml:space="preserve"> ‘The Prem</w:t>
      </w:r>
      <w:r>
        <w:rPr>
          <w:lang w:eastAsia="en-GB"/>
        </w:rPr>
        <w:t>ier Grand Lodge of England’ was</w:t>
      </w:r>
      <w:r w:rsidRPr="00E47898">
        <w:rPr>
          <w:lang w:eastAsia="en-GB"/>
        </w:rPr>
        <w:t xml:space="preserve"> referred to as the ‘Modern’ Masons, their membership</w:t>
      </w:r>
      <w:r>
        <w:rPr>
          <w:lang w:eastAsia="en-GB"/>
        </w:rPr>
        <w:t xml:space="preserve"> being made up of mainly</w:t>
      </w:r>
      <w:r w:rsidRPr="00E47898">
        <w:rPr>
          <w:lang w:eastAsia="en-GB"/>
        </w:rPr>
        <w:t xml:space="preserve"> ‘Craft’ based professions</w:t>
      </w:r>
      <w:r w:rsidRPr="00E47898">
        <w:rPr>
          <w:color w:val="0070C0"/>
          <w:lang w:eastAsia="en-GB"/>
        </w:rPr>
        <w:t xml:space="preserve">. </w:t>
      </w:r>
      <w:r w:rsidRPr="001C4D40">
        <w:rPr>
          <w:lang w:eastAsia="en-GB"/>
        </w:rPr>
        <w:t>‘</w:t>
      </w:r>
      <w:r w:rsidRPr="00E47898">
        <w:rPr>
          <w:lang w:eastAsia="en-GB"/>
        </w:rPr>
        <w:t>The Grand Lodge, according to the old Institutions were referred to as ‘Ancients</w:t>
      </w:r>
      <w:r>
        <w:rPr>
          <w:lang w:eastAsia="en-GB"/>
        </w:rPr>
        <w:t>’</w:t>
      </w:r>
      <w:r w:rsidRPr="00E47898">
        <w:rPr>
          <w:lang w:eastAsia="en-GB"/>
        </w:rPr>
        <w:t xml:space="preserve"> or ‘Athol’ Masons due to the 3</w:t>
      </w:r>
      <w:r w:rsidRPr="00E47898">
        <w:rPr>
          <w:vertAlign w:val="superscript"/>
          <w:lang w:eastAsia="en-GB"/>
        </w:rPr>
        <w:t>rd</w:t>
      </w:r>
      <w:r>
        <w:rPr>
          <w:lang w:eastAsia="en-GB"/>
        </w:rPr>
        <w:t xml:space="preserve"> and</w:t>
      </w:r>
      <w:r w:rsidRPr="00E47898">
        <w:rPr>
          <w:lang w:eastAsia="en-GB"/>
        </w:rPr>
        <w:t xml:space="preserve"> 4</w:t>
      </w:r>
      <w:r w:rsidRPr="00E47898">
        <w:rPr>
          <w:vertAlign w:val="superscript"/>
          <w:lang w:eastAsia="en-GB"/>
        </w:rPr>
        <w:t>th</w:t>
      </w:r>
      <w:r w:rsidRPr="00E47898">
        <w:rPr>
          <w:lang w:eastAsia="en-GB"/>
        </w:rPr>
        <w:t xml:space="preserve"> Dukes of Athol having been the Grand Masters</w:t>
      </w:r>
      <w:r w:rsidR="00CE2BE9" w:rsidRPr="00E47898">
        <w:rPr>
          <w:vertAlign w:val="superscript"/>
          <w:lang w:eastAsia="en-GB"/>
        </w:rPr>
        <w:endnoteReference w:id="331"/>
      </w:r>
      <w:r w:rsidR="00CE2BE9" w:rsidRPr="00E47898">
        <w:rPr>
          <w:lang w:eastAsia="en-GB"/>
        </w:rPr>
        <w:t>. All attempts at bringing the two</w:t>
      </w:r>
      <w:r w:rsidR="00CE2BE9">
        <w:rPr>
          <w:lang w:eastAsia="en-GB"/>
        </w:rPr>
        <w:t xml:space="preserve"> factions together failed, until</w:t>
      </w:r>
      <w:r w:rsidR="00CE2BE9" w:rsidRPr="00E47898">
        <w:rPr>
          <w:lang w:eastAsia="en-GB"/>
        </w:rPr>
        <w:t xml:space="preserve"> H.R.H. the Duke of Kent became Grand Master of the </w:t>
      </w:r>
      <w:r w:rsidR="00CE2BE9">
        <w:rPr>
          <w:lang w:eastAsia="en-GB"/>
        </w:rPr>
        <w:t>M</w:t>
      </w:r>
      <w:r w:rsidR="00CE2BE9" w:rsidRPr="00E47898">
        <w:rPr>
          <w:lang w:eastAsia="en-GB"/>
        </w:rPr>
        <w:t>oderns and H.R.H. the Duke of Sussex became Grand Master of the Ancients. The ‘Articles of Union’ were finally signed on 27</w:t>
      </w:r>
      <w:r w:rsidR="00CE2BE9" w:rsidRPr="00E47898">
        <w:rPr>
          <w:vertAlign w:val="superscript"/>
          <w:lang w:eastAsia="en-GB"/>
        </w:rPr>
        <w:t>th</w:t>
      </w:r>
      <w:r w:rsidR="00CE2BE9" w:rsidRPr="00E47898">
        <w:rPr>
          <w:lang w:eastAsia="en-GB"/>
        </w:rPr>
        <w:t xml:space="preserve"> December 1813 and</w:t>
      </w:r>
      <w:r w:rsidR="00CE2BE9">
        <w:rPr>
          <w:lang w:eastAsia="en-GB"/>
        </w:rPr>
        <w:t>,</w:t>
      </w:r>
      <w:r w:rsidR="00CE2BE9" w:rsidRPr="00E47898">
        <w:rPr>
          <w:lang w:eastAsia="en-GB"/>
        </w:rPr>
        <w:t xml:space="preserve"> thereafter</w:t>
      </w:r>
      <w:r w:rsidR="00CE2BE9">
        <w:rPr>
          <w:lang w:eastAsia="en-GB"/>
        </w:rPr>
        <w:t>,</w:t>
      </w:r>
      <w:r w:rsidR="00CE2BE9" w:rsidRPr="00E47898">
        <w:rPr>
          <w:lang w:eastAsia="en-GB"/>
        </w:rPr>
        <w:t xml:space="preserve"> they became known as ‘The United Grand Lodges of England</w:t>
      </w:r>
      <w:r w:rsidR="00CE2BE9" w:rsidRPr="00E47898">
        <w:rPr>
          <w:vertAlign w:val="superscript"/>
          <w:lang w:eastAsia="en-GB"/>
        </w:rPr>
        <w:endnoteReference w:id="332"/>
      </w:r>
      <w:r w:rsidR="00CE2BE9" w:rsidRPr="00E47898">
        <w:rPr>
          <w:lang w:eastAsia="en-GB"/>
        </w:rPr>
        <w:t>.</w:t>
      </w:r>
    </w:p>
    <w:p w14:paraId="6F324816" w14:textId="77777777" w:rsidR="00CE2BE9" w:rsidRPr="00E47898" w:rsidRDefault="00CE2BE9" w:rsidP="004744AB">
      <w:pPr>
        <w:spacing w:after="0"/>
        <w:contextualSpacing/>
        <w:jc w:val="left"/>
        <w:rPr>
          <w:lang w:eastAsia="en-GB"/>
        </w:rPr>
      </w:pPr>
    </w:p>
    <w:p w14:paraId="770472B1" w14:textId="77777777" w:rsidR="004744AB" w:rsidRDefault="00CE2BE9" w:rsidP="004744AB">
      <w:pPr>
        <w:spacing w:after="0"/>
        <w:contextualSpacing/>
        <w:jc w:val="left"/>
        <w:rPr>
          <w:lang w:eastAsia="en-GB"/>
        </w:rPr>
      </w:pPr>
      <w:r w:rsidRPr="00E47898">
        <w:rPr>
          <w:lang w:eastAsia="en-GB"/>
        </w:rPr>
        <w:t xml:space="preserve">The word </w:t>
      </w:r>
      <w:r>
        <w:rPr>
          <w:lang w:eastAsia="en-GB"/>
        </w:rPr>
        <w:t>‘</w:t>
      </w:r>
      <w:r w:rsidRPr="00E47898">
        <w:rPr>
          <w:lang w:eastAsia="en-GB"/>
        </w:rPr>
        <w:t>lodge</w:t>
      </w:r>
      <w:r>
        <w:rPr>
          <w:lang w:eastAsia="en-GB"/>
        </w:rPr>
        <w:t>’</w:t>
      </w:r>
      <w:r w:rsidRPr="00E47898">
        <w:rPr>
          <w:lang w:eastAsia="en-GB"/>
        </w:rPr>
        <w:t xml:space="preserve"> in this context means ‘meeting place’</w:t>
      </w:r>
      <w:r w:rsidRPr="00E47898">
        <w:rPr>
          <w:vertAlign w:val="superscript"/>
          <w:lang w:eastAsia="en-GB"/>
        </w:rPr>
        <w:endnoteReference w:id="333"/>
      </w:r>
      <w:r>
        <w:rPr>
          <w:lang w:eastAsia="en-GB"/>
        </w:rPr>
        <w:t>.</w:t>
      </w:r>
      <w:r w:rsidR="004744AB" w:rsidRPr="00E47898">
        <w:rPr>
          <w:lang w:eastAsia="en-GB"/>
        </w:rPr>
        <w:t xml:space="preserve"> </w:t>
      </w:r>
      <w:r w:rsidR="004744AB">
        <w:rPr>
          <w:lang w:eastAsia="en-GB"/>
        </w:rPr>
        <w:t>T</w:t>
      </w:r>
      <w:r w:rsidR="004744AB" w:rsidRPr="00E47898">
        <w:rPr>
          <w:lang w:eastAsia="en-GB"/>
        </w:rPr>
        <w:t>hese meetings often took place in taverns and</w:t>
      </w:r>
      <w:r w:rsidR="004744AB">
        <w:rPr>
          <w:lang w:eastAsia="en-GB"/>
        </w:rPr>
        <w:t xml:space="preserve"> coffee houses throughout London. T</w:t>
      </w:r>
      <w:r w:rsidR="004744AB" w:rsidRPr="00E47898">
        <w:rPr>
          <w:lang w:eastAsia="en-GB"/>
        </w:rPr>
        <w:t>he locations</w:t>
      </w:r>
      <w:r w:rsidR="004744AB">
        <w:rPr>
          <w:lang w:eastAsia="en-GB"/>
        </w:rPr>
        <w:t xml:space="preserve"> often</w:t>
      </w:r>
      <w:r w:rsidR="004744AB" w:rsidRPr="00E47898">
        <w:rPr>
          <w:lang w:eastAsia="en-GB"/>
        </w:rPr>
        <w:t xml:space="preserve"> change</w:t>
      </w:r>
      <w:r w:rsidR="004744AB">
        <w:rPr>
          <w:lang w:eastAsia="en-GB"/>
        </w:rPr>
        <w:t>d</w:t>
      </w:r>
      <w:r w:rsidR="004744AB" w:rsidRPr="00E47898">
        <w:rPr>
          <w:lang w:eastAsia="en-GB"/>
        </w:rPr>
        <w:t xml:space="preserve"> over time, through the lodge either outgrowing the venue or amalgamating with other lodges. Each lodge was assigned a number when their warrant was granted; these numbers were sequential</w:t>
      </w:r>
      <w:r w:rsidR="004744AB">
        <w:rPr>
          <w:lang w:eastAsia="en-GB"/>
        </w:rPr>
        <w:t>,</w:t>
      </w:r>
      <w:r w:rsidR="004744AB" w:rsidRPr="00E47898">
        <w:rPr>
          <w:lang w:eastAsia="en-GB"/>
        </w:rPr>
        <w:t xml:space="preserve"> therefore the lower your lodge number, the greater your status. When a lodge closed</w:t>
      </w:r>
      <w:r w:rsidR="004744AB">
        <w:rPr>
          <w:lang w:eastAsia="en-GB"/>
        </w:rPr>
        <w:t>,</w:t>
      </w:r>
      <w:r w:rsidR="004744AB" w:rsidRPr="00E47898">
        <w:rPr>
          <w:lang w:eastAsia="en-GB"/>
        </w:rPr>
        <w:t xml:space="preserve"> or amalgamated</w:t>
      </w:r>
      <w:r w:rsidR="004744AB">
        <w:rPr>
          <w:lang w:eastAsia="en-GB"/>
        </w:rPr>
        <w:t>,</w:t>
      </w:r>
      <w:r w:rsidR="004744AB" w:rsidRPr="00E47898">
        <w:rPr>
          <w:lang w:eastAsia="en-GB"/>
        </w:rPr>
        <w:t xml:space="preserve"> their number would be reallocated to the next subsequent lodge, this meant that the lodge numbers were constantly changing. It was not until 1894</w:t>
      </w:r>
      <w:r w:rsidR="004744AB">
        <w:rPr>
          <w:lang w:eastAsia="en-GB"/>
        </w:rPr>
        <w:t>,</w:t>
      </w:r>
      <w:r w:rsidR="004744AB" w:rsidRPr="00E47898">
        <w:rPr>
          <w:lang w:eastAsia="en-GB"/>
        </w:rPr>
        <w:t xml:space="preserve"> that common sense prevailed and each lodge keep its current number for perpetuity. In quoting lodge numbers</w:t>
      </w:r>
      <w:r w:rsidR="004744AB">
        <w:rPr>
          <w:lang w:eastAsia="en-GB"/>
        </w:rPr>
        <w:t>, the first number will be</w:t>
      </w:r>
      <w:r w:rsidR="004744AB" w:rsidRPr="00E47898">
        <w:rPr>
          <w:lang w:eastAsia="en-GB"/>
        </w:rPr>
        <w:t xml:space="preserve"> the lodge number at the time </w:t>
      </w:r>
      <w:r w:rsidR="004744AB">
        <w:rPr>
          <w:lang w:eastAsia="en-GB"/>
        </w:rPr>
        <w:t xml:space="preserve">that </w:t>
      </w:r>
      <w:r w:rsidR="004744AB" w:rsidRPr="00E47898">
        <w:rPr>
          <w:lang w:eastAsia="en-GB"/>
        </w:rPr>
        <w:t>the person was a member</w:t>
      </w:r>
      <w:r w:rsidR="004744AB">
        <w:rPr>
          <w:lang w:eastAsia="en-GB"/>
        </w:rPr>
        <w:t>,</w:t>
      </w:r>
      <w:r w:rsidR="004744AB" w:rsidRPr="00E47898">
        <w:rPr>
          <w:lang w:eastAsia="en-GB"/>
        </w:rPr>
        <w:t xml:space="preserve"> and </w:t>
      </w:r>
      <w:r w:rsidR="004744AB">
        <w:rPr>
          <w:lang w:eastAsia="en-GB"/>
        </w:rPr>
        <w:t xml:space="preserve">then </w:t>
      </w:r>
      <w:r w:rsidR="004744AB" w:rsidRPr="00E47898">
        <w:rPr>
          <w:lang w:eastAsia="en-GB"/>
        </w:rPr>
        <w:t>its current number</w:t>
      </w:r>
      <w:r w:rsidR="004744AB">
        <w:rPr>
          <w:lang w:eastAsia="en-GB"/>
        </w:rPr>
        <w:t xml:space="preserve"> today</w:t>
      </w:r>
      <w:r w:rsidR="004744AB" w:rsidRPr="00E47898">
        <w:rPr>
          <w:lang w:eastAsia="en-GB"/>
        </w:rPr>
        <w:t>.</w:t>
      </w:r>
    </w:p>
    <w:p w14:paraId="039EE87A" w14:textId="77777777" w:rsidR="00672E48" w:rsidRDefault="00672E48" w:rsidP="005F31DF">
      <w:pPr>
        <w:spacing w:after="200" w:line="240" w:lineRule="auto"/>
        <w:jc w:val="left"/>
        <w:rPr>
          <w:rFonts w:eastAsiaTheme="minorHAnsi"/>
          <w:b/>
          <w:sz w:val="28"/>
          <w:szCs w:val="28"/>
        </w:rPr>
      </w:pPr>
    </w:p>
    <w:p w14:paraId="321A072B" w14:textId="77777777" w:rsidR="00DD39B6" w:rsidRDefault="00DD39B6" w:rsidP="005F31DF">
      <w:pPr>
        <w:spacing w:after="200" w:line="240" w:lineRule="auto"/>
        <w:jc w:val="left"/>
        <w:rPr>
          <w:rFonts w:eastAsiaTheme="minorHAnsi"/>
          <w:b/>
          <w:sz w:val="28"/>
          <w:szCs w:val="28"/>
        </w:rPr>
      </w:pPr>
    </w:p>
    <w:p w14:paraId="42CAAC54" w14:textId="77777777" w:rsidR="00DD39B6" w:rsidRDefault="00DD39B6" w:rsidP="005F31DF">
      <w:pPr>
        <w:spacing w:after="200" w:line="240" w:lineRule="auto"/>
        <w:jc w:val="left"/>
        <w:rPr>
          <w:rFonts w:eastAsiaTheme="minorHAnsi"/>
          <w:b/>
          <w:sz w:val="28"/>
          <w:szCs w:val="28"/>
        </w:rPr>
      </w:pPr>
    </w:p>
    <w:p w14:paraId="419020BA" w14:textId="0BB3CE60" w:rsidR="00140CF4" w:rsidRPr="00EF6B80" w:rsidRDefault="004744AB" w:rsidP="005F31DF">
      <w:pPr>
        <w:spacing w:after="200" w:line="240" w:lineRule="auto"/>
        <w:jc w:val="left"/>
        <w:rPr>
          <w:rFonts w:eastAsiaTheme="minorHAnsi"/>
          <w:b/>
          <w:sz w:val="28"/>
          <w:szCs w:val="28"/>
        </w:rPr>
      </w:pPr>
      <w:r>
        <w:rPr>
          <w:rFonts w:eastAsiaTheme="minorHAnsi"/>
          <w:b/>
          <w:sz w:val="28"/>
          <w:szCs w:val="28"/>
        </w:rPr>
        <w:lastRenderedPageBreak/>
        <w:t xml:space="preserve">Appendix IV: </w:t>
      </w:r>
      <w:r w:rsidRPr="004744AB">
        <w:rPr>
          <w:rFonts w:eastAsiaTheme="minorHAnsi"/>
          <w:b/>
          <w:sz w:val="28"/>
          <w:szCs w:val="28"/>
        </w:rPr>
        <w:t>Royal Academy Exhibition</w:t>
      </w:r>
    </w:p>
    <w:p w14:paraId="5F37146F" w14:textId="77777777" w:rsidR="003D1F4D" w:rsidRPr="005F31DF" w:rsidRDefault="003D1F4D" w:rsidP="005F31DF">
      <w:pPr>
        <w:spacing w:after="200" w:line="240" w:lineRule="auto"/>
        <w:jc w:val="left"/>
        <w:rPr>
          <w:rFonts w:eastAsiaTheme="minorHAnsi"/>
        </w:rPr>
      </w:pPr>
      <w:r>
        <w:rPr>
          <w:rFonts w:eastAsiaTheme="minorHAnsi"/>
        </w:rPr>
        <w:t xml:space="preserve">The list of paintings, drawing &amp; watercolours exhibited by the Martin Brothers </w:t>
      </w:r>
    </w:p>
    <w:p w14:paraId="5F17DD89" w14:textId="59E5CFA1" w:rsidR="005F31DF" w:rsidRPr="005F31DF" w:rsidRDefault="005F31DF" w:rsidP="005F31DF">
      <w:pPr>
        <w:spacing w:after="200" w:line="240" w:lineRule="auto"/>
        <w:jc w:val="left"/>
        <w:rPr>
          <w:rFonts w:eastAsiaTheme="minorHAnsi"/>
        </w:rPr>
      </w:pPr>
      <w:r w:rsidRPr="005F31DF">
        <w:rPr>
          <w:rFonts w:eastAsiaTheme="minorHAnsi"/>
        </w:rPr>
        <w:t>Royal Acad</w:t>
      </w:r>
      <w:r w:rsidR="002A6D8D">
        <w:rPr>
          <w:rFonts w:eastAsiaTheme="minorHAnsi"/>
        </w:rPr>
        <w:t>emy Exhibition, 1769-1904, ed.</w:t>
      </w:r>
      <w:r w:rsidR="002A6D8D" w:rsidRPr="005F31DF">
        <w:rPr>
          <w:rFonts w:eastAsiaTheme="minorHAnsi"/>
        </w:rPr>
        <w:t xml:space="preserve"> Algernon</w:t>
      </w:r>
      <w:r w:rsidRPr="005F31DF">
        <w:rPr>
          <w:rFonts w:eastAsiaTheme="minorHAnsi"/>
        </w:rPr>
        <w:t xml:space="preserve"> Gra</w:t>
      </w:r>
      <w:r>
        <w:rPr>
          <w:rFonts w:eastAsiaTheme="minorHAnsi"/>
        </w:rPr>
        <w:t xml:space="preserve">ves, </w:t>
      </w:r>
      <w:r w:rsidRPr="005F31DF">
        <w:rPr>
          <w:rFonts w:eastAsiaTheme="minorHAnsi"/>
        </w:rPr>
        <w:t>S.R.P Kingsmead 1970</w:t>
      </w:r>
    </w:p>
    <w:p w14:paraId="319AAA3C" w14:textId="77777777" w:rsidR="005F31DF" w:rsidRPr="005F31DF" w:rsidRDefault="005F31DF" w:rsidP="005F31DF">
      <w:pPr>
        <w:spacing w:after="200" w:line="240" w:lineRule="auto"/>
        <w:jc w:val="left"/>
        <w:rPr>
          <w:rFonts w:eastAsiaTheme="minorHAnsi"/>
        </w:rPr>
      </w:pPr>
      <w:r w:rsidRPr="005F31DF">
        <w:rPr>
          <w:rFonts w:eastAsiaTheme="minorHAnsi"/>
        </w:rPr>
        <w:t xml:space="preserve">Martin, Elias, A R A </w:t>
      </w:r>
      <w:r w:rsidRPr="005F31DF">
        <w:rPr>
          <w:rFonts w:eastAsiaTheme="minorHAnsi"/>
        </w:rPr>
        <w:tab/>
      </w:r>
      <w:r w:rsidRPr="005F31DF">
        <w:rPr>
          <w:rFonts w:eastAsiaTheme="minorHAnsi"/>
        </w:rPr>
        <w:tab/>
        <w:t>Painter.</w:t>
      </w:r>
    </w:p>
    <w:p w14:paraId="158194FE" w14:textId="77777777"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 xml:space="preserve">At Miss Laverocke’s Milliner, in Mill St, Hanover Square </w:t>
      </w:r>
    </w:p>
    <w:p w14:paraId="273D9BE8" w14:textId="7636513E" w:rsidR="005F31DF" w:rsidRPr="005F31DF" w:rsidRDefault="005F31DF" w:rsidP="005F31DF">
      <w:pPr>
        <w:spacing w:after="200" w:line="240" w:lineRule="auto"/>
        <w:jc w:val="left"/>
        <w:rPr>
          <w:rFonts w:eastAsiaTheme="minorHAnsi"/>
        </w:rPr>
      </w:pPr>
      <w:r w:rsidRPr="005F31DF">
        <w:rPr>
          <w:rFonts w:eastAsiaTheme="minorHAnsi"/>
        </w:rPr>
        <w:t xml:space="preserve">1769 </w:t>
      </w:r>
      <w:r w:rsidRPr="005F31DF">
        <w:rPr>
          <w:rFonts w:eastAsiaTheme="minorHAnsi"/>
        </w:rPr>
        <w:tab/>
      </w:r>
      <w:r w:rsidRPr="005F31DF">
        <w:rPr>
          <w:rFonts w:eastAsiaTheme="minorHAnsi"/>
        </w:rPr>
        <w:tab/>
        <w:t>65</w:t>
      </w:r>
      <w:r w:rsidRPr="005F31DF">
        <w:rPr>
          <w:rFonts w:eastAsiaTheme="minorHAnsi"/>
        </w:rPr>
        <w:tab/>
        <w:t xml:space="preserve">A view of Westminster Bridge, with the King of Denmark’s  </w:t>
      </w:r>
      <w:r w:rsidRPr="005F31DF">
        <w:rPr>
          <w:rFonts w:eastAsiaTheme="minorHAnsi"/>
        </w:rPr>
        <w:tab/>
      </w:r>
      <w:r w:rsidRPr="005F31DF">
        <w:rPr>
          <w:rFonts w:eastAsiaTheme="minorHAnsi"/>
        </w:rPr>
        <w:tab/>
      </w:r>
      <w:r w:rsidRPr="005F31DF">
        <w:rPr>
          <w:rFonts w:eastAsiaTheme="minorHAnsi"/>
        </w:rPr>
        <w:tab/>
        <w:t>procession by water, tak</w:t>
      </w:r>
      <w:r w:rsidR="005C0F2B">
        <w:rPr>
          <w:rFonts w:eastAsiaTheme="minorHAnsi"/>
        </w:rPr>
        <w:t>en from Mr Searle’s Timber yard</w:t>
      </w:r>
    </w:p>
    <w:p w14:paraId="0192DFA3" w14:textId="659BE354"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 xml:space="preserve">66 </w:t>
      </w:r>
      <w:r w:rsidRPr="005F31DF">
        <w:rPr>
          <w:rFonts w:eastAsiaTheme="minorHAnsi"/>
        </w:rPr>
        <w:tab/>
        <w:t>A la</w:t>
      </w:r>
      <w:r w:rsidR="005C0F2B">
        <w:rPr>
          <w:rFonts w:eastAsiaTheme="minorHAnsi"/>
        </w:rPr>
        <w:t>ndscape with figures and cattle</w:t>
      </w:r>
    </w:p>
    <w:p w14:paraId="7A9A2735" w14:textId="1C875726" w:rsidR="005F31DF" w:rsidRPr="005F31DF" w:rsidRDefault="005C0F2B" w:rsidP="005F31DF">
      <w:pPr>
        <w:spacing w:after="200" w:line="240" w:lineRule="auto"/>
        <w:jc w:val="left"/>
        <w:rPr>
          <w:rFonts w:eastAsiaTheme="minorHAnsi"/>
        </w:rPr>
      </w:pPr>
      <w:r>
        <w:rPr>
          <w:rFonts w:eastAsiaTheme="minorHAnsi"/>
        </w:rPr>
        <w:tab/>
      </w:r>
      <w:r>
        <w:rPr>
          <w:rFonts w:eastAsiaTheme="minorHAnsi"/>
        </w:rPr>
        <w:tab/>
        <w:t>67</w:t>
      </w:r>
      <w:r>
        <w:rPr>
          <w:rFonts w:eastAsiaTheme="minorHAnsi"/>
        </w:rPr>
        <w:tab/>
        <w:t>A view in Sweden; drawing</w:t>
      </w:r>
    </w:p>
    <w:p w14:paraId="06DF28E6" w14:textId="77777777"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68</w:t>
      </w:r>
      <w:r w:rsidRPr="005F31DF">
        <w:rPr>
          <w:rFonts w:eastAsiaTheme="minorHAnsi"/>
        </w:rPr>
        <w:tab/>
        <w:t>A Watchman Sleeping; drawing</w:t>
      </w:r>
    </w:p>
    <w:p w14:paraId="3A30BC52" w14:textId="28B3D06A" w:rsidR="005F31DF" w:rsidRPr="005F31DF" w:rsidRDefault="005F31DF" w:rsidP="005F31DF">
      <w:pPr>
        <w:spacing w:after="200" w:line="240" w:lineRule="auto"/>
        <w:jc w:val="left"/>
        <w:rPr>
          <w:rFonts w:eastAsiaTheme="minorHAnsi"/>
        </w:rPr>
      </w:pPr>
      <w:r w:rsidRPr="005F31DF">
        <w:rPr>
          <w:rFonts w:eastAsiaTheme="minorHAnsi"/>
        </w:rPr>
        <w:t>1770</w:t>
      </w:r>
      <w:r w:rsidRPr="005F31DF">
        <w:rPr>
          <w:rFonts w:eastAsiaTheme="minorHAnsi"/>
        </w:rPr>
        <w:tab/>
      </w:r>
      <w:r w:rsidRPr="005F31DF">
        <w:rPr>
          <w:rFonts w:eastAsiaTheme="minorHAnsi"/>
        </w:rPr>
        <w:tab/>
        <w:t xml:space="preserve">124 </w:t>
      </w:r>
      <w:r w:rsidRPr="005F31DF">
        <w:rPr>
          <w:rFonts w:eastAsiaTheme="minorHAnsi"/>
        </w:rPr>
        <w:tab/>
        <w:t>A picture of the Roy</w:t>
      </w:r>
      <w:r w:rsidR="005C0F2B">
        <w:rPr>
          <w:rFonts w:eastAsiaTheme="minorHAnsi"/>
        </w:rPr>
        <w:t>al Plaister Acadamy</w:t>
      </w:r>
    </w:p>
    <w:p w14:paraId="7AB57B8A" w14:textId="19BFE78A" w:rsidR="005F31DF" w:rsidRPr="005F31DF" w:rsidRDefault="005C0F2B" w:rsidP="005F31DF">
      <w:pPr>
        <w:spacing w:after="200" w:line="240" w:lineRule="auto"/>
        <w:jc w:val="left"/>
        <w:rPr>
          <w:rFonts w:eastAsiaTheme="minorHAnsi"/>
        </w:rPr>
      </w:pPr>
      <w:r>
        <w:rPr>
          <w:rFonts w:eastAsiaTheme="minorHAnsi"/>
        </w:rPr>
        <w:tab/>
      </w:r>
      <w:r>
        <w:rPr>
          <w:rFonts w:eastAsiaTheme="minorHAnsi"/>
        </w:rPr>
        <w:tab/>
        <w:t>125</w:t>
      </w:r>
      <w:r>
        <w:rPr>
          <w:rFonts w:eastAsiaTheme="minorHAnsi"/>
        </w:rPr>
        <w:tab/>
        <w:t>A view of Hanover Square</w:t>
      </w:r>
    </w:p>
    <w:p w14:paraId="1F51509A" w14:textId="64097513" w:rsidR="005F31DF" w:rsidRPr="005F31DF" w:rsidRDefault="005C0F2B" w:rsidP="005F31DF">
      <w:pPr>
        <w:spacing w:after="200" w:line="240" w:lineRule="auto"/>
        <w:jc w:val="left"/>
        <w:rPr>
          <w:rFonts w:eastAsiaTheme="minorHAnsi"/>
        </w:rPr>
      </w:pPr>
      <w:r>
        <w:rPr>
          <w:rFonts w:eastAsiaTheme="minorHAnsi"/>
        </w:rPr>
        <w:tab/>
      </w:r>
      <w:r>
        <w:rPr>
          <w:rFonts w:eastAsiaTheme="minorHAnsi"/>
        </w:rPr>
        <w:tab/>
        <w:t>126</w:t>
      </w:r>
      <w:r>
        <w:rPr>
          <w:rFonts w:eastAsiaTheme="minorHAnsi"/>
        </w:rPr>
        <w:tab/>
        <w:t>A seaport</w:t>
      </w:r>
    </w:p>
    <w:p w14:paraId="0D8DD3FA" w14:textId="0A4B8F43" w:rsidR="005F31DF" w:rsidRPr="005F31DF" w:rsidRDefault="005C0F2B" w:rsidP="005F31DF">
      <w:pPr>
        <w:spacing w:after="200" w:line="240" w:lineRule="auto"/>
        <w:jc w:val="left"/>
        <w:rPr>
          <w:rFonts w:eastAsiaTheme="minorHAnsi"/>
        </w:rPr>
      </w:pPr>
      <w:r>
        <w:rPr>
          <w:rFonts w:eastAsiaTheme="minorHAnsi"/>
        </w:rPr>
        <w:tab/>
      </w:r>
      <w:r>
        <w:rPr>
          <w:rFonts w:eastAsiaTheme="minorHAnsi"/>
        </w:rPr>
        <w:tab/>
        <w:t xml:space="preserve">127 </w:t>
      </w:r>
      <w:r>
        <w:rPr>
          <w:rFonts w:eastAsiaTheme="minorHAnsi"/>
        </w:rPr>
        <w:tab/>
        <w:t>A ruin</w:t>
      </w:r>
    </w:p>
    <w:p w14:paraId="1509E1DC" w14:textId="59543216" w:rsidR="005F31DF" w:rsidRPr="005F31DF" w:rsidRDefault="005F31DF" w:rsidP="005F31DF">
      <w:pPr>
        <w:spacing w:after="200" w:line="240" w:lineRule="auto"/>
        <w:jc w:val="left"/>
        <w:rPr>
          <w:rFonts w:eastAsiaTheme="minorHAnsi"/>
        </w:rPr>
      </w:pPr>
      <w:r w:rsidRPr="005F31DF">
        <w:rPr>
          <w:rFonts w:eastAsiaTheme="minorHAnsi"/>
        </w:rPr>
        <w:t>(El</w:t>
      </w:r>
      <w:r w:rsidR="005C0F2B">
        <w:rPr>
          <w:rFonts w:eastAsiaTheme="minorHAnsi"/>
        </w:rPr>
        <w:t>ected A.R.A.) Dean Street, Soho</w:t>
      </w:r>
    </w:p>
    <w:p w14:paraId="372A65B3" w14:textId="3D4830BF" w:rsidR="005F31DF" w:rsidRPr="005F31DF" w:rsidRDefault="005F31DF" w:rsidP="005F31DF">
      <w:pPr>
        <w:spacing w:after="200" w:line="240" w:lineRule="auto"/>
        <w:jc w:val="left"/>
        <w:rPr>
          <w:rFonts w:eastAsiaTheme="minorHAnsi"/>
        </w:rPr>
      </w:pPr>
      <w:r w:rsidRPr="005F31DF">
        <w:rPr>
          <w:rFonts w:eastAsiaTheme="minorHAnsi"/>
        </w:rPr>
        <w:t>1771</w:t>
      </w:r>
      <w:r w:rsidRPr="005F31DF">
        <w:rPr>
          <w:rFonts w:eastAsiaTheme="minorHAnsi"/>
        </w:rPr>
        <w:tab/>
      </w:r>
      <w:r w:rsidRPr="005F31DF">
        <w:rPr>
          <w:rFonts w:eastAsiaTheme="minorHAnsi"/>
        </w:rPr>
        <w:tab/>
        <w:t>127</w:t>
      </w:r>
      <w:r w:rsidRPr="005F31DF">
        <w:rPr>
          <w:rFonts w:eastAsiaTheme="minorHAnsi"/>
        </w:rPr>
        <w:tab/>
        <w:t>A View of</w:t>
      </w:r>
      <w:r w:rsidR="005C0F2B">
        <w:rPr>
          <w:rFonts w:eastAsiaTheme="minorHAnsi"/>
        </w:rPr>
        <w:t xml:space="preserve"> the King’s Palace in Stockholm</w:t>
      </w:r>
    </w:p>
    <w:p w14:paraId="708C6761" w14:textId="77777777"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128</w:t>
      </w:r>
      <w:r w:rsidRPr="005F31DF">
        <w:rPr>
          <w:rFonts w:eastAsiaTheme="minorHAnsi"/>
        </w:rPr>
        <w:tab/>
        <w:t>A landscape</w:t>
      </w:r>
    </w:p>
    <w:p w14:paraId="5566EEE5" w14:textId="238A7A0B" w:rsidR="005F31DF" w:rsidRPr="005F31DF" w:rsidRDefault="005C0F2B" w:rsidP="005F31DF">
      <w:pPr>
        <w:spacing w:after="200" w:line="240" w:lineRule="auto"/>
        <w:jc w:val="left"/>
        <w:rPr>
          <w:rFonts w:eastAsiaTheme="minorHAnsi"/>
        </w:rPr>
      </w:pPr>
      <w:r>
        <w:rPr>
          <w:rFonts w:eastAsiaTheme="minorHAnsi"/>
        </w:rPr>
        <w:tab/>
      </w:r>
      <w:r>
        <w:rPr>
          <w:rFonts w:eastAsiaTheme="minorHAnsi"/>
        </w:rPr>
        <w:tab/>
        <w:t>129</w:t>
      </w:r>
      <w:r>
        <w:rPr>
          <w:rFonts w:eastAsiaTheme="minorHAnsi"/>
        </w:rPr>
        <w:tab/>
        <w:t xml:space="preserve">     do</w:t>
      </w:r>
    </w:p>
    <w:p w14:paraId="68E7AE5E" w14:textId="680D3E72" w:rsidR="005F31DF" w:rsidRPr="005F31DF" w:rsidRDefault="005C0F2B" w:rsidP="005F31DF">
      <w:pPr>
        <w:spacing w:after="200" w:line="240" w:lineRule="auto"/>
        <w:jc w:val="left"/>
        <w:rPr>
          <w:rFonts w:eastAsiaTheme="minorHAnsi"/>
        </w:rPr>
      </w:pPr>
      <w:r>
        <w:rPr>
          <w:rFonts w:eastAsiaTheme="minorHAnsi"/>
        </w:rPr>
        <w:tab/>
      </w:r>
      <w:r>
        <w:rPr>
          <w:rFonts w:eastAsiaTheme="minorHAnsi"/>
        </w:rPr>
        <w:tab/>
        <w:t>130</w:t>
      </w:r>
      <w:r>
        <w:rPr>
          <w:rFonts w:eastAsiaTheme="minorHAnsi"/>
        </w:rPr>
        <w:tab/>
        <w:t xml:space="preserve">     do    The nurse</w:t>
      </w:r>
    </w:p>
    <w:p w14:paraId="1B192A90" w14:textId="1BB322AC" w:rsidR="005F31DF" w:rsidRPr="005F31DF" w:rsidRDefault="005F31DF" w:rsidP="005F31DF">
      <w:pPr>
        <w:spacing w:after="200" w:line="240" w:lineRule="auto"/>
        <w:jc w:val="left"/>
        <w:rPr>
          <w:rFonts w:eastAsiaTheme="minorHAnsi"/>
        </w:rPr>
      </w:pPr>
      <w:r w:rsidRPr="005F31DF">
        <w:rPr>
          <w:rFonts w:eastAsiaTheme="minorHAnsi"/>
        </w:rPr>
        <w:t>1772</w:t>
      </w:r>
      <w:r w:rsidRPr="005F31DF">
        <w:rPr>
          <w:rFonts w:eastAsiaTheme="minorHAnsi"/>
        </w:rPr>
        <w:tab/>
      </w:r>
      <w:r w:rsidRPr="005F31DF">
        <w:rPr>
          <w:rFonts w:eastAsiaTheme="minorHAnsi"/>
        </w:rPr>
        <w:tab/>
        <w:t>148</w:t>
      </w:r>
      <w:r w:rsidRPr="005F31DF">
        <w:rPr>
          <w:rFonts w:eastAsiaTheme="minorHAnsi"/>
        </w:rPr>
        <w:tab/>
        <w:t>A View of Wooburn Abbe</w:t>
      </w:r>
      <w:r w:rsidR="005C0F2B">
        <w:rPr>
          <w:rFonts w:eastAsiaTheme="minorHAnsi"/>
        </w:rPr>
        <w:t>y, and a part of the new bridge</w:t>
      </w:r>
    </w:p>
    <w:p w14:paraId="2F8284B2" w14:textId="42DD21C0"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149</w:t>
      </w:r>
      <w:r w:rsidRPr="005F31DF">
        <w:rPr>
          <w:rFonts w:eastAsiaTheme="minorHAnsi"/>
        </w:rPr>
        <w:tab/>
        <w:t>Po</w:t>
      </w:r>
      <w:r w:rsidR="00E51085">
        <w:rPr>
          <w:rFonts w:eastAsiaTheme="minorHAnsi"/>
        </w:rPr>
        <w:t>r</w:t>
      </w:r>
      <w:r w:rsidRPr="005F31DF">
        <w:rPr>
          <w:rFonts w:eastAsiaTheme="minorHAnsi"/>
        </w:rPr>
        <w:t xml:space="preserve">traits of three ladies. Drawing in chalk (Three daughters </w:t>
      </w:r>
      <w:r w:rsidRPr="005F31DF">
        <w:rPr>
          <w:rFonts w:eastAsiaTheme="minorHAnsi"/>
        </w:rPr>
        <w:tab/>
      </w:r>
      <w:r w:rsidRPr="005F31DF">
        <w:rPr>
          <w:rFonts w:eastAsiaTheme="minorHAnsi"/>
        </w:rPr>
        <w:tab/>
      </w:r>
      <w:r w:rsidRPr="005F31DF">
        <w:rPr>
          <w:rFonts w:eastAsiaTheme="minorHAnsi"/>
        </w:rPr>
        <w:tab/>
        <w:t>of Richard Veron</w:t>
      </w:r>
      <w:r w:rsidR="005C0F2B">
        <w:rPr>
          <w:rFonts w:eastAsiaTheme="minorHAnsi"/>
        </w:rPr>
        <w:t>, Esq, prettily done - Walpole</w:t>
      </w:r>
      <w:r w:rsidRPr="005F31DF">
        <w:rPr>
          <w:rFonts w:eastAsiaTheme="minorHAnsi"/>
        </w:rPr>
        <w:t xml:space="preserve">) </w:t>
      </w:r>
    </w:p>
    <w:p w14:paraId="3D2964D9" w14:textId="1A3B4C3F"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150</w:t>
      </w:r>
      <w:r w:rsidRPr="005F31DF">
        <w:rPr>
          <w:rFonts w:eastAsiaTheme="minorHAnsi"/>
        </w:rPr>
        <w:tab/>
        <w:t>Portra</w:t>
      </w:r>
      <w:r w:rsidR="005C0F2B">
        <w:rPr>
          <w:rFonts w:eastAsiaTheme="minorHAnsi"/>
        </w:rPr>
        <w:t>it of a child; drawing in chalk</w:t>
      </w:r>
    </w:p>
    <w:p w14:paraId="780EBDE8" w14:textId="4CEA2006"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151</w:t>
      </w:r>
      <w:r w:rsidRPr="005F31DF">
        <w:rPr>
          <w:rFonts w:eastAsiaTheme="minorHAnsi"/>
        </w:rPr>
        <w:tab/>
        <w:t>Portraits in fancied dresses; drawing in</w:t>
      </w:r>
      <w:r w:rsidR="005C0F2B">
        <w:rPr>
          <w:rFonts w:eastAsiaTheme="minorHAnsi"/>
        </w:rPr>
        <w:t xml:space="preserve"> chalk</w:t>
      </w:r>
    </w:p>
    <w:p w14:paraId="68986EC1" w14:textId="5CFB6090"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152</w:t>
      </w:r>
      <w:r w:rsidRPr="005F31DF">
        <w:rPr>
          <w:rFonts w:eastAsiaTheme="minorHAnsi"/>
        </w:rPr>
        <w:tab/>
        <w:t>Two landscapes and f</w:t>
      </w:r>
      <w:r w:rsidR="005C0F2B">
        <w:rPr>
          <w:rFonts w:eastAsiaTheme="minorHAnsi"/>
        </w:rPr>
        <w:t>our drawings of figures; washed</w:t>
      </w:r>
    </w:p>
    <w:p w14:paraId="3ADDDD85" w14:textId="3050E465" w:rsidR="005F31DF" w:rsidRPr="005F31DF" w:rsidRDefault="005F31DF" w:rsidP="005F31DF">
      <w:pPr>
        <w:spacing w:after="200" w:line="240" w:lineRule="auto"/>
        <w:jc w:val="left"/>
        <w:rPr>
          <w:rFonts w:eastAsiaTheme="minorHAnsi"/>
        </w:rPr>
      </w:pPr>
      <w:r w:rsidRPr="005F31DF">
        <w:rPr>
          <w:rFonts w:eastAsiaTheme="minorHAnsi"/>
        </w:rPr>
        <w:t xml:space="preserve">(In 1772 Walpole writes of Elias Martin: “A Swede, excellent for character and caricatures in washed drawings.  He teaches </w:t>
      </w:r>
      <w:r w:rsidR="005C0F2B">
        <w:rPr>
          <w:rFonts w:eastAsiaTheme="minorHAnsi"/>
        </w:rPr>
        <w:t>to draw but does not draw well”</w:t>
      </w:r>
      <w:r w:rsidRPr="005F31DF">
        <w:rPr>
          <w:rFonts w:eastAsiaTheme="minorHAnsi"/>
        </w:rPr>
        <w:t>)</w:t>
      </w:r>
    </w:p>
    <w:p w14:paraId="6C88175F" w14:textId="77777777" w:rsidR="005F31DF" w:rsidRPr="005F31DF" w:rsidRDefault="005F31DF" w:rsidP="005F31DF">
      <w:pPr>
        <w:spacing w:after="200" w:line="240" w:lineRule="auto"/>
        <w:jc w:val="left"/>
        <w:rPr>
          <w:rFonts w:eastAsiaTheme="minorHAnsi"/>
        </w:rPr>
      </w:pPr>
      <w:r w:rsidRPr="005F31DF">
        <w:rPr>
          <w:rFonts w:eastAsiaTheme="minorHAnsi"/>
        </w:rPr>
        <w:t>1773</w:t>
      </w:r>
      <w:r w:rsidRPr="005F31DF">
        <w:rPr>
          <w:rFonts w:eastAsiaTheme="minorHAnsi"/>
        </w:rPr>
        <w:tab/>
      </w:r>
      <w:r w:rsidRPr="005F31DF">
        <w:rPr>
          <w:rFonts w:eastAsiaTheme="minorHAnsi"/>
        </w:rPr>
        <w:tab/>
        <w:t>187</w:t>
      </w:r>
      <w:r w:rsidRPr="005F31DF">
        <w:rPr>
          <w:rFonts w:eastAsiaTheme="minorHAnsi"/>
        </w:rPr>
        <w:tab/>
        <w:t>View of Pope’s house at Twickenham.</w:t>
      </w:r>
    </w:p>
    <w:p w14:paraId="3BF59278" w14:textId="77777777"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188</w:t>
      </w:r>
      <w:r w:rsidRPr="005F31DF">
        <w:rPr>
          <w:rFonts w:eastAsiaTheme="minorHAnsi"/>
        </w:rPr>
        <w:tab/>
        <w:t>View in the Park, Woburn Abbey</w:t>
      </w:r>
    </w:p>
    <w:p w14:paraId="5700E247" w14:textId="77777777"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189</w:t>
      </w:r>
      <w:r w:rsidRPr="005F31DF">
        <w:rPr>
          <w:rFonts w:eastAsiaTheme="minorHAnsi"/>
        </w:rPr>
        <w:tab/>
        <w:t xml:space="preserve"> A landscape</w:t>
      </w:r>
    </w:p>
    <w:p w14:paraId="57F5B215" w14:textId="3792A326" w:rsidR="005F31DF" w:rsidRPr="005F31DF" w:rsidRDefault="005C0F2B" w:rsidP="005F31DF">
      <w:pPr>
        <w:spacing w:after="200" w:line="240" w:lineRule="auto"/>
        <w:jc w:val="left"/>
        <w:rPr>
          <w:rFonts w:eastAsiaTheme="minorHAnsi"/>
        </w:rPr>
      </w:pPr>
      <w:r>
        <w:rPr>
          <w:rFonts w:eastAsiaTheme="minorHAnsi"/>
        </w:rPr>
        <w:lastRenderedPageBreak/>
        <w:tab/>
      </w:r>
      <w:r>
        <w:rPr>
          <w:rFonts w:eastAsiaTheme="minorHAnsi"/>
        </w:rPr>
        <w:tab/>
        <w:t>190</w:t>
      </w:r>
      <w:r>
        <w:rPr>
          <w:rFonts w:eastAsiaTheme="minorHAnsi"/>
        </w:rPr>
        <w:tab/>
        <w:t>A family; in chalks</w:t>
      </w:r>
    </w:p>
    <w:p w14:paraId="07BDA5E0" w14:textId="1BD2A44B"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191</w:t>
      </w:r>
      <w:r w:rsidR="005C0F2B">
        <w:rPr>
          <w:rFonts w:eastAsiaTheme="minorHAnsi"/>
        </w:rPr>
        <w:tab/>
        <w:t>Portrait of a child in crayons</w:t>
      </w:r>
    </w:p>
    <w:p w14:paraId="1191387A" w14:textId="72905194"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192</w:t>
      </w:r>
      <w:r w:rsidRPr="005F31DF">
        <w:rPr>
          <w:rFonts w:eastAsiaTheme="minorHAnsi"/>
        </w:rPr>
        <w:tab/>
        <w:t xml:space="preserve">The tender mother educating her daughter, from her </w:t>
      </w:r>
      <w:r w:rsidRPr="005F31DF">
        <w:rPr>
          <w:rFonts w:eastAsiaTheme="minorHAnsi"/>
        </w:rPr>
        <w:tab/>
      </w:r>
      <w:r w:rsidRPr="005F31DF">
        <w:rPr>
          <w:rFonts w:eastAsiaTheme="minorHAnsi"/>
        </w:rPr>
        <w:tab/>
      </w:r>
      <w:r w:rsidRPr="005F31DF">
        <w:rPr>
          <w:rFonts w:eastAsiaTheme="minorHAnsi"/>
        </w:rPr>
        <w:tab/>
      </w:r>
      <w:r w:rsidRPr="005F31DF">
        <w:rPr>
          <w:rFonts w:eastAsiaTheme="minorHAnsi"/>
        </w:rPr>
        <w:tab/>
        <w:t>birth to her marriage; six p</w:t>
      </w:r>
      <w:r w:rsidR="005C0F2B">
        <w:rPr>
          <w:rFonts w:eastAsiaTheme="minorHAnsi"/>
        </w:rPr>
        <w:t>rints in imitation of red chalk</w:t>
      </w:r>
      <w:r w:rsidRPr="005F31DF">
        <w:rPr>
          <w:rFonts w:eastAsiaTheme="minorHAnsi"/>
        </w:rPr>
        <w:t xml:space="preserve"> </w:t>
      </w:r>
      <w:r w:rsidRPr="005F31DF">
        <w:rPr>
          <w:rFonts w:eastAsiaTheme="minorHAnsi"/>
        </w:rPr>
        <w:tab/>
      </w:r>
      <w:r w:rsidRPr="005F31DF">
        <w:rPr>
          <w:rFonts w:eastAsiaTheme="minorHAnsi"/>
        </w:rPr>
        <w:tab/>
      </w:r>
      <w:r w:rsidRPr="005F31DF">
        <w:rPr>
          <w:rFonts w:eastAsiaTheme="minorHAnsi"/>
        </w:rPr>
        <w:tab/>
      </w:r>
      <w:r w:rsidRPr="005F31DF">
        <w:rPr>
          <w:rFonts w:eastAsiaTheme="minorHAnsi"/>
        </w:rPr>
        <w:tab/>
        <w:t>Lei</w:t>
      </w:r>
      <w:r w:rsidR="005C0F2B">
        <w:rPr>
          <w:rFonts w:eastAsiaTheme="minorHAnsi"/>
        </w:rPr>
        <w:t>cester Street, Leicester fields</w:t>
      </w:r>
    </w:p>
    <w:p w14:paraId="0B305958" w14:textId="77777777" w:rsidR="005F31DF" w:rsidRPr="005F31DF" w:rsidRDefault="005F31DF" w:rsidP="005F31DF">
      <w:pPr>
        <w:spacing w:after="200" w:line="240" w:lineRule="auto"/>
        <w:jc w:val="left"/>
        <w:rPr>
          <w:rFonts w:eastAsiaTheme="minorHAnsi"/>
        </w:rPr>
      </w:pPr>
      <w:r w:rsidRPr="005F31DF">
        <w:rPr>
          <w:rFonts w:eastAsiaTheme="minorHAnsi"/>
        </w:rPr>
        <w:t>1774</w:t>
      </w:r>
      <w:r w:rsidRPr="005F31DF">
        <w:rPr>
          <w:rFonts w:eastAsiaTheme="minorHAnsi"/>
        </w:rPr>
        <w:tab/>
      </w:r>
      <w:r w:rsidRPr="005F31DF">
        <w:rPr>
          <w:rFonts w:eastAsiaTheme="minorHAnsi"/>
        </w:rPr>
        <w:tab/>
        <w:t>171</w:t>
      </w:r>
      <w:r w:rsidRPr="005F31DF">
        <w:rPr>
          <w:rFonts w:eastAsiaTheme="minorHAnsi"/>
        </w:rPr>
        <w:tab/>
        <w:t>A large landscape</w:t>
      </w:r>
    </w:p>
    <w:p w14:paraId="58E04136" w14:textId="77777777"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172</w:t>
      </w:r>
      <w:r w:rsidRPr="005F31DF">
        <w:rPr>
          <w:rFonts w:eastAsiaTheme="minorHAnsi"/>
        </w:rPr>
        <w:tab/>
        <w:t xml:space="preserve">Two views of Ampthill Park, belonging to the Earl of Upper </w:t>
      </w:r>
      <w:r w:rsidRPr="005F31DF">
        <w:rPr>
          <w:rFonts w:eastAsiaTheme="minorHAnsi"/>
        </w:rPr>
        <w:tab/>
      </w:r>
      <w:r w:rsidRPr="005F31DF">
        <w:rPr>
          <w:rFonts w:eastAsiaTheme="minorHAnsi"/>
        </w:rPr>
        <w:tab/>
      </w:r>
      <w:r w:rsidRPr="005F31DF">
        <w:rPr>
          <w:rFonts w:eastAsiaTheme="minorHAnsi"/>
        </w:rPr>
        <w:tab/>
        <w:t>Ossory, with portraits of horses and colts.</w:t>
      </w:r>
    </w:p>
    <w:p w14:paraId="2E328FF5" w14:textId="77777777"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173</w:t>
      </w:r>
      <w:r w:rsidRPr="005F31DF">
        <w:rPr>
          <w:rFonts w:eastAsiaTheme="minorHAnsi"/>
        </w:rPr>
        <w:tab/>
        <w:t xml:space="preserve">Two views of Navestock, belonging to the Earl of </w:t>
      </w:r>
      <w:r w:rsidRPr="005F31DF">
        <w:rPr>
          <w:rFonts w:eastAsiaTheme="minorHAnsi"/>
        </w:rPr>
        <w:tab/>
      </w:r>
      <w:r w:rsidRPr="005F31DF">
        <w:rPr>
          <w:rFonts w:eastAsiaTheme="minorHAnsi"/>
        </w:rPr>
        <w:tab/>
      </w:r>
      <w:r w:rsidRPr="005F31DF">
        <w:rPr>
          <w:rFonts w:eastAsiaTheme="minorHAnsi"/>
        </w:rPr>
        <w:tab/>
      </w:r>
      <w:r w:rsidRPr="005F31DF">
        <w:rPr>
          <w:rFonts w:eastAsiaTheme="minorHAnsi"/>
        </w:rPr>
        <w:tab/>
      </w:r>
      <w:r w:rsidRPr="005F31DF">
        <w:rPr>
          <w:rFonts w:eastAsiaTheme="minorHAnsi"/>
        </w:rPr>
        <w:tab/>
        <w:t>Waldegrave, with portraits of the young ladies.</w:t>
      </w:r>
    </w:p>
    <w:p w14:paraId="64C96D96" w14:textId="3B122329" w:rsidR="005F31DF" w:rsidRPr="005F31DF" w:rsidRDefault="005C0F2B" w:rsidP="005F31DF">
      <w:pPr>
        <w:spacing w:after="200" w:line="240" w:lineRule="auto"/>
        <w:jc w:val="left"/>
        <w:rPr>
          <w:rFonts w:eastAsiaTheme="minorHAnsi"/>
        </w:rPr>
      </w:pPr>
      <w:r>
        <w:rPr>
          <w:rFonts w:eastAsiaTheme="minorHAnsi"/>
        </w:rPr>
        <w:tab/>
      </w:r>
      <w:r>
        <w:rPr>
          <w:rFonts w:eastAsiaTheme="minorHAnsi"/>
        </w:rPr>
        <w:tab/>
        <w:t>174</w:t>
      </w:r>
      <w:r>
        <w:rPr>
          <w:rFonts w:eastAsiaTheme="minorHAnsi"/>
        </w:rPr>
        <w:tab/>
        <w:t xml:space="preserve"> A landscape and cattle</w:t>
      </w:r>
    </w:p>
    <w:p w14:paraId="1E7E0D8E" w14:textId="7C2EDCFB"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175</w:t>
      </w:r>
      <w:r w:rsidRPr="005F31DF">
        <w:rPr>
          <w:rFonts w:eastAsiaTheme="minorHAnsi"/>
        </w:rPr>
        <w:tab/>
        <w:t xml:space="preserve"> A night-piece; the </w:t>
      </w:r>
      <w:r w:rsidR="005C0F2B">
        <w:rPr>
          <w:rFonts w:eastAsiaTheme="minorHAnsi"/>
        </w:rPr>
        <w:t>old woman and her grandchildren</w:t>
      </w:r>
    </w:p>
    <w:p w14:paraId="64DAAFF0" w14:textId="6715CC55"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 xml:space="preserve">176 </w:t>
      </w:r>
      <w:r w:rsidRPr="005F31DF">
        <w:rPr>
          <w:rFonts w:eastAsiaTheme="minorHAnsi"/>
        </w:rPr>
        <w:tab/>
      </w:r>
      <w:r w:rsidR="00D85A08">
        <w:rPr>
          <w:rFonts w:eastAsiaTheme="minorHAnsi"/>
        </w:rPr>
        <w:t xml:space="preserve">Two sketches, in the manner of </w:t>
      </w:r>
      <w:r w:rsidR="005C0F2B">
        <w:rPr>
          <w:rFonts w:eastAsiaTheme="minorHAnsi"/>
        </w:rPr>
        <w:t>Salvator Rosa</w:t>
      </w:r>
    </w:p>
    <w:p w14:paraId="349C8299" w14:textId="4129F95F" w:rsidR="005F31DF" w:rsidRPr="005F31DF" w:rsidRDefault="005F31DF" w:rsidP="005F31DF">
      <w:pPr>
        <w:spacing w:after="200" w:line="240" w:lineRule="auto"/>
        <w:jc w:val="left"/>
        <w:rPr>
          <w:rFonts w:eastAsiaTheme="minorHAnsi"/>
        </w:rPr>
      </w:pPr>
      <w:r w:rsidRPr="005F31DF">
        <w:rPr>
          <w:rFonts w:eastAsiaTheme="minorHAnsi"/>
        </w:rPr>
        <w:t xml:space="preserve">(The last four were </w:t>
      </w:r>
      <w:r w:rsidR="005C0F2B">
        <w:rPr>
          <w:rFonts w:eastAsiaTheme="minorHAnsi"/>
        </w:rPr>
        <w:t>water colours</w:t>
      </w:r>
      <w:r w:rsidRPr="005F31DF">
        <w:rPr>
          <w:rFonts w:eastAsiaTheme="minorHAnsi"/>
        </w:rPr>
        <w:t>)</w:t>
      </w:r>
    </w:p>
    <w:p w14:paraId="734AFD72" w14:textId="40AE6E4F" w:rsidR="005F31DF" w:rsidRPr="005F31DF" w:rsidRDefault="005F31DF" w:rsidP="005F31DF">
      <w:pPr>
        <w:spacing w:after="200" w:line="240" w:lineRule="auto"/>
        <w:jc w:val="left"/>
        <w:rPr>
          <w:rFonts w:eastAsiaTheme="minorHAnsi"/>
        </w:rPr>
      </w:pPr>
      <w:r w:rsidRPr="005F31DF">
        <w:rPr>
          <w:rFonts w:eastAsiaTheme="minorHAnsi"/>
        </w:rPr>
        <w:t>1777</w:t>
      </w:r>
      <w:r w:rsidRPr="005F31DF">
        <w:rPr>
          <w:rFonts w:eastAsiaTheme="minorHAnsi"/>
        </w:rPr>
        <w:tab/>
      </w:r>
      <w:r w:rsidRPr="005F31DF">
        <w:rPr>
          <w:rFonts w:eastAsiaTheme="minorHAnsi"/>
        </w:rPr>
        <w:tab/>
        <w:t>227</w:t>
      </w:r>
      <w:r w:rsidRPr="005F31DF">
        <w:rPr>
          <w:rFonts w:eastAsiaTheme="minorHAnsi"/>
        </w:rPr>
        <w:tab/>
        <w:t>A View of Pain’s Hill, n</w:t>
      </w:r>
      <w:r w:rsidR="005C0F2B">
        <w:rPr>
          <w:rFonts w:eastAsiaTheme="minorHAnsi"/>
        </w:rPr>
        <w:t>ear Cobham, taken from the Tent</w:t>
      </w:r>
    </w:p>
    <w:p w14:paraId="1EEA04C3" w14:textId="44684991"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228</w:t>
      </w:r>
      <w:r w:rsidRPr="005F31DF">
        <w:rPr>
          <w:rFonts w:eastAsiaTheme="minorHAnsi"/>
        </w:rPr>
        <w:tab/>
        <w:t xml:space="preserve"> A view of Pain’</w:t>
      </w:r>
      <w:r w:rsidR="005C0F2B">
        <w:rPr>
          <w:rFonts w:eastAsiaTheme="minorHAnsi"/>
        </w:rPr>
        <w:t>s Hill, taken from the Vineyard</w:t>
      </w:r>
    </w:p>
    <w:p w14:paraId="12C57A8B" w14:textId="23C1A018"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22</w:t>
      </w:r>
      <w:r w:rsidR="005C0F2B">
        <w:rPr>
          <w:rFonts w:eastAsiaTheme="minorHAnsi"/>
        </w:rPr>
        <w:t>9</w:t>
      </w:r>
      <w:r w:rsidR="005C0F2B">
        <w:rPr>
          <w:rFonts w:eastAsiaTheme="minorHAnsi"/>
        </w:rPr>
        <w:tab/>
        <w:t>A large landscape and figures</w:t>
      </w:r>
    </w:p>
    <w:p w14:paraId="3CFAE7D6" w14:textId="7784EE0A"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230</w:t>
      </w:r>
      <w:r w:rsidRPr="005F31DF">
        <w:rPr>
          <w:rFonts w:eastAsiaTheme="minorHAnsi"/>
        </w:rPr>
        <w:tab/>
        <w:t>An offering of milk to Pan, for the resto</w:t>
      </w:r>
      <w:r w:rsidR="005C0F2B">
        <w:rPr>
          <w:rFonts w:eastAsiaTheme="minorHAnsi"/>
        </w:rPr>
        <w:t xml:space="preserve">ration of a brother’s </w:t>
      </w:r>
      <w:r w:rsidR="005C0F2B">
        <w:rPr>
          <w:rFonts w:eastAsiaTheme="minorHAnsi"/>
        </w:rPr>
        <w:tab/>
      </w:r>
      <w:r w:rsidR="005C0F2B">
        <w:rPr>
          <w:rFonts w:eastAsiaTheme="minorHAnsi"/>
        </w:rPr>
        <w:tab/>
      </w:r>
      <w:r w:rsidR="005C0F2B">
        <w:rPr>
          <w:rFonts w:eastAsiaTheme="minorHAnsi"/>
        </w:rPr>
        <w:tab/>
        <w:t>health</w:t>
      </w:r>
    </w:p>
    <w:p w14:paraId="009CBF35" w14:textId="52CF019D"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231</w:t>
      </w:r>
      <w:r w:rsidRPr="005F31DF">
        <w:rPr>
          <w:rFonts w:eastAsiaTheme="minorHAnsi"/>
        </w:rPr>
        <w:tab/>
        <w:t>A cabinet-</w:t>
      </w:r>
      <w:r w:rsidR="005C0F2B">
        <w:rPr>
          <w:rFonts w:eastAsiaTheme="minorHAnsi"/>
        </w:rPr>
        <w:t>maker enjoying his tipping time</w:t>
      </w:r>
    </w:p>
    <w:p w14:paraId="18600C27" w14:textId="1AB04313" w:rsidR="005F31DF" w:rsidRPr="005F31DF" w:rsidRDefault="005F31DF" w:rsidP="005F31DF">
      <w:pPr>
        <w:spacing w:after="200" w:line="240" w:lineRule="auto"/>
        <w:jc w:val="left"/>
        <w:rPr>
          <w:rFonts w:eastAsiaTheme="minorHAnsi"/>
        </w:rPr>
      </w:pPr>
      <w:r w:rsidRPr="005F31DF">
        <w:rPr>
          <w:rFonts w:eastAsiaTheme="minorHAnsi"/>
        </w:rPr>
        <w:t>1779</w:t>
      </w:r>
      <w:r w:rsidRPr="005F31DF">
        <w:rPr>
          <w:rFonts w:eastAsiaTheme="minorHAnsi"/>
        </w:rPr>
        <w:tab/>
      </w:r>
      <w:r w:rsidR="005C0F2B">
        <w:rPr>
          <w:rFonts w:eastAsiaTheme="minorHAnsi"/>
        </w:rPr>
        <w:tab/>
        <w:t>190</w:t>
      </w:r>
      <w:r w:rsidR="005C0F2B">
        <w:rPr>
          <w:rFonts w:eastAsiaTheme="minorHAnsi"/>
        </w:rPr>
        <w:tab/>
        <w:t>St. John in the wilderness</w:t>
      </w:r>
    </w:p>
    <w:p w14:paraId="37BEFAFA" w14:textId="3C297C6A"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191</w:t>
      </w:r>
      <w:r w:rsidRPr="005F31DF">
        <w:rPr>
          <w:rFonts w:eastAsiaTheme="minorHAnsi"/>
        </w:rPr>
        <w:tab/>
        <w:t>A View of Castle Triedrick</w:t>
      </w:r>
      <w:r w:rsidR="005C0F2B">
        <w:rPr>
          <w:rFonts w:eastAsiaTheme="minorHAnsi"/>
        </w:rPr>
        <w:t>, on Windsor river, Nova Scotia</w:t>
      </w:r>
    </w:p>
    <w:p w14:paraId="34AF20C0" w14:textId="10265901" w:rsidR="005F31DF" w:rsidRPr="005F31DF" w:rsidRDefault="005C0F2B" w:rsidP="005F31DF">
      <w:pPr>
        <w:spacing w:after="200" w:line="240" w:lineRule="auto"/>
        <w:jc w:val="left"/>
        <w:rPr>
          <w:rFonts w:eastAsiaTheme="minorHAnsi"/>
        </w:rPr>
      </w:pPr>
      <w:r>
        <w:rPr>
          <w:rFonts w:eastAsiaTheme="minorHAnsi"/>
        </w:rPr>
        <w:tab/>
      </w:r>
      <w:r>
        <w:rPr>
          <w:rFonts w:eastAsiaTheme="minorHAnsi"/>
        </w:rPr>
        <w:tab/>
        <w:t>192</w:t>
      </w:r>
      <w:r>
        <w:rPr>
          <w:rFonts w:eastAsiaTheme="minorHAnsi"/>
        </w:rPr>
        <w:tab/>
        <w:t>A Chelsea pensioner</w:t>
      </w:r>
    </w:p>
    <w:p w14:paraId="3D883254" w14:textId="5279FFB8" w:rsidR="005F31DF" w:rsidRPr="005F31DF" w:rsidRDefault="005F31DF" w:rsidP="005F31DF">
      <w:pPr>
        <w:spacing w:after="200" w:line="240" w:lineRule="auto"/>
        <w:jc w:val="left"/>
        <w:rPr>
          <w:rFonts w:eastAsiaTheme="minorHAnsi"/>
        </w:rPr>
      </w:pPr>
      <w:r w:rsidRPr="005F31DF">
        <w:rPr>
          <w:rFonts w:eastAsiaTheme="minorHAnsi"/>
        </w:rPr>
        <w:t>1780</w:t>
      </w:r>
      <w:r w:rsidRPr="005F31DF">
        <w:rPr>
          <w:rFonts w:eastAsiaTheme="minorHAnsi"/>
        </w:rPr>
        <w:tab/>
      </w:r>
      <w:r w:rsidRPr="005F31DF">
        <w:rPr>
          <w:rFonts w:eastAsiaTheme="minorHAnsi"/>
        </w:rPr>
        <w:tab/>
        <w:t>78</w:t>
      </w:r>
      <w:r w:rsidRPr="005F31DF">
        <w:rPr>
          <w:rFonts w:eastAsiaTheme="minorHAnsi"/>
        </w:rPr>
        <w:tab/>
        <w:t>View from th</w:t>
      </w:r>
      <w:r w:rsidR="005C0F2B">
        <w:rPr>
          <w:rFonts w:eastAsiaTheme="minorHAnsi"/>
        </w:rPr>
        <w:t>e Duke of Montagu’s at Richmond</w:t>
      </w:r>
    </w:p>
    <w:p w14:paraId="62BABEC9" w14:textId="2F113CFE" w:rsidR="005F31DF" w:rsidRPr="005F31DF" w:rsidRDefault="005C0F2B" w:rsidP="005F31DF">
      <w:pPr>
        <w:spacing w:after="200" w:line="240" w:lineRule="auto"/>
        <w:jc w:val="left"/>
        <w:rPr>
          <w:rFonts w:eastAsiaTheme="minorHAnsi"/>
        </w:rPr>
      </w:pPr>
      <w:r>
        <w:rPr>
          <w:rFonts w:eastAsiaTheme="minorHAnsi"/>
        </w:rPr>
        <w:tab/>
      </w:r>
      <w:r>
        <w:rPr>
          <w:rFonts w:eastAsiaTheme="minorHAnsi"/>
        </w:rPr>
        <w:tab/>
        <w:t>80</w:t>
      </w:r>
      <w:r>
        <w:rPr>
          <w:rFonts w:eastAsiaTheme="minorHAnsi"/>
        </w:rPr>
        <w:tab/>
        <w:t xml:space="preserve"> Do.</w:t>
      </w:r>
      <w:r>
        <w:rPr>
          <w:rFonts w:eastAsiaTheme="minorHAnsi"/>
        </w:rPr>
        <w:tab/>
      </w:r>
      <w:r>
        <w:rPr>
          <w:rFonts w:eastAsiaTheme="minorHAnsi"/>
        </w:rPr>
        <w:tab/>
        <w:t>Do.</w:t>
      </w:r>
      <w:r>
        <w:rPr>
          <w:rFonts w:eastAsiaTheme="minorHAnsi"/>
        </w:rPr>
        <w:tab/>
      </w:r>
      <w:r>
        <w:rPr>
          <w:rFonts w:eastAsiaTheme="minorHAnsi"/>
        </w:rPr>
        <w:tab/>
        <w:t>Do</w:t>
      </w:r>
    </w:p>
    <w:p w14:paraId="3135FDA9" w14:textId="17B80777" w:rsidR="005F31DF" w:rsidRPr="005F31DF" w:rsidRDefault="005F31DF" w:rsidP="005F31DF">
      <w:pPr>
        <w:spacing w:after="200" w:line="240" w:lineRule="auto"/>
        <w:jc w:val="left"/>
        <w:rPr>
          <w:rFonts w:eastAsiaTheme="minorHAnsi"/>
        </w:rPr>
      </w:pPr>
      <w:r w:rsidRPr="005F31DF">
        <w:rPr>
          <w:rFonts w:eastAsiaTheme="minorHAnsi"/>
        </w:rPr>
        <w:t xml:space="preserve">(Painter to the King of </w:t>
      </w:r>
      <w:r w:rsidR="005C0F2B">
        <w:rPr>
          <w:rFonts w:eastAsiaTheme="minorHAnsi"/>
        </w:rPr>
        <w:t>Sweden.)</w:t>
      </w:r>
      <w:r w:rsidR="005C0F2B">
        <w:rPr>
          <w:rFonts w:eastAsiaTheme="minorHAnsi"/>
        </w:rPr>
        <w:tab/>
        <w:t xml:space="preserve"> 15, Trim Street, Bath</w:t>
      </w:r>
    </w:p>
    <w:p w14:paraId="7F5111A9" w14:textId="0E2EE012" w:rsidR="005F31DF" w:rsidRPr="005F31DF" w:rsidRDefault="005F31DF" w:rsidP="005F31DF">
      <w:pPr>
        <w:spacing w:after="200" w:line="240" w:lineRule="auto"/>
        <w:jc w:val="left"/>
        <w:rPr>
          <w:rFonts w:eastAsiaTheme="minorHAnsi"/>
        </w:rPr>
      </w:pPr>
      <w:r w:rsidRPr="005F31DF">
        <w:rPr>
          <w:rFonts w:eastAsiaTheme="minorHAnsi"/>
        </w:rPr>
        <w:t>1790</w:t>
      </w:r>
      <w:r w:rsidRPr="005F31DF">
        <w:rPr>
          <w:rFonts w:eastAsiaTheme="minorHAnsi"/>
        </w:rPr>
        <w:tab/>
      </w:r>
      <w:r w:rsidRPr="005F31DF">
        <w:rPr>
          <w:rFonts w:eastAsiaTheme="minorHAnsi"/>
        </w:rPr>
        <w:tab/>
        <w:t>95</w:t>
      </w:r>
      <w:r w:rsidRPr="005F31DF">
        <w:rPr>
          <w:rFonts w:eastAsiaTheme="minorHAnsi"/>
        </w:rPr>
        <w:tab/>
        <w:t>The Kidnapping of the negroes, a</w:t>
      </w:r>
      <w:r w:rsidR="005C0F2B">
        <w:rPr>
          <w:rFonts w:eastAsiaTheme="minorHAnsi"/>
        </w:rPr>
        <w:t xml:space="preserve">s described by Mr. </w:t>
      </w:r>
      <w:r w:rsidR="005C0F2B">
        <w:rPr>
          <w:rFonts w:eastAsiaTheme="minorHAnsi"/>
        </w:rPr>
        <w:tab/>
      </w:r>
      <w:r w:rsidR="005C0F2B">
        <w:rPr>
          <w:rFonts w:eastAsiaTheme="minorHAnsi"/>
        </w:rPr>
        <w:tab/>
      </w:r>
      <w:r w:rsidR="005C0F2B">
        <w:rPr>
          <w:rFonts w:eastAsiaTheme="minorHAnsi"/>
        </w:rPr>
        <w:tab/>
      </w:r>
      <w:r w:rsidR="005C0F2B">
        <w:rPr>
          <w:rFonts w:eastAsiaTheme="minorHAnsi"/>
        </w:rPr>
        <w:tab/>
        <w:t>Wadstrom</w:t>
      </w:r>
    </w:p>
    <w:p w14:paraId="641F755B" w14:textId="4AA156CF" w:rsidR="005F31DF" w:rsidRPr="005F31DF" w:rsidRDefault="00C50976" w:rsidP="005F31DF">
      <w:pPr>
        <w:spacing w:after="200" w:line="240" w:lineRule="auto"/>
        <w:jc w:val="left"/>
        <w:rPr>
          <w:rFonts w:eastAsiaTheme="minorHAnsi"/>
        </w:rPr>
      </w:pPr>
      <w:r>
        <w:rPr>
          <w:rFonts w:eastAsiaTheme="minorHAnsi"/>
        </w:rPr>
        <w:t>1790</w:t>
      </w:r>
      <w:r w:rsidR="005F31DF" w:rsidRPr="005F31DF">
        <w:rPr>
          <w:rFonts w:eastAsiaTheme="minorHAnsi"/>
        </w:rPr>
        <w:tab/>
      </w:r>
      <w:r w:rsidR="005F31DF" w:rsidRPr="005F31DF">
        <w:rPr>
          <w:rFonts w:eastAsiaTheme="minorHAnsi"/>
        </w:rPr>
        <w:tab/>
        <w:t>126</w:t>
      </w:r>
      <w:r w:rsidR="005F31DF" w:rsidRPr="005F31DF">
        <w:rPr>
          <w:rFonts w:eastAsiaTheme="minorHAnsi"/>
        </w:rPr>
        <w:tab/>
        <w:t>Our first pare</w:t>
      </w:r>
      <w:r w:rsidR="005C0F2B">
        <w:rPr>
          <w:rFonts w:eastAsiaTheme="minorHAnsi"/>
        </w:rPr>
        <w:t>nts in their state of innocence</w:t>
      </w:r>
    </w:p>
    <w:p w14:paraId="25E612BB" w14:textId="0F6E32F5"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213</w:t>
      </w:r>
      <w:r w:rsidRPr="005F31DF">
        <w:rPr>
          <w:rFonts w:eastAsiaTheme="minorHAnsi"/>
        </w:rPr>
        <w:tab/>
        <w:t>A Swedish soldier relating the even</w:t>
      </w:r>
      <w:r w:rsidR="005C0F2B">
        <w:rPr>
          <w:rFonts w:eastAsiaTheme="minorHAnsi"/>
        </w:rPr>
        <w:t xml:space="preserve">ts of the war to his </w:t>
      </w:r>
      <w:r w:rsidR="005C0F2B">
        <w:rPr>
          <w:rFonts w:eastAsiaTheme="minorHAnsi"/>
        </w:rPr>
        <w:tab/>
      </w:r>
      <w:r w:rsidR="005C0F2B">
        <w:rPr>
          <w:rFonts w:eastAsiaTheme="minorHAnsi"/>
        </w:rPr>
        <w:tab/>
      </w:r>
      <w:r w:rsidR="005C0F2B">
        <w:rPr>
          <w:rFonts w:eastAsiaTheme="minorHAnsi"/>
        </w:rPr>
        <w:tab/>
      </w:r>
      <w:r w:rsidR="005C0F2B">
        <w:rPr>
          <w:rFonts w:eastAsiaTheme="minorHAnsi"/>
        </w:rPr>
        <w:tab/>
        <w:t>family</w:t>
      </w:r>
    </w:p>
    <w:p w14:paraId="06694E47" w14:textId="61FA8268"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280</w:t>
      </w:r>
      <w:r w:rsidRPr="005F31DF">
        <w:rPr>
          <w:rFonts w:eastAsiaTheme="minorHAnsi"/>
        </w:rPr>
        <w:tab/>
        <w:t xml:space="preserve"> A Swedish soldier’s arriv</w:t>
      </w:r>
      <w:r w:rsidR="005C0F2B">
        <w:rPr>
          <w:rFonts w:eastAsiaTheme="minorHAnsi"/>
        </w:rPr>
        <w:t>al to his family after the wars</w:t>
      </w:r>
    </w:p>
    <w:p w14:paraId="10ECB211" w14:textId="07352303" w:rsidR="005F31DF" w:rsidRPr="005F31DF" w:rsidRDefault="005C0F2B" w:rsidP="005F31DF">
      <w:pPr>
        <w:spacing w:after="200" w:line="240" w:lineRule="auto"/>
        <w:jc w:val="left"/>
        <w:rPr>
          <w:rFonts w:eastAsiaTheme="minorHAnsi"/>
        </w:rPr>
      </w:pPr>
      <w:r>
        <w:rPr>
          <w:rFonts w:eastAsiaTheme="minorHAnsi"/>
        </w:rPr>
        <w:lastRenderedPageBreak/>
        <w:tab/>
      </w:r>
      <w:r>
        <w:rPr>
          <w:rFonts w:eastAsiaTheme="minorHAnsi"/>
        </w:rPr>
        <w:tab/>
        <w:t>428</w:t>
      </w:r>
      <w:r>
        <w:rPr>
          <w:rFonts w:eastAsiaTheme="minorHAnsi"/>
        </w:rPr>
        <w:tab/>
        <w:t>An artist and a horse</w:t>
      </w:r>
    </w:p>
    <w:p w14:paraId="6377F976" w14:textId="6D2E4324"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441</w:t>
      </w:r>
      <w:r w:rsidRPr="005F31DF">
        <w:rPr>
          <w:rFonts w:eastAsiaTheme="minorHAnsi"/>
        </w:rPr>
        <w:tab/>
        <w:t>A sailor on his travels, bestowing hi</w:t>
      </w:r>
      <w:r w:rsidR="005C0F2B">
        <w:rPr>
          <w:rFonts w:eastAsiaTheme="minorHAnsi"/>
        </w:rPr>
        <w:t xml:space="preserve">s small pittance on a </w:t>
      </w:r>
      <w:r w:rsidR="005C0F2B">
        <w:rPr>
          <w:rFonts w:eastAsiaTheme="minorHAnsi"/>
        </w:rPr>
        <w:tab/>
      </w:r>
      <w:r w:rsidR="005C0F2B">
        <w:rPr>
          <w:rFonts w:eastAsiaTheme="minorHAnsi"/>
        </w:rPr>
        <w:tab/>
      </w:r>
      <w:r w:rsidR="005C0F2B">
        <w:rPr>
          <w:rFonts w:eastAsiaTheme="minorHAnsi"/>
        </w:rPr>
        <w:tab/>
      </w:r>
      <w:r w:rsidR="005C0F2B">
        <w:rPr>
          <w:rFonts w:eastAsiaTheme="minorHAnsi"/>
        </w:rPr>
        <w:tab/>
        <w:t>child</w:t>
      </w:r>
    </w:p>
    <w:p w14:paraId="0CAA020E" w14:textId="1B555FC6"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450</w:t>
      </w:r>
      <w:r w:rsidRPr="005F31DF">
        <w:rPr>
          <w:rFonts w:eastAsiaTheme="minorHAnsi"/>
        </w:rPr>
        <w:tab/>
        <w:t>A sailor me</w:t>
      </w:r>
      <w:r w:rsidR="005C0F2B">
        <w:rPr>
          <w:rFonts w:eastAsiaTheme="minorHAnsi"/>
        </w:rPr>
        <w:t>nding his net, with his family</w:t>
      </w:r>
    </w:p>
    <w:p w14:paraId="711D92EC" w14:textId="537D723E" w:rsidR="005F31DF" w:rsidRPr="005F31DF" w:rsidRDefault="005F31DF" w:rsidP="005F31DF">
      <w:pPr>
        <w:spacing w:after="200" w:line="240" w:lineRule="auto"/>
        <w:jc w:val="left"/>
        <w:rPr>
          <w:rFonts w:eastAsiaTheme="minorHAnsi"/>
        </w:rPr>
      </w:pPr>
      <w:r w:rsidRPr="005F31DF">
        <w:rPr>
          <w:rFonts w:eastAsiaTheme="minorHAnsi"/>
        </w:rPr>
        <w:tab/>
      </w:r>
      <w:r w:rsidRPr="005F31DF">
        <w:rPr>
          <w:rFonts w:eastAsiaTheme="minorHAnsi"/>
        </w:rPr>
        <w:tab/>
        <w:t>452</w:t>
      </w:r>
      <w:r w:rsidRPr="005F31DF">
        <w:rPr>
          <w:rFonts w:eastAsiaTheme="minorHAnsi"/>
        </w:rPr>
        <w:tab/>
        <w:t xml:space="preserve">Landscape, with a mother </w:t>
      </w:r>
      <w:r w:rsidR="005C0F2B">
        <w:rPr>
          <w:rFonts w:eastAsiaTheme="minorHAnsi"/>
        </w:rPr>
        <w:t>caressing her child</w:t>
      </w:r>
    </w:p>
    <w:p w14:paraId="169A5EA6" w14:textId="77777777" w:rsidR="005F31DF" w:rsidRDefault="005F31DF" w:rsidP="005F31DF">
      <w:pPr>
        <w:spacing w:line="240" w:lineRule="auto"/>
      </w:pPr>
    </w:p>
    <w:p w14:paraId="5CEE1E06" w14:textId="77777777" w:rsidR="000A67F2" w:rsidRDefault="000A67F2" w:rsidP="005F31DF">
      <w:pPr>
        <w:spacing w:line="240" w:lineRule="auto"/>
      </w:pPr>
    </w:p>
    <w:p w14:paraId="3602C2A4" w14:textId="77777777" w:rsidR="000A67F2" w:rsidRDefault="000A67F2" w:rsidP="005F31DF">
      <w:pPr>
        <w:spacing w:line="240" w:lineRule="auto"/>
      </w:pPr>
    </w:p>
    <w:p w14:paraId="22F1EE16" w14:textId="77777777" w:rsidR="000A67F2" w:rsidRDefault="000A67F2" w:rsidP="005F31DF">
      <w:pPr>
        <w:spacing w:line="240" w:lineRule="auto"/>
      </w:pPr>
    </w:p>
    <w:p w14:paraId="36479A09" w14:textId="77777777" w:rsidR="000A67F2" w:rsidRDefault="000A67F2" w:rsidP="005F31DF">
      <w:pPr>
        <w:spacing w:line="240" w:lineRule="auto"/>
      </w:pPr>
    </w:p>
    <w:p w14:paraId="73ED0F27" w14:textId="77777777" w:rsidR="000A67F2" w:rsidRDefault="000A67F2" w:rsidP="005F31DF">
      <w:pPr>
        <w:spacing w:line="240" w:lineRule="auto"/>
      </w:pPr>
    </w:p>
    <w:p w14:paraId="686B3ABC" w14:textId="77777777" w:rsidR="000A67F2" w:rsidRDefault="000A67F2" w:rsidP="005F31DF">
      <w:pPr>
        <w:spacing w:line="240" w:lineRule="auto"/>
      </w:pPr>
    </w:p>
    <w:p w14:paraId="74B929F7" w14:textId="77777777" w:rsidR="000A67F2" w:rsidRDefault="000A67F2" w:rsidP="005F31DF">
      <w:pPr>
        <w:spacing w:line="240" w:lineRule="auto"/>
      </w:pPr>
    </w:p>
    <w:p w14:paraId="7E8BE99B" w14:textId="77777777" w:rsidR="000A67F2" w:rsidRDefault="000A67F2" w:rsidP="005F31DF">
      <w:pPr>
        <w:spacing w:line="240" w:lineRule="auto"/>
      </w:pPr>
    </w:p>
    <w:p w14:paraId="575A9615" w14:textId="77777777" w:rsidR="00A86033" w:rsidRDefault="00A86033" w:rsidP="005F31DF">
      <w:pPr>
        <w:spacing w:line="240" w:lineRule="auto"/>
      </w:pPr>
    </w:p>
    <w:p w14:paraId="493C8AF4" w14:textId="77777777" w:rsidR="00A86033" w:rsidRDefault="00A86033" w:rsidP="005F31DF">
      <w:pPr>
        <w:spacing w:line="240" w:lineRule="auto"/>
      </w:pPr>
    </w:p>
    <w:p w14:paraId="32AB9EFD" w14:textId="77777777" w:rsidR="00A86033" w:rsidRDefault="00A86033" w:rsidP="005F31DF">
      <w:pPr>
        <w:spacing w:line="240" w:lineRule="auto"/>
      </w:pPr>
    </w:p>
    <w:p w14:paraId="7CFF1C69" w14:textId="77777777" w:rsidR="00A86033" w:rsidRDefault="00A86033" w:rsidP="005F31DF">
      <w:pPr>
        <w:spacing w:line="240" w:lineRule="auto"/>
      </w:pPr>
    </w:p>
    <w:p w14:paraId="61F1D371" w14:textId="77777777" w:rsidR="00A86033" w:rsidRDefault="00A86033" w:rsidP="005F31DF">
      <w:pPr>
        <w:spacing w:line="240" w:lineRule="auto"/>
      </w:pPr>
    </w:p>
    <w:p w14:paraId="15497417" w14:textId="77777777" w:rsidR="00A86033" w:rsidRDefault="00A86033" w:rsidP="005F31DF">
      <w:pPr>
        <w:spacing w:line="240" w:lineRule="auto"/>
      </w:pPr>
    </w:p>
    <w:p w14:paraId="3DF74842" w14:textId="77777777" w:rsidR="00A86033" w:rsidRDefault="00A86033" w:rsidP="005F31DF">
      <w:pPr>
        <w:spacing w:line="240" w:lineRule="auto"/>
      </w:pPr>
    </w:p>
    <w:p w14:paraId="529BE4C4" w14:textId="77777777" w:rsidR="00A86033" w:rsidRDefault="00A86033" w:rsidP="005F31DF">
      <w:pPr>
        <w:spacing w:line="240" w:lineRule="auto"/>
      </w:pPr>
    </w:p>
    <w:p w14:paraId="41A41669" w14:textId="77777777" w:rsidR="00A86033" w:rsidRDefault="00A86033" w:rsidP="005F31DF">
      <w:pPr>
        <w:spacing w:line="240" w:lineRule="auto"/>
      </w:pPr>
    </w:p>
    <w:p w14:paraId="4EFC8080" w14:textId="77777777" w:rsidR="00A86033" w:rsidRDefault="00A86033" w:rsidP="005F31DF">
      <w:pPr>
        <w:spacing w:line="240" w:lineRule="auto"/>
      </w:pPr>
    </w:p>
    <w:p w14:paraId="47DA9DD8" w14:textId="77777777" w:rsidR="00A86033" w:rsidRDefault="00A86033" w:rsidP="005F31DF">
      <w:pPr>
        <w:spacing w:line="240" w:lineRule="auto"/>
      </w:pPr>
    </w:p>
    <w:p w14:paraId="28E63E2A" w14:textId="77777777" w:rsidR="00A86033" w:rsidRDefault="00A86033" w:rsidP="005F31DF">
      <w:pPr>
        <w:spacing w:line="240" w:lineRule="auto"/>
      </w:pPr>
    </w:p>
    <w:p w14:paraId="23EB8ACE" w14:textId="77777777" w:rsidR="00A86033" w:rsidRDefault="00A86033" w:rsidP="005F31DF">
      <w:pPr>
        <w:spacing w:line="240" w:lineRule="auto"/>
      </w:pPr>
    </w:p>
    <w:p w14:paraId="435DB6DD" w14:textId="77777777" w:rsidR="00D45552" w:rsidRDefault="00D45552" w:rsidP="005F31DF">
      <w:pPr>
        <w:spacing w:line="240" w:lineRule="auto"/>
      </w:pPr>
    </w:p>
    <w:p w14:paraId="7A0BA5AB" w14:textId="68733988" w:rsidR="005F64DB" w:rsidRDefault="005F64DB" w:rsidP="003B4CD1">
      <w:pPr>
        <w:spacing w:after="0" w:line="240" w:lineRule="auto"/>
        <w:jc w:val="left"/>
        <w:rPr>
          <w:rFonts w:eastAsiaTheme="minorHAnsi"/>
          <w:b/>
        </w:rPr>
      </w:pPr>
      <w:r w:rsidRPr="00A9381E">
        <w:rPr>
          <w:rFonts w:eastAsiaTheme="minorHAnsi"/>
          <w:b/>
        </w:rPr>
        <w:lastRenderedPageBreak/>
        <w:t>Appendix V: The Society of Artists of Great Britain</w:t>
      </w:r>
    </w:p>
    <w:p w14:paraId="2772F4BE" w14:textId="77777777" w:rsidR="003B4CD1" w:rsidRPr="003B4CD1" w:rsidRDefault="003B4CD1" w:rsidP="003B4CD1">
      <w:pPr>
        <w:spacing w:after="0" w:line="240" w:lineRule="auto"/>
        <w:jc w:val="left"/>
        <w:rPr>
          <w:rFonts w:eastAsiaTheme="minorHAnsi"/>
          <w:b/>
        </w:rPr>
      </w:pPr>
    </w:p>
    <w:p w14:paraId="2BDF83FD" w14:textId="77777777" w:rsidR="005F64DB" w:rsidRPr="005F31DF" w:rsidRDefault="005F64DB" w:rsidP="005F64DB">
      <w:pPr>
        <w:spacing w:after="200" w:line="240" w:lineRule="auto"/>
        <w:jc w:val="left"/>
        <w:rPr>
          <w:rFonts w:eastAsiaTheme="minorHAnsi"/>
        </w:rPr>
      </w:pPr>
      <w:r>
        <w:rPr>
          <w:rFonts w:eastAsiaTheme="minorHAnsi"/>
        </w:rPr>
        <w:t xml:space="preserve">The list of paintings, drawing &amp; watercolours exhibited by the Martin Brothers </w:t>
      </w:r>
    </w:p>
    <w:p w14:paraId="38D745EB" w14:textId="77777777" w:rsidR="005F64DB" w:rsidRPr="005F31DF" w:rsidRDefault="005F64DB" w:rsidP="005F64DB">
      <w:pPr>
        <w:spacing w:after="200" w:line="240" w:lineRule="auto"/>
        <w:jc w:val="left"/>
        <w:rPr>
          <w:rFonts w:eastAsiaTheme="minorHAnsi"/>
        </w:rPr>
      </w:pPr>
      <w:r w:rsidRPr="005F31DF">
        <w:rPr>
          <w:rFonts w:eastAsiaTheme="minorHAnsi"/>
        </w:rPr>
        <w:t>The Society of Artists of Great Britain 1760-1791</w:t>
      </w:r>
    </w:p>
    <w:p w14:paraId="35A22D60" w14:textId="79F598B6" w:rsidR="005F64DB" w:rsidRPr="005F31DF" w:rsidRDefault="005F64DB" w:rsidP="005F64DB">
      <w:pPr>
        <w:spacing w:after="200" w:line="240" w:lineRule="auto"/>
        <w:jc w:val="left"/>
        <w:rPr>
          <w:rFonts w:eastAsiaTheme="minorHAnsi"/>
        </w:rPr>
      </w:pPr>
      <w:r w:rsidRPr="005F31DF">
        <w:rPr>
          <w:rFonts w:eastAsiaTheme="minorHAnsi"/>
        </w:rPr>
        <w:t>The Fre</w:t>
      </w:r>
      <w:r w:rsidR="002A6D8D">
        <w:rPr>
          <w:rFonts w:eastAsiaTheme="minorHAnsi"/>
        </w:rPr>
        <w:t>e Society of Artists 1761-1783 ed.</w:t>
      </w:r>
      <w:r w:rsidRPr="005F31DF">
        <w:rPr>
          <w:rFonts w:eastAsiaTheme="minorHAnsi"/>
        </w:rPr>
        <w:t xml:space="preserve"> Algernon Graves, F.S.A.  Kingsmead Reprints</w:t>
      </w:r>
    </w:p>
    <w:p w14:paraId="29B39005" w14:textId="77777777" w:rsidR="005F64DB" w:rsidRPr="005F31DF" w:rsidRDefault="005F64DB" w:rsidP="005F64DB">
      <w:pPr>
        <w:spacing w:after="200" w:line="240" w:lineRule="auto"/>
        <w:jc w:val="left"/>
        <w:rPr>
          <w:rFonts w:eastAsiaTheme="minorHAnsi"/>
        </w:rPr>
      </w:pPr>
      <w:r w:rsidRPr="005F31DF">
        <w:rPr>
          <w:rFonts w:eastAsiaTheme="minorHAnsi"/>
        </w:rPr>
        <w:t>Martin, Carolus,</w:t>
      </w:r>
      <w:r w:rsidRPr="005F31DF">
        <w:rPr>
          <w:rFonts w:eastAsiaTheme="minorHAnsi"/>
        </w:rPr>
        <w:tab/>
      </w:r>
      <w:r w:rsidRPr="005F31DF">
        <w:rPr>
          <w:rFonts w:eastAsiaTheme="minorHAnsi"/>
        </w:rPr>
        <w:tab/>
        <w:t xml:space="preserve"> Furniture Designer, </w:t>
      </w:r>
    </w:p>
    <w:p w14:paraId="68A8E8FB" w14:textId="77777777" w:rsidR="005F64DB" w:rsidRPr="005F31DF" w:rsidRDefault="005F64DB" w:rsidP="005F64DB">
      <w:pPr>
        <w:spacing w:after="200" w:line="240" w:lineRule="auto"/>
        <w:jc w:val="left"/>
        <w:rPr>
          <w:rFonts w:eastAsiaTheme="minorHAnsi"/>
        </w:rPr>
      </w:pPr>
      <w:r w:rsidRPr="005F31DF">
        <w:rPr>
          <w:rFonts w:eastAsiaTheme="minorHAnsi"/>
        </w:rPr>
        <w:t>Fr</w:t>
      </w:r>
      <w:r>
        <w:rPr>
          <w:rFonts w:eastAsiaTheme="minorHAnsi"/>
        </w:rPr>
        <w:t xml:space="preserve">ee Society, </w:t>
      </w:r>
      <w:r>
        <w:rPr>
          <w:rFonts w:eastAsiaTheme="minorHAnsi"/>
        </w:rPr>
        <w:tab/>
      </w:r>
      <w:r>
        <w:rPr>
          <w:rFonts w:eastAsiaTheme="minorHAnsi"/>
        </w:rPr>
        <w:tab/>
        <w:t>Dean Street, Soho</w:t>
      </w:r>
    </w:p>
    <w:p w14:paraId="32FEC4DE" w14:textId="77777777" w:rsidR="005F64DB" w:rsidRPr="005F31DF" w:rsidRDefault="005F64DB" w:rsidP="005F64DB">
      <w:pPr>
        <w:spacing w:after="200" w:line="240" w:lineRule="auto"/>
        <w:jc w:val="left"/>
        <w:rPr>
          <w:rFonts w:eastAsiaTheme="minorHAnsi"/>
        </w:rPr>
      </w:pPr>
      <w:r w:rsidRPr="005F31DF">
        <w:rPr>
          <w:rFonts w:eastAsiaTheme="minorHAnsi"/>
        </w:rPr>
        <w:t>1771</w:t>
      </w:r>
      <w:r w:rsidRPr="005F31DF">
        <w:rPr>
          <w:rFonts w:eastAsiaTheme="minorHAnsi"/>
        </w:rPr>
        <w:tab/>
      </w:r>
      <w:r w:rsidRPr="005F31DF">
        <w:rPr>
          <w:rFonts w:eastAsiaTheme="minorHAnsi"/>
        </w:rPr>
        <w:tab/>
        <w:t>159</w:t>
      </w:r>
      <w:r w:rsidRPr="005F31DF">
        <w:rPr>
          <w:rFonts w:eastAsiaTheme="minorHAnsi"/>
        </w:rPr>
        <w:tab/>
        <w:t xml:space="preserve">The top of a box; </w:t>
      </w:r>
      <w:r>
        <w:rPr>
          <w:rFonts w:eastAsiaTheme="minorHAnsi"/>
        </w:rPr>
        <w:t>a new invention of Cabinet work</w:t>
      </w:r>
    </w:p>
    <w:p w14:paraId="72D350C3" w14:textId="77777777" w:rsidR="005F64DB" w:rsidRPr="005F31DF" w:rsidRDefault="005F64DB" w:rsidP="005F64DB">
      <w:pPr>
        <w:spacing w:after="200" w:line="240" w:lineRule="auto"/>
        <w:jc w:val="left"/>
        <w:rPr>
          <w:rFonts w:eastAsiaTheme="minorHAnsi"/>
        </w:rPr>
      </w:pPr>
      <w:r w:rsidRPr="005F31DF">
        <w:rPr>
          <w:rFonts w:eastAsiaTheme="minorHAnsi"/>
        </w:rPr>
        <w:t>At Mr.</w:t>
      </w:r>
      <w:r>
        <w:rPr>
          <w:rFonts w:eastAsiaTheme="minorHAnsi"/>
        </w:rPr>
        <w:t xml:space="preserve"> E. Martin’s, Dean Street, Soho</w:t>
      </w:r>
    </w:p>
    <w:p w14:paraId="2FCE3A0F" w14:textId="77777777" w:rsidR="005F64DB" w:rsidRPr="005F31DF" w:rsidRDefault="005F64DB" w:rsidP="005F64DB">
      <w:pPr>
        <w:spacing w:after="200" w:line="240" w:lineRule="auto"/>
        <w:jc w:val="left"/>
        <w:rPr>
          <w:rFonts w:eastAsiaTheme="minorHAnsi"/>
        </w:rPr>
      </w:pPr>
      <w:r w:rsidRPr="005F31DF">
        <w:rPr>
          <w:rFonts w:eastAsiaTheme="minorHAnsi"/>
        </w:rPr>
        <w:t>1772</w:t>
      </w:r>
      <w:r w:rsidRPr="005F31DF">
        <w:rPr>
          <w:rFonts w:eastAsiaTheme="minorHAnsi"/>
        </w:rPr>
        <w:tab/>
      </w:r>
      <w:r w:rsidRPr="005F31DF">
        <w:rPr>
          <w:rFonts w:eastAsiaTheme="minorHAnsi"/>
        </w:rPr>
        <w:tab/>
        <w:t>116</w:t>
      </w:r>
      <w:r w:rsidRPr="005F31DF">
        <w:rPr>
          <w:rFonts w:eastAsiaTheme="minorHAnsi"/>
        </w:rPr>
        <w:tab/>
        <w:t xml:space="preserve">A drawing of an escritoire </w:t>
      </w:r>
      <w:r>
        <w:rPr>
          <w:rFonts w:eastAsiaTheme="minorHAnsi"/>
        </w:rPr>
        <w:t>for a lady; in the modern taste</w:t>
      </w:r>
    </w:p>
    <w:p w14:paraId="1596169C" w14:textId="77777777" w:rsidR="005F64DB" w:rsidRPr="005F31DF" w:rsidRDefault="005F64DB" w:rsidP="005F64DB">
      <w:pPr>
        <w:spacing w:after="200" w:line="240" w:lineRule="auto"/>
        <w:jc w:val="left"/>
        <w:rPr>
          <w:rFonts w:eastAsiaTheme="minorHAnsi"/>
        </w:rPr>
      </w:pPr>
      <w:r>
        <w:rPr>
          <w:rFonts w:eastAsiaTheme="minorHAnsi"/>
        </w:rPr>
        <w:t xml:space="preserve">Martin, Elias, A.R.A. </w:t>
      </w:r>
      <w:r>
        <w:rPr>
          <w:rFonts w:eastAsiaTheme="minorHAnsi"/>
        </w:rPr>
        <w:tab/>
        <w:t>Painter</w:t>
      </w:r>
    </w:p>
    <w:p w14:paraId="39EE2B40" w14:textId="77777777" w:rsidR="005F64DB" w:rsidRPr="005F31DF" w:rsidRDefault="005F64DB" w:rsidP="005F64DB">
      <w:pPr>
        <w:spacing w:after="200" w:line="240" w:lineRule="auto"/>
        <w:jc w:val="left"/>
        <w:rPr>
          <w:rFonts w:eastAsiaTheme="minorHAnsi"/>
        </w:rPr>
      </w:pPr>
      <w:r>
        <w:rPr>
          <w:rFonts w:eastAsiaTheme="minorHAnsi"/>
        </w:rPr>
        <w:t xml:space="preserve">The </w:t>
      </w:r>
      <w:r w:rsidRPr="005F31DF">
        <w:rPr>
          <w:rFonts w:eastAsiaTheme="minorHAnsi"/>
        </w:rPr>
        <w:t>Society of Artists.</w:t>
      </w:r>
      <w:r w:rsidRPr="005F31DF">
        <w:rPr>
          <w:rFonts w:eastAsiaTheme="minorHAnsi"/>
        </w:rPr>
        <w:tab/>
      </w:r>
      <w:r w:rsidRPr="005F31DF">
        <w:rPr>
          <w:rFonts w:eastAsiaTheme="minorHAnsi"/>
        </w:rPr>
        <w:tab/>
        <w:t>At Mrs Pin</w:t>
      </w:r>
      <w:r>
        <w:rPr>
          <w:rFonts w:eastAsiaTheme="minorHAnsi"/>
        </w:rPr>
        <w:t>kley’s, Duke Street, Piccadilly</w:t>
      </w:r>
    </w:p>
    <w:p w14:paraId="00FE0228" w14:textId="77777777" w:rsidR="005F64DB" w:rsidRPr="005F31DF" w:rsidRDefault="005F64DB" w:rsidP="005F64DB">
      <w:pPr>
        <w:spacing w:after="200" w:line="240" w:lineRule="auto"/>
        <w:jc w:val="left"/>
        <w:rPr>
          <w:rFonts w:eastAsiaTheme="minorHAnsi"/>
        </w:rPr>
      </w:pPr>
      <w:r w:rsidRPr="005F31DF">
        <w:rPr>
          <w:rFonts w:eastAsiaTheme="minorHAnsi"/>
        </w:rPr>
        <w:t>1768</w:t>
      </w:r>
      <w:r w:rsidRPr="005F31DF">
        <w:rPr>
          <w:rFonts w:eastAsiaTheme="minorHAnsi"/>
        </w:rPr>
        <w:tab/>
      </w:r>
      <w:r w:rsidRPr="005F31DF">
        <w:rPr>
          <w:rFonts w:eastAsiaTheme="minorHAnsi"/>
        </w:rPr>
        <w:tab/>
        <w:t>98</w:t>
      </w:r>
      <w:r w:rsidRPr="005F31DF">
        <w:rPr>
          <w:rFonts w:eastAsiaTheme="minorHAnsi"/>
        </w:rPr>
        <w:tab/>
      </w:r>
      <w:r>
        <w:rPr>
          <w:rFonts w:eastAsiaTheme="minorHAnsi"/>
        </w:rPr>
        <w:t>A view of Paris, from Pont Neuf</w:t>
      </w:r>
    </w:p>
    <w:p w14:paraId="2BA56C15" w14:textId="009C6257" w:rsidR="005F64DB" w:rsidRPr="005F31DF" w:rsidRDefault="005F64DB" w:rsidP="005F64DB">
      <w:pPr>
        <w:spacing w:after="200" w:line="240" w:lineRule="auto"/>
        <w:jc w:val="left"/>
        <w:rPr>
          <w:rFonts w:eastAsiaTheme="minorHAnsi"/>
        </w:rPr>
      </w:pPr>
      <w:r w:rsidRPr="005F31DF">
        <w:rPr>
          <w:rFonts w:eastAsiaTheme="minorHAnsi"/>
        </w:rPr>
        <w:tab/>
      </w:r>
      <w:r w:rsidRPr="005F31DF">
        <w:rPr>
          <w:rFonts w:eastAsiaTheme="minorHAnsi"/>
        </w:rPr>
        <w:tab/>
        <w:t>99</w:t>
      </w:r>
      <w:r>
        <w:rPr>
          <w:rFonts w:eastAsiaTheme="minorHAnsi"/>
        </w:rPr>
        <w:tab/>
        <w:t xml:space="preserve">A view of Black-fryar’s </w:t>
      </w:r>
      <w:r w:rsidR="002D54D6">
        <w:rPr>
          <w:rFonts w:eastAsiaTheme="minorHAnsi"/>
        </w:rPr>
        <w:t xml:space="preserve">(sic) </w:t>
      </w:r>
      <w:r>
        <w:rPr>
          <w:rFonts w:eastAsiaTheme="minorHAnsi"/>
        </w:rPr>
        <w:t>bridge</w:t>
      </w:r>
    </w:p>
    <w:p w14:paraId="04303A46" w14:textId="45E82158" w:rsidR="005F64DB" w:rsidRPr="005F31DF" w:rsidRDefault="005F64DB" w:rsidP="005F64DB">
      <w:pPr>
        <w:spacing w:after="200" w:line="240" w:lineRule="auto"/>
        <w:jc w:val="left"/>
        <w:rPr>
          <w:rFonts w:eastAsiaTheme="minorHAnsi"/>
        </w:rPr>
      </w:pPr>
      <w:r w:rsidRPr="005F31DF">
        <w:rPr>
          <w:rFonts w:eastAsiaTheme="minorHAnsi"/>
        </w:rPr>
        <w:tab/>
      </w:r>
      <w:r w:rsidRPr="005F31DF">
        <w:rPr>
          <w:rFonts w:eastAsiaTheme="minorHAnsi"/>
        </w:rPr>
        <w:tab/>
        <w:t>100</w:t>
      </w:r>
      <w:r w:rsidRPr="005F31DF">
        <w:rPr>
          <w:rFonts w:eastAsiaTheme="minorHAnsi"/>
        </w:rPr>
        <w:tab/>
        <w:t xml:space="preserve">Two landskips, </w:t>
      </w:r>
      <w:r w:rsidR="002D54D6">
        <w:rPr>
          <w:rFonts w:eastAsiaTheme="minorHAnsi"/>
        </w:rPr>
        <w:t>(sic)</w:t>
      </w:r>
      <w:r w:rsidR="006E29C7">
        <w:rPr>
          <w:rFonts w:eastAsiaTheme="minorHAnsi"/>
        </w:rPr>
        <w:t xml:space="preserve"> </w:t>
      </w:r>
      <w:r w:rsidRPr="005F31DF">
        <w:rPr>
          <w:rFonts w:eastAsiaTheme="minorHAnsi"/>
        </w:rPr>
        <w:t>wi</w:t>
      </w:r>
      <w:r>
        <w:rPr>
          <w:rFonts w:eastAsiaTheme="minorHAnsi"/>
        </w:rPr>
        <w:t>th figures and cattle</w:t>
      </w:r>
    </w:p>
    <w:p w14:paraId="493849D6" w14:textId="77777777" w:rsidR="005F64DB" w:rsidRPr="005F31DF" w:rsidRDefault="005F64DB" w:rsidP="005F64DB">
      <w:pPr>
        <w:spacing w:after="200" w:line="240" w:lineRule="auto"/>
        <w:jc w:val="left"/>
        <w:rPr>
          <w:rFonts w:eastAsiaTheme="minorHAnsi"/>
        </w:rPr>
      </w:pPr>
      <w:r w:rsidRPr="005F31DF">
        <w:rPr>
          <w:rFonts w:eastAsiaTheme="minorHAnsi"/>
        </w:rPr>
        <w:tab/>
      </w:r>
      <w:r w:rsidRPr="005F31DF">
        <w:rPr>
          <w:rFonts w:eastAsiaTheme="minorHAnsi"/>
        </w:rPr>
        <w:tab/>
        <w:t>101</w:t>
      </w:r>
      <w:r w:rsidRPr="005F31DF">
        <w:rPr>
          <w:rFonts w:eastAsiaTheme="minorHAnsi"/>
        </w:rPr>
        <w:tab/>
        <w:t>A View of Da</w:t>
      </w:r>
      <w:r>
        <w:rPr>
          <w:rFonts w:eastAsiaTheme="minorHAnsi"/>
        </w:rPr>
        <w:t>nson, in Kent, in water colours</w:t>
      </w:r>
    </w:p>
    <w:p w14:paraId="0F7573FE" w14:textId="77777777" w:rsidR="005F64DB" w:rsidRPr="005F31DF" w:rsidRDefault="005F64DB" w:rsidP="005F64DB">
      <w:pPr>
        <w:spacing w:after="200" w:line="240" w:lineRule="auto"/>
        <w:jc w:val="left"/>
        <w:rPr>
          <w:rFonts w:eastAsiaTheme="minorHAnsi"/>
        </w:rPr>
      </w:pPr>
      <w:r w:rsidRPr="005F31DF">
        <w:rPr>
          <w:rFonts w:eastAsiaTheme="minorHAnsi"/>
        </w:rPr>
        <w:t>Free Society</w:t>
      </w:r>
    </w:p>
    <w:p w14:paraId="27EF9FF5" w14:textId="77777777" w:rsidR="005F64DB" w:rsidRDefault="005F64DB" w:rsidP="005F64DB">
      <w:pPr>
        <w:spacing w:after="200" w:line="240" w:lineRule="auto"/>
        <w:jc w:val="left"/>
        <w:rPr>
          <w:rFonts w:eastAsiaTheme="minorHAnsi"/>
        </w:rPr>
      </w:pPr>
      <w:r w:rsidRPr="005F31DF">
        <w:rPr>
          <w:rFonts w:eastAsiaTheme="minorHAnsi"/>
        </w:rPr>
        <w:t>1776</w:t>
      </w:r>
      <w:r w:rsidRPr="005F31DF">
        <w:rPr>
          <w:rFonts w:eastAsiaTheme="minorHAnsi"/>
        </w:rPr>
        <w:tab/>
      </w:r>
      <w:r w:rsidRPr="005F31DF">
        <w:rPr>
          <w:rFonts w:eastAsiaTheme="minorHAnsi"/>
        </w:rPr>
        <w:tab/>
        <w:t>163</w:t>
      </w:r>
      <w:r w:rsidRPr="005F31DF">
        <w:rPr>
          <w:rFonts w:eastAsiaTheme="minorHAnsi"/>
        </w:rPr>
        <w:tab/>
        <w:t>A view</w:t>
      </w:r>
      <w:r>
        <w:rPr>
          <w:rFonts w:eastAsiaTheme="minorHAnsi"/>
        </w:rPr>
        <w:t xml:space="preserve"> of Paris, taken from Port </w:t>
      </w:r>
      <w:r w:rsidRPr="002D54D6">
        <w:rPr>
          <w:rFonts w:eastAsiaTheme="minorHAnsi"/>
          <w:i/>
        </w:rPr>
        <w:t>Neuf</w:t>
      </w:r>
    </w:p>
    <w:p w14:paraId="2ED834D3" w14:textId="77777777" w:rsidR="005F64DB" w:rsidRPr="005F31DF" w:rsidRDefault="005F64DB" w:rsidP="005F64DB">
      <w:pPr>
        <w:spacing w:after="200" w:line="240" w:lineRule="auto"/>
        <w:jc w:val="left"/>
        <w:rPr>
          <w:rFonts w:eastAsiaTheme="minorHAnsi"/>
        </w:rPr>
      </w:pPr>
    </w:p>
    <w:p w14:paraId="376F4CAF" w14:textId="77777777" w:rsidR="005F64DB" w:rsidRPr="005F31DF" w:rsidRDefault="005F64DB" w:rsidP="005F64DB">
      <w:pPr>
        <w:spacing w:after="200" w:line="240" w:lineRule="auto"/>
        <w:jc w:val="left"/>
        <w:rPr>
          <w:rFonts w:eastAsiaTheme="minorHAnsi"/>
        </w:rPr>
      </w:pPr>
      <w:r w:rsidRPr="005F31DF">
        <w:rPr>
          <w:rFonts w:eastAsiaTheme="minorHAnsi"/>
        </w:rPr>
        <w:t>Martin, John Frederick,</w:t>
      </w:r>
      <w:r w:rsidRPr="005F31DF">
        <w:rPr>
          <w:rFonts w:eastAsiaTheme="minorHAnsi"/>
        </w:rPr>
        <w:tab/>
        <w:t>Engraver</w:t>
      </w:r>
    </w:p>
    <w:p w14:paraId="43DD9ABC" w14:textId="77777777" w:rsidR="005F64DB" w:rsidRPr="005F31DF" w:rsidRDefault="005F64DB" w:rsidP="005F64DB">
      <w:pPr>
        <w:spacing w:after="200" w:line="240" w:lineRule="auto"/>
        <w:jc w:val="left"/>
        <w:rPr>
          <w:rFonts w:eastAsiaTheme="minorHAnsi"/>
        </w:rPr>
      </w:pPr>
      <w:r w:rsidRPr="005F31DF">
        <w:rPr>
          <w:rFonts w:eastAsiaTheme="minorHAnsi"/>
        </w:rPr>
        <w:t>(Fellow of the Royal Academy at Paris)</w:t>
      </w:r>
    </w:p>
    <w:p w14:paraId="2785EAE0" w14:textId="77777777" w:rsidR="005F64DB" w:rsidRPr="005F31DF" w:rsidRDefault="005F64DB" w:rsidP="005F64DB">
      <w:pPr>
        <w:spacing w:after="200" w:line="240" w:lineRule="auto"/>
        <w:jc w:val="left"/>
        <w:rPr>
          <w:rFonts w:eastAsiaTheme="minorHAnsi"/>
        </w:rPr>
      </w:pPr>
      <w:r>
        <w:rPr>
          <w:rFonts w:eastAsiaTheme="minorHAnsi"/>
        </w:rPr>
        <w:t xml:space="preserve">The </w:t>
      </w:r>
      <w:r w:rsidRPr="005F31DF">
        <w:rPr>
          <w:rFonts w:eastAsiaTheme="minorHAnsi"/>
        </w:rPr>
        <w:t>Society of Artists</w:t>
      </w:r>
      <w:r w:rsidRPr="005F31DF">
        <w:rPr>
          <w:rFonts w:eastAsiaTheme="minorHAnsi"/>
        </w:rPr>
        <w:tab/>
      </w:r>
      <w:r w:rsidRPr="005F31DF">
        <w:rPr>
          <w:rFonts w:eastAsiaTheme="minorHAnsi"/>
        </w:rPr>
        <w:tab/>
        <w:t>Mr Martin, at Mr Martin</w:t>
      </w:r>
      <w:r>
        <w:rPr>
          <w:rFonts w:eastAsiaTheme="minorHAnsi"/>
        </w:rPr>
        <w:t>’s, Dean Street, Soho</w:t>
      </w:r>
    </w:p>
    <w:p w14:paraId="57905F47" w14:textId="77777777" w:rsidR="005F64DB" w:rsidRPr="005F31DF" w:rsidRDefault="005F64DB" w:rsidP="005F64DB">
      <w:pPr>
        <w:spacing w:after="200" w:line="240" w:lineRule="auto"/>
        <w:jc w:val="left"/>
        <w:rPr>
          <w:rFonts w:eastAsiaTheme="minorHAnsi"/>
        </w:rPr>
      </w:pPr>
      <w:r w:rsidRPr="005F31DF">
        <w:rPr>
          <w:rFonts w:eastAsiaTheme="minorHAnsi"/>
        </w:rPr>
        <w:t>1772</w:t>
      </w:r>
      <w:r w:rsidRPr="005F31DF">
        <w:rPr>
          <w:rFonts w:eastAsiaTheme="minorHAnsi"/>
        </w:rPr>
        <w:tab/>
      </w:r>
      <w:r w:rsidRPr="005F31DF">
        <w:rPr>
          <w:rFonts w:eastAsiaTheme="minorHAnsi"/>
        </w:rPr>
        <w:tab/>
        <w:t>203</w:t>
      </w:r>
      <w:r w:rsidRPr="005F31DF">
        <w:rPr>
          <w:rFonts w:eastAsiaTheme="minorHAnsi"/>
        </w:rPr>
        <w:tab/>
        <w:t xml:space="preserve">A descent from the cross. Mr Frederick Martin, at Mr </w:t>
      </w:r>
      <w:r>
        <w:rPr>
          <w:rFonts w:eastAsiaTheme="minorHAnsi"/>
        </w:rPr>
        <w:tab/>
      </w:r>
      <w:r>
        <w:rPr>
          <w:rFonts w:eastAsiaTheme="minorHAnsi"/>
        </w:rPr>
        <w:tab/>
      </w:r>
      <w:r>
        <w:rPr>
          <w:rFonts w:eastAsiaTheme="minorHAnsi"/>
        </w:rPr>
        <w:tab/>
      </w:r>
      <w:r>
        <w:rPr>
          <w:rFonts w:eastAsiaTheme="minorHAnsi"/>
        </w:rPr>
        <w:tab/>
        <w:t>Martin’s, Dean Street, Soho</w:t>
      </w:r>
    </w:p>
    <w:p w14:paraId="58A400B5" w14:textId="77777777" w:rsidR="005F64DB" w:rsidRPr="005F31DF" w:rsidRDefault="005F64DB" w:rsidP="005F64DB">
      <w:pPr>
        <w:spacing w:after="200" w:line="240" w:lineRule="auto"/>
        <w:jc w:val="left"/>
        <w:rPr>
          <w:rFonts w:eastAsiaTheme="minorHAnsi"/>
        </w:rPr>
      </w:pPr>
      <w:r w:rsidRPr="005F31DF">
        <w:rPr>
          <w:rFonts w:eastAsiaTheme="minorHAnsi"/>
        </w:rPr>
        <w:t>1773</w:t>
      </w:r>
      <w:r w:rsidRPr="005F31DF">
        <w:rPr>
          <w:rFonts w:eastAsiaTheme="minorHAnsi"/>
        </w:rPr>
        <w:tab/>
      </w:r>
      <w:r w:rsidRPr="005F31DF">
        <w:rPr>
          <w:rFonts w:eastAsiaTheme="minorHAnsi"/>
        </w:rPr>
        <w:tab/>
        <w:t>165</w:t>
      </w:r>
      <w:r w:rsidRPr="005F31DF">
        <w:rPr>
          <w:rFonts w:eastAsiaTheme="minorHAnsi"/>
        </w:rPr>
        <w:tab/>
        <w:t>The milliner; a proof print, in the manner of red chalk.</w:t>
      </w:r>
      <w:r w:rsidRPr="005F31DF">
        <w:rPr>
          <w:rFonts w:eastAsiaTheme="minorHAnsi"/>
        </w:rPr>
        <w:tab/>
      </w:r>
      <w:r w:rsidRPr="005F31DF">
        <w:rPr>
          <w:rFonts w:eastAsiaTheme="minorHAnsi"/>
        </w:rPr>
        <w:tab/>
      </w:r>
      <w:r w:rsidRPr="005F31DF">
        <w:rPr>
          <w:rFonts w:eastAsiaTheme="minorHAnsi"/>
        </w:rPr>
        <w:tab/>
      </w:r>
      <w:r w:rsidRPr="005F31DF">
        <w:rPr>
          <w:rFonts w:eastAsiaTheme="minorHAnsi"/>
        </w:rPr>
        <w:tab/>
        <w:t>Mr J F Martin, Lei</w:t>
      </w:r>
      <w:r>
        <w:rPr>
          <w:rFonts w:eastAsiaTheme="minorHAnsi"/>
        </w:rPr>
        <w:t>cester Street, Leicester Fields</w:t>
      </w:r>
    </w:p>
    <w:p w14:paraId="26BBF865" w14:textId="77777777" w:rsidR="005F64DB" w:rsidRPr="005F31DF" w:rsidRDefault="005F64DB" w:rsidP="005F64DB">
      <w:pPr>
        <w:spacing w:after="200" w:line="240" w:lineRule="auto"/>
        <w:jc w:val="left"/>
        <w:rPr>
          <w:rFonts w:eastAsiaTheme="minorHAnsi"/>
        </w:rPr>
      </w:pPr>
      <w:r w:rsidRPr="005F31DF">
        <w:rPr>
          <w:rFonts w:eastAsiaTheme="minorHAnsi"/>
        </w:rPr>
        <w:t>1774</w:t>
      </w:r>
      <w:r w:rsidRPr="005F31DF">
        <w:rPr>
          <w:rFonts w:eastAsiaTheme="minorHAnsi"/>
        </w:rPr>
        <w:tab/>
      </w:r>
      <w:r w:rsidRPr="005F31DF">
        <w:rPr>
          <w:rFonts w:eastAsiaTheme="minorHAnsi"/>
        </w:rPr>
        <w:tab/>
        <w:t>141</w:t>
      </w:r>
      <w:r w:rsidRPr="005F31DF">
        <w:rPr>
          <w:rFonts w:eastAsiaTheme="minorHAnsi"/>
        </w:rPr>
        <w:tab/>
        <w:t xml:space="preserve"> The pigeons; a proof print in the manner of red chalk.</w:t>
      </w:r>
      <w:r w:rsidRPr="005F31DF">
        <w:rPr>
          <w:rFonts w:eastAsiaTheme="minorHAnsi"/>
        </w:rPr>
        <w:tab/>
      </w:r>
      <w:r w:rsidRPr="005F31DF">
        <w:rPr>
          <w:rFonts w:eastAsiaTheme="minorHAnsi"/>
        </w:rPr>
        <w:tab/>
      </w:r>
      <w:r w:rsidRPr="005F31DF">
        <w:rPr>
          <w:rFonts w:eastAsiaTheme="minorHAnsi"/>
        </w:rPr>
        <w:tab/>
      </w:r>
      <w:r w:rsidRPr="005F31DF">
        <w:rPr>
          <w:rFonts w:eastAsiaTheme="minorHAnsi"/>
        </w:rPr>
        <w:tab/>
      </w:r>
      <w:r>
        <w:rPr>
          <w:rFonts w:eastAsiaTheme="minorHAnsi"/>
        </w:rPr>
        <w:t xml:space="preserve">Mr J.F.Martin, 8 </w:t>
      </w:r>
      <w:r w:rsidRPr="005F31DF">
        <w:rPr>
          <w:rFonts w:eastAsiaTheme="minorHAnsi"/>
        </w:rPr>
        <w:t>Leicester Street</w:t>
      </w:r>
    </w:p>
    <w:p w14:paraId="14350FF6" w14:textId="77777777" w:rsidR="005F64DB" w:rsidRPr="005F31DF" w:rsidRDefault="005F64DB" w:rsidP="005F64DB">
      <w:pPr>
        <w:spacing w:after="200" w:line="240" w:lineRule="auto"/>
        <w:jc w:val="left"/>
        <w:rPr>
          <w:rFonts w:eastAsiaTheme="minorHAnsi"/>
        </w:rPr>
      </w:pPr>
      <w:r w:rsidRPr="005F31DF">
        <w:rPr>
          <w:rFonts w:eastAsiaTheme="minorHAnsi"/>
        </w:rPr>
        <w:t>1778</w:t>
      </w:r>
      <w:r w:rsidRPr="005F31DF">
        <w:rPr>
          <w:rFonts w:eastAsiaTheme="minorHAnsi"/>
        </w:rPr>
        <w:tab/>
      </w:r>
      <w:r w:rsidRPr="005F31DF">
        <w:rPr>
          <w:rFonts w:eastAsiaTheme="minorHAnsi"/>
        </w:rPr>
        <w:tab/>
        <w:t>124</w:t>
      </w:r>
      <w:r w:rsidRPr="005F31DF">
        <w:rPr>
          <w:rFonts w:eastAsiaTheme="minorHAnsi"/>
        </w:rPr>
        <w:tab/>
        <w:t>A Landscape; an Engraving (unfinish’d)</w:t>
      </w:r>
    </w:p>
    <w:p w14:paraId="52B21EF7" w14:textId="3205AC50" w:rsidR="005F64DB" w:rsidRPr="005F31DF" w:rsidRDefault="005F64DB" w:rsidP="005F64DB">
      <w:pPr>
        <w:spacing w:after="200" w:line="240" w:lineRule="auto"/>
        <w:jc w:val="left"/>
        <w:rPr>
          <w:rFonts w:eastAsiaTheme="minorHAnsi"/>
        </w:rPr>
      </w:pPr>
      <w:r w:rsidRPr="005F31DF">
        <w:rPr>
          <w:rFonts w:eastAsiaTheme="minorHAnsi"/>
        </w:rPr>
        <w:t>1780</w:t>
      </w:r>
      <w:r w:rsidRPr="005F31DF">
        <w:rPr>
          <w:rFonts w:eastAsiaTheme="minorHAnsi"/>
        </w:rPr>
        <w:tab/>
      </w:r>
      <w:r w:rsidRPr="005F31DF">
        <w:rPr>
          <w:rFonts w:eastAsiaTheme="minorHAnsi"/>
        </w:rPr>
        <w:tab/>
        <w:t>173</w:t>
      </w:r>
      <w:r w:rsidRPr="005F31DF">
        <w:rPr>
          <w:rFonts w:eastAsiaTheme="minorHAnsi"/>
        </w:rPr>
        <w:tab/>
        <w:t>The Cabinet-</w:t>
      </w:r>
      <w:r>
        <w:rPr>
          <w:rFonts w:eastAsiaTheme="minorHAnsi"/>
        </w:rPr>
        <w:t>maker enjoying his tip</w:t>
      </w:r>
      <w:r w:rsidR="006E29C7">
        <w:rPr>
          <w:rFonts w:eastAsiaTheme="minorHAnsi"/>
        </w:rPr>
        <w:t>p</w:t>
      </w:r>
      <w:r>
        <w:rPr>
          <w:rFonts w:eastAsiaTheme="minorHAnsi"/>
        </w:rPr>
        <w:t>ling Time</w:t>
      </w:r>
    </w:p>
    <w:p w14:paraId="165AD854" w14:textId="77777777" w:rsidR="005F64DB" w:rsidRPr="005F31DF" w:rsidRDefault="005F64DB" w:rsidP="005F64DB">
      <w:pPr>
        <w:spacing w:after="200" w:line="240" w:lineRule="auto"/>
        <w:jc w:val="left"/>
        <w:rPr>
          <w:rFonts w:eastAsiaTheme="minorHAnsi"/>
        </w:rPr>
      </w:pPr>
      <w:r w:rsidRPr="005F31DF">
        <w:rPr>
          <w:rFonts w:eastAsiaTheme="minorHAnsi"/>
        </w:rPr>
        <w:tab/>
      </w:r>
      <w:r w:rsidRPr="005F31DF">
        <w:rPr>
          <w:rFonts w:eastAsiaTheme="minorHAnsi"/>
        </w:rPr>
        <w:tab/>
        <w:t>174</w:t>
      </w:r>
      <w:r w:rsidRPr="005F31DF">
        <w:rPr>
          <w:rFonts w:eastAsiaTheme="minorHAnsi"/>
        </w:rPr>
        <w:tab/>
        <w:t>Acontius and Cidippe</w:t>
      </w:r>
    </w:p>
    <w:p w14:paraId="3629C5E3" w14:textId="77777777" w:rsidR="005F64DB" w:rsidRPr="005F31DF" w:rsidRDefault="005F64DB" w:rsidP="005F64DB">
      <w:pPr>
        <w:spacing w:after="200" w:line="240" w:lineRule="auto"/>
        <w:jc w:val="left"/>
        <w:rPr>
          <w:rFonts w:eastAsiaTheme="minorHAnsi"/>
        </w:rPr>
      </w:pPr>
      <w:r>
        <w:rPr>
          <w:rFonts w:eastAsiaTheme="minorHAnsi"/>
        </w:rPr>
        <w:lastRenderedPageBreak/>
        <w:tab/>
      </w:r>
      <w:r>
        <w:rPr>
          <w:rFonts w:eastAsiaTheme="minorHAnsi"/>
        </w:rPr>
        <w:tab/>
        <w:t>175</w:t>
      </w:r>
      <w:r>
        <w:rPr>
          <w:rFonts w:eastAsiaTheme="minorHAnsi"/>
        </w:rPr>
        <w:tab/>
        <w:t>A sacrifice to Pan</w:t>
      </w:r>
    </w:p>
    <w:p w14:paraId="7B997838" w14:textId="77777777" w:rsidR="005F64DB" w:rsidRPr="005F31DF" w:rsidRDefault="005F64DB" w:rsidP="005F64DB">
      <w:pPr>
        <w:spacing w:after="200" w:line="240" w:lineRule="auto"/>
        <w:jc w:val="left"/>
        <w:rPr>
          <w:rFonts w:eastAsiaTheme="minorHAnsi"/>
        </w:rPr>
      </w:pPr>
      <w:r w:rsidRPr="005F31DF">
        <w:rPr>
          <w:rFonts w:eastAsiaTheme="minorHAnsi"/>
        </w:rPr>
        <w:tab/>
      </w:r>
      <w:r w:rsidRPr="005F31DF">
        <w:rPr>
          <w:rFonts w:eastAsiaTheme="minorHAnsi"/>
        </w:rPr>
        <w:tab/>
        <w:t>176</w:t>
      </w:r>
      <w:r w:rsidRPr="005F31DF">
        <w:rPr>
          <w:rFonts w:eastAsiaTheme="minorHAnsi"/>
        </w:rPr>
        <w:tab/>
        <w:t>A Dome</w:t>
      </w:r>
      <w:r>
        <w:rPr>
          <w:rFonts w:eastAsiaTheme="minorHAnsi"/>
        </w:rPr>
        <w:t>stic Scene</w:t>
      </w:r>
    </w:p>
    <w:p w14:paraId="49A5E59E" w14:textId="77777777" w:rsidR="005F64DB" w:rsidRPr="005F31DF" w:rsidRDefault="005F64DB" w:rsidP="005F64DB">
      <w:pPr>
        <w:spacing w:after="200" w:line="240" w:lineRule="auto"/>
        <w:jc w:val="left"/>
        <w:rPr>
          <w:rFonts w:eastAsiaTheme="minorHAnsi"/>
        </w:rPr>
      </w:pPr>
      <w:r>
        <w:rPr>
          <w:rFonts w:eastAsiaTheme="minorHAnsi"/>
        </w:rPr>
        <w:t>177</w:t>
      </w:r>
      <w:r>
        <w:rPr>
          <w:rFonts w:eastAsiaTheme="minorHAnsi"/>
        </w:rPr>
        <w:tab/>
      </w:r>
      <w:r>
        <w:rPr>
          <w:rFonts w:eastAsiaTheme="minorHAnsi"/>
        </w:rPr>
        <w:tab/>
        <w:t>177</w:t>
      </w:r>
      <w:r>
        <w:rPr>
          <w:rFonts w:eastAsiaTheme="minorHAnsi"/>
        </w:rPr>
        <w:tab/>
        <w:t>A Venus</w:t>
      </w:r>
    </w:p>
    <w:p w14:paraId="7C66C02D" w14:textId="77777777" w:rsidR="005F64DB" w:rsidRPr="005F31DF" w:rsidRDefault="005F64DB" w:rsidP="005F64DB">
      <w:pPr>
        <w:spacing w:after="200" w:line="240" w:lineRule="auto"/>
        <w:jc w:val="left"/>
        <w:rPr>
          <w:rFonts w:eastAsiaTheme="minorHAnsi"/>
        </w:rPr>
      </w:pPr>
    </w:p>
    <w:p w14:paraId="0CE78020" w14:textId="77777777" w:rsidR="005F64DB" w:rsidRPr="005F31DF" w:rsidRDefault="005F64DB" w:rsidP="005F64DB">
      <w:pPr>
        <w:spacing w:after="200" w:line="240" w:lineRule="auto"/>
        <w:jc w:val="left"/>
        <w:rPr>
          <w:rFonts w:eastAsiaTheme="minorHAnsi"/>
        </w:rPr>
      </w:pPr>
      <w:r>
        <w:rPr>
          <w:rFonts w:eastAsiaTheme="minorHAnsi"/>
        </w:rPr>
        <w:t xml:space="preserve">The </w:t>
      </w:r>
      <w:r w:rsidRPr="005F31DF">
        <w:rPr>
          <w:rFonts w:eastAsiaTheme="minorHAnsi"/>
        </w:rPr>
        <w:t>Free Society</w:t>
      </w:r>
      <w:r>
        <w:rPr>
          <w:rFonts w:eastAsiaTheme="minorHAnsi"/>
        </w:rPr>
        <w:t xml:space="preserve"> of Artists</w:t>
      </w:r>
    </w:p>
    <w:p w14:paraId="282B162E" w14:textId="77777777" w:rsidR="005F64DB" w:rsidRPr="005F31DF" w:rsidRDefault="005F64DB" w:rsidP="005F64DB">
      <w:pPr>
        <w:spacing w:after="200" w:line="240" w:lineRule="auto"/>
        <w:jc w:val="left"/>
        <w:rPr>
          <w:rFonts w:eastAsiaTheme="minorHAnsi"/>
        </w:rPr>
      </w:pPr>
      <w:r w:rsidRPr="005F31DF">
        <w:rPr>
          <w:rFonts w:eastAsiaTheme="minorHAnsi"/>
        </w:rPr>
        <w:t>Mr John Martin, Dean Street, Soho</w:t>
      </w:r>
    </w:p>
    <w:p w14:paraId="17FEB24A" w14:textId="77777777" w:rsidR="005F64DB" w:rsidRPr="005F31DF" w:rsidRDefault="005F64DB" w:rsidP="005F64DB">
      <w:pPr>
        <w:spacing w:after="200" w:line="240" w:lineRule="auto"/>
        <w:jc w:val="left"/>
        <w:rPr>
          <w:rFonts w:eastAsiaTheme="minorHAnsi"/>
        </w:rPr>
      </w:pPr>
      <w:r w:rsidRPr="005F31DF">
        <w:rPr>
          <w:rFonts w:eastAsiaTheme="minorHAnsi"/>
        </w:rPr>
        <w:t>1771</w:t>
      </w:r>
      <w:r w:rsidRPr="005F31DF">
        <w:rPr>
          <w:rFonts w:eastAsiaTheme="minorHAnsi"/>
        </w:rPr>
        <w:tab/>
      </w:r>
      <w:r w:rsidRPr="005F31DF">
        <w:rPr>
          <w:rFonts w:eastAsiaTheme="minorHAnsi"/>
        </w:rPr>
        <w:tab/>
        <w:t>157</w:t>
      </w:r>
      <w:r w:rsidRPr="005F31DF">
        <w:rPr>
          <w:rFonts w:eastAsiaTheme="minorHAnsi"/>
        </w:rPr>
        <w:tab/>
        <w:t>A dra</w:t>
      </w:r>
      <w:r>
        <w:rPr>
          <w:rFonts w:eastAsiaTheme="minorHAnsi"/>
        </w:rPr>
        <w:t>wing, after an original picture</w:t>
      </w:r>
    </w:p>
    <w:p w14:paraId="210A709D" w14:textId="77777777" w:rsidR="005F64DB" w:rsidRPr="005F31DF" w:rsidRDefault="005F64DB" w:rsidP="005F64DB">
      <w:pPr>
        <w:spacing w:after="200" w:line="240" w:lineRule="auto"/>
        <w:ind w:left="720" w:firstLine="720"/>
        <w:jc w:val="left"/>
        <w:rPr>
          <w:rFonts w:eastAsiaTheme="minorHAnsi"/>
        </w:rPr>
      </w:pPr>
      <w:r w:rsidRPr="005F31DF">
        <w:rPr>
          <w:rFonts w:eastAsiaTheme="minorHAnsi"/>
        </w:rPr>
        <w:t>At M</w:t>
      </w:r>
      <w:r>
        <w:rPr>
          <w:rFonts w:eastAsiaTheme="minorHAnsi"/>
        </w:rPr>
        <w:t>r.E.Martin’s, Dean Street, Soho</w:t>
      </w:r>
    </w:p>
    <w:p w14:paraId="288F0590" w14:textId="77777777" w:rsidR="005F64DB" w:rsidRPr="005F31DF" w:rsidRDefault="005F64DB" w:rsidP="005F64DB">
      <w:pPr>
        <w:spacing w:after="200" w:line="240" w:lineRule="auto"/>
        <w:jc w:val="left"/>
        <w:rPr>
          <w:rFonts w:eastAsiaTheme="minorHAnsi"/>
        </w:rPr>
      </w:pPr>
      <w:r w:rsidRPr="005F31DF">
        <w:rPr>
          <w:rFonts w:eastAsiaTheme="minorHAnsi"/>
        </w:rPr>
        <w:t>1772</w:t>
      </w:r>
      <w:r w:rsidRPr="005F31DF">
        <w:rPr>
          <w:rFonts w:eastAsiaTheme="minorHAnsi"/>
        </w:rPr>
        <w:tab/>
      </w:r>
      <w:r w:rsidRPr="005F31DF">
        <w:rPr>
          <w:rFonts w:eastAsiaTheme="minorHAnsi"/>
        </w:rPr>
        <w:tab/>
        <w:t>117</w:t>
      </w:r>
      <w:r w:rsidRPr="005F31DF">
        <w:rPr>
          <w:rFonts w:eastAsiaTheme="minorHAnsi"/>
        </w:rPr>
        <w:tab/>
        <w:t>A drawing</w:t>
      </w:r>
      <w:r>
        <w:rPr>
          <w:rFonts w:eastAsiaTheme="minorHAnsi"/>
        </w:rPr>
        <w:t xml:space="preserve"> of a yard near the Thames side</w:t>
      </w:r>
    </w:p>
    <w:p w14:paraId="11D52694" w14:textId="3547EFAB" w:rsidR="005F64DB" w:rsidRDefault="005F64DB" w:rsidP="005F64DB">
      <w:pPr>
        <w:spacing w:after="200" w:line="240" w:lineRule="auto"/>
        <w:jc w:val="left"/>
        <w:rPr>
          <w:rFonts w:eastAsiaTheme="minorHAnsi"/>
        </w:rPr>
      </w:pPr>
      <w:r w:rsidRPr="005F31DF">
        <w:rPr>
          <w:rFonts w:eastAsiaTheme="minorHAnsi"/>
        </w:rPr>
        <w:tab/>
      </w:r>
      <w:r w:rsidRPr="005F31DF">
        <w:rPr>
          <w:rFonts w:eastAsiaTheme="minorHAnsi"/>
        </w:rPr>
        <w:tab/>
        <w:t>118</w:t>
      </w:r>
      <w:r w:rsidRPr="005F31DF">
        <w:rPr>
          <w:rFonts w:eastAsiaTheme="minorHAnsi"/>
        </w:rPr>
        <w:tab/>
        <w:t>A ditto; its</w:t>
      </w:r>
      <w:r>
        <w:rPr>
          <w:rFonts w:eastAsiaTheme="minorHAnsi"/>
        </w:rPr>
        <w:t xml:space="preserve"> companion</w:t>
      </w:r>
    </w:p>
    <w:p w14:paraId="3935B742" w14:textId="23C24A91" w:rsidR="005F64DB" w:rsidRDefault="005F64DB" w:rsidP="005F64DB">
      <w:pPr>
        <w:spacing w:after="200" w:line="240" w:lineRule="auto"/>
        <w:jc w:val="left"/>
        <w:rPr>
          <w:rFonts w:eastAsiaTheme="minorHAnsi"/>
        </w:rPr>
      </w:pPr>
      <w:r>
        <w:rPr>
          <w:rFonts w:eastAsiaTheme="minorHAnsi"/>
        </w:rPr>
        <w:t xml:space="preserve">Carl </w:t>
      </w:r>
      <w:r w:rsidR="006E29C7">
        <w:rPr>
          <w:rFonts w:eastAsiaTheme="minorHAnsi"/>
        </w:rPr>
        <w:t xml:space="preserve">Gustaf </w:t>
      </w:r>
      <w:r>
        <w:rPr>
          <w:rFonts w:eastAsiaTheme="minorHAnsi"/>
        </w:rPr>
        <w:t>Martin</w:t>
      </w:r>
    </w:p>
    <w:p w14:paraId="5CC4415B" w14:textId="77777777" w:rsidR="005F64DB" w:rsidRDefault="005F64DB" w:rsidP="005F64DB">
      <w:pPr>
        <w:spacing w:after="200" w:line="240" w:lineRule="auto"/>
        <w:jc w:val="left"/>
        <w:rPr>
          <w:rFonts w:eastAsiaTheme="minorHAnsi"/>
        </w:rPr>
      </w:pPr>
      <w:r>
        <w:rPr>
          <w:rFonts w:eastAsiaTheme="minorHAnsi"/>
        </w:rPr>
        <w:t>1771</w:t>
      </w:r>
      <w:r>
        <w:rPr>
          <w:rFonts w:eastAsiaTheme="minorHAnsi"/>
        </w:rPr>
        <w:tab/>
      </w:r>
      <w:r>
        <w:rPr>
          <w:rFonts w:eastAsiaTheme="minorHAnsi"/>
        </w:rPr>
        <w:tab/>
        <w:t>Mr Carolus Martin, Dean Street, Soho</w:t>
      </w:r>
    </w:p>
    <w:p w14:paraId="700C2CDA" w14:textId="77777777" w:rsidR="005F64DB" w:rsidRDefault="005F64DB" w:rsidP="005F64DB">
      <w:pPr>
        <w:spacing w:after="200" w:line="240" w:lineRule="auto"/>
        <w:jc w:val="left"/>
        <w:rPr>
          <w:rFonts w:eastAsiaTheme="minorHAnsi"/>
        </w:rPr>
      </w:pPr>
      <w:r>
        <w:rPr>
          <w:rFonts w:eastAsiaTheme="minorHAnsi"/>
        </w:rPr>
        <w:tab/>
      </w:r>
      <w:r>
        <w:rPr>
          <w:rFonts w:eastAsiaTheme="minorHAnsi"/>
        </w:rPr>
        <w:tab/>
        <w:t>159</w:t>
      </w:r>
      <w:r>
        <w:rPr>
          <w:rFonts w:eastAsiaTheme="minorHAnsi"/>
        </w:rPr>
        <w:tab/>
        <w:t>The top of a box; a new invention of Cabinet work</w:t>
      </w:r>
    </w:p>
    <w:p w14:paraId="1E219D82" w14:textId="77777777" w:rsidR="005F64DB" w:rsidRDefault="005F64DB" w:rsidP="005F64DB">
      <w:pPr>
        <w:spacing w:after="200" w:line="240" w:lineRule="auto"/>
        <w:jc w:val="left"/>
        <w:rPr>
          <w:rFonts w:eastAsiaTheme="minorHAnsi"/>
        </w:rPr>
      </w:pPr>
      <w:r>
        <w:rPr>
          <w:rFonts w:eastAsiaTheme="minorHAnsi"/>
        </w:rPr>
        <w:t>1772</w:t>
      </w:r>
      <w:r>
        <w:rPr>
          <w:rFonts w:eastAsiaTheme="minorHAnsi"/>
        </w:rPr>
        <w:tab/>
      </w:r>
      <w:r>
        <w:rPr>
          <w:rFonts w:eastAsiaTheme="minorHAnsi"/>
        </w:rPr>
        <w:tab/>
        <w:t>Mr Carolus Martin at Mr E Martin’s, Dean Street, Soho</w:t>
      </w:r>
    </w:p>
    <w:p w14:paraId="0AA456E0" w14:textId="77777777" w:rsidR="005F64DB" w:rsidRDefault="005F64DB" w:rsidP="005F64DB">
      <w:pPr>
        <w:spacing w:after="200" w:line="240" w:lineRule="auto"/>
        <w:ind w:left="720" w:firstLine="720"/>
        <w:jc w:val="left"/>
        <w:rPr>
          <w:rFonts w:eastAsiaTheme="minorHAnsi"/>
        </w:rPr>
      </w:pPr>
      <w:r>
        <w:rPr>
          <w:rFonts w:eastAsiaTheme="minorHAnsi"/>
        </w:rPr>
        <w:t>116</w:t>
      </w:r>
      <w:r>
        <w:rPr>
          <w:rFonts w:eastAsiaTheme="minorHAnsi"/>
        </w:rPr>
        <w:tab/>
        <w:t>A drawing of an escritoire for a Lady; in modern taste</w:t>
      </w:r>
    </w:p>
    <w:p w14:paraId="5641E05F" w14:textId="77777777" w:rsidR="005F64DB" w:rsidRDefault="005F64DB" w:rsidP="00862A82">
      <w:pPr>
        <w:spacing w:after="0" w:line="240" w:lineRule="auto"/>
        <w:jc w:val="left"/>
        <w:rPr>
          <w:b/>
          <w:sz w:val="28"/>
          <w:szCs w:val="28"/>
        </w:rPr>
      </w:pPr>
    </w:p>
    <w:p w14:paraId="38498556" w14:textId="77777777" w:rsidR="005F64DB" w:rsidRDefault="005F64DB" w:rsidP="00862A82">
      <w:pPr>
        <w:spacing w:after="0" w:line="240" w:lineRule="auto"/>
        <w:jc w:val="left"/>
        <w:rPr>
          <w:b/>
          <w:sz w:val="28"/>
          <w:szCs w:val="28"/>
        </w:rPr>
      </w:pPr>
    </w:p>
    <w:p w14:paraId="5DA59043" w14:textId="77777777" w:rsidR="005F64DB" w:rsidRDefault="005F64DB" w:rsidP="00862A82">
      <w:pPr>
        <w:spacing w:after="0" w:line="240" w:lineRule="auto"/>
        <w:jc w:val="left"/>
        <w:rPr>
          <w:b/>
          <w:sz w:val="28"/>
          <w:szCs w:val="28"/>
        </w:rPr>
      </w:pPr>
    </w:p>
    <w:p w14:paraId="339C3FB8" w14:textId="77777777" w:rsidR="005F64DB" w:rsidRDefault="005F64DB" w:rsidP="00862A82">
      <w:pPr>
        <w:spacing w:after="0" w:line="240" w:lineRule="auto"/>
        <w:jc w:val="left"/>
        <w:rPr>
          <w:b/>
          <w:sz w:val="28"/>
          <w:szCs w:val="28"/>
        </w:rPr>
      </w:pPr>
    </w:p>
    <w:p w14:paraId="0C454678" w14:textId="77777777" w:rsidR="005F64DB" w:rsidRDefault="005F64DB" w:rsidP="00862A82">
      <w:pPr>
        <w:spacing w:after="0" w:line="240" w:lineRule="auto"/>
        <w:jc w:val="left"/>
        <w:rPr>
          <w:b/>
          <w:sz w:val="28"/>
          <w:szCs w:val="28"/>
        </w:rPr>
      </w:pPr>
    </w:p>
    <w:p w14:paraId="58AD2E27" w14:textId="77777777" w:rsidR="005F64DB" w:rsidRDefault="005F64DB" w:rsidP="00862A82">
      <w:pPr>
        <w:spacing w:after="0" w:line="240" w:lineRule="auto"/>
        <w:jc w:val="left"/>
        <w:rPr>
          <w:b/>
          <w:sz w:val="28"/>
          <w:szCs w:val="28"/>
        </w:rPr>
      </w:pPr>
    </w:p>
    <w:p w14:paraId="06D06FBA" w14:textId="77777777" w:rsidR="005F64DB" w:rsidRDefault="005F64DB" w:rsidP="00862A82">
      <w:pPr>
        <w:spacing w:after="0" w:line="240" w:lineRule="auto"/>
        <w:jc w:val="left"/>
        <w:rPr>
          <w:b/>
          <w:sz w:val="28"/>
          <w:szCs w:val="28"/>
        </w:rPr>
      </w:pPr>
    </w:p>
    <w:p w14:paraId="055AF915" w14:textId="77777777" w:rsidR="005F64DB" w:rsidRDefault="005F64DB" w:rsidP="00862A82">
      <w:pPr>
        <w:spacing w:after="0" w:line="240" w:lineRule="auto"/>
        <w:jc w:val="left"/>
        <w:rPr>
          <w:b/>
          <w:sz w:val="28"/>
          <w:szCs w:val="28"/>
        </w:rPr>
      </w:pPr>
    </w:p>
    <w:p w14:paraId="0E124B30" w14:textId="77777777" w:rsidR="005F64DB" w:rsidRDefault="005F64DB" w:rsidP="00862A82">
      <w:pPr>
        <w:spacing w:after="0" w:line="240" w:lineRule="auto"/>
        <w:jc w:val="left"/>
        <w:rPr>
          <w:b/>
          <w:sz w:val="28"/>
          <w:szCs w:val="28"/>
        </w:rPr>
      </w:pPr>
    </w:p>
    <w:p w14:paraId="6EDB1886" w14:textId="77777777" w:rsidR="005F64DB" w:rsidRDefault="005F64DB" w:rsidP="00862A82">
      <w:pPr>
        <w:spacing w:after="0" w:line="240" w:lineRule="auto"/>
        <w:jc w:val="left"/>
        <w:rPr>
          <w:b/>
          <w:sz w:val="28"/>
          <w:szCs w:val="28"/>
        </w:rPr>
      </w:pPr>
    </w:p>
    <w:p w14:paraId="6648AD56" w14:textId="77777777" w:rsidR="005F64DB" w:rsidRDefault="005F64DB" w:rsidP="00862A82">
      <w:pPr>
        <w:spacing w:after="0" w:line="240" w:lineRule="auto"/>
        <w:jc w:val="left"/>
        <w:rPr>
          <w:b/>
          <w:sz w:val="28"/>
          <w:szCs w:val="28"/>
        </w:rPr>
      </w:pPr>
    </w:p>
    <w:p w14:paraId="0D2EA25F" w14:textId="77777777" w:rsidR="005F64DB" w:rsidRDefault="005F64DB" w:rsidP="00862A82">
      <w:pPr>
        <w:spacing w:after="0" w:line="240" w:lineRule="auto"/>
        <w:jc w:val="left"/>
        <w:rPr>
          <w:b/>
          <w:sz w:val="28"/>
          <w:szCs w:val="28"/>
        </w:rPr>
      </w:pPr>
    </w:p>
    <w:p w14:paraId="5117E017" w14:textId="77777777" w:rsidR="005F64DB" w:rsidRDefault="005F64DB" w:rsidP="00862A82">
      <w:pPr>
        <w:spacing w:after="0" w:line="240" w:lineRule="auto"/>
        <w:jc w:val="left"/>
        <w:rPr>
          <w:b/>
          <w:sz w:val="28"/>
          <w:szCs w:val="28"/>
        </w:rPr>
      </w:pPr>
    </w:p>
    <w:p w14:paraId="1BFCBA6F" w14:textId="77777777" w:rsidR="005F64DB" w:rsidRDefault="005F64DB" w:rsidP="00862A82">
      <w:pPr>
        <w:spacing w:after="0" w:line="240" w:lineRule="auto"/>
        <w:jc w:val="left"/>
        <w:rPr>
          <w:b/>
          <w:sz w:val="28"/>
          <w:szCs w:val="28"/>
        </w:rPr>
      </w:pPr>
    </w:p>
    <w:p w14:paraId="4988F344" w14:textId="77777777" w:rsidR="005F64DB" w:rsidRDefault="005F64DB" w:rsidP="00862A82">
      <w:pPr>
        <w:spacing w:after="0" w:line="240" w:lineRule="auto"/>
        <w:jc w:val="left"/>
        <w:rPr>
          <w:b/>
          <w:sz w:val="28"/>
          <w:szCs w:val="28"/>
        </w:rPr>
      </w:pPr>
    </w:p>
    <w:p w14:paraId="25E9415C" w14:textId="77777777" w:rsidR="005F64DB" w:rsidRDefault="005F64DB" w:rsidP="00862A82">
      <w:pPr>
        <w:spacing w:after="0" w:line="240" w:lineRule="auto"/>
        <w:jc w:val="left"/>
        <w:rPr>
          <w:b/>
          <w:sz w:val="28"/>
          <w:szCs w:val="28"/>
        </w:rPr>
      </w:pPr>
    </w:p>
    <w:p w14:paraId="007D2F1B" w14:textId="77777777" w:rsidR="005F64DB" w:rsidRDefault="005F64DB" w:rsidP="00862A82">
      <w:pPr>
        <w:spacing w:after="0" w:line="240" w:lineRule="auto"/>
        <w:jc w:val="left"/>
        <w:rPr>
          <w:b/>
          <w:sz w:val="28"/>
          <w:szCs w:val="28"/>
        </w:rPr>
      </w:pPr>
    </w:p>
    <w:p w14:paraId="5D84D9A0" w14:textId="77777777" w:rsidR="005F64DB" w:rsidRDefault="005F64DB" w:rsidP="00862A82">
      <w:pPr>
        <w:spacing w:after="0" w:line="240" w:lineRule="auto"/>
        <w:jc w:val="left"/>
        <w:rPr>
          <w:b/>
          <w:sz w:val="28"/>
          <w:szCs w:val="28"/>
        </w:rPr>
      </w:pPr>
    </w:p>
    <w:p w14:paraId="4C9DBF85" w14:textId="77777777" w:rsidR="005F64DB" w:rsidRDefault="005F64DB" w:rsidP="00862A82">
      <w:pPr>
        <w:spacing w:after="0" w:line="240" w:lineRule="auto"/>
        <w:jc w:val="left"/>
        <w:rPr>
          <w:b/>
          <w:sz w:val="28"/>
          <w:szCs w:val="28"/>
        </w:rPr>
      </w:pPr>
    </w:p>
    <w:p w14:paraId="0023EACE" w14:textId="77777777" w:rsidR="003B4CD1" w:rsidRDefault="003B4CD1" w:rsidP="00862A82">
      <w:pPr>
        <w:spacing w:after="0" w:line="240" w:lineRule="auto"/>
        <w:jc w:val="left"/>
        <w:rPr>
          <w:b/>
          <w:sz w:val="28"/>
          <w:szCs w:val="28"/>
        </w:rPr>
      </w:pPr>
    </w:p>
    <w:p w14:paraId="7CF382C6" w14:textId="77777777" w:rsidR="003B4CD1" w:rsidRDefault="003B4CD1" w:rsidP="00862A82">
      <w:pPr>
        <w:spacing w:after="0" w:line="240" w:lineRule="auto"/>
        <w:jc w:val="left"/>
        <w:rPr>
          <w:b/>
          <w:sz w:val="28"/>
          <w:szCs w:val="28"/>
        </w:rPr>
      </w:pPr>
    </w:p>
    <w:p w14:paraId="07BDD1EF" w14:textId="6D93BA2F" w:rsidR="00862A82" w:rsidRPr="00D62F27" w:rsidRDefault="00A86033" w:rsidP="00862A82">
      <w:pPr>
        <w:spacing w:after="0" w:line="240" w:lineRule="auto"/>
        <w:jc w:val="left"/>
        <w:rPr>
          <w:b/>
          <w:sz w:val="28"/>
          <w:szCs w:val="28"/>
          <w:lang w:val="en-US"/>
        </w:rPr>
      </w:pPr>
      <w:r>
        <w:rPr>
          <w:b/>
          <w:sz w:val="28"/>
          <w:szCs w:val="28"/>
        </w:rPr>
        <w:lastRenderedPageBreak/>
        <w:t>Appendix VI</w:t>
      </w:r>
      <w:r w:rsidR="00862A82" w:rsidRPr="00D62F27">
        <w:rPr>
          <w:b/>
          <w:sz w:val="28"/>
          <w:szCs w:val="28"/>
        </w:rPr>
        <w:t xml:space="preserve">: </w:t>
      </w:r>
      <w:r w:rsidR="00862A82" w:rsidRPr="00D62F27">
        <w:rPr>
          <w:b/>
          <w:sz w:val="28"/>
          <w:szCs w:val="28"/>
          <w:lang w:val="en-US"/>
        </w:rPr>
        <w:t>Elias Martin Studio Addresses</w:t>
      </w:r>
    </w:p>
    <w:p w14:paraId="7EB76E57" w14:textId="77777777" w:rsidR="00862A82" w:rsidRDefault="00862A82" w:rsidP="00862A82">
      <w:pPr>
        <w:spacing w:after="0" w:line="240" w:lineRule="auto"/>
        <w:jc w:val="left"/>
        <w:rPr>
          <w:lang w:val="en-US"/>
        </w:rPr>
      </w:pPr>
    </w:p>
    <w:p w14:paraId="5E10FE4F" w14:textId="77777777" w:rsidR="00862A82" w:rsidRDefault="00862A82" w:rsidP="00862A82">
      <w:pPr>
        <w:spacing w:after="0" w:line="240" w:lineRule="auto"/>
        <w:jc w:val="left"/>
        <w:rPr>
          <w:lang w:val="en-US"/>
        </w:rPr>
      </w:pPr>
      <w:r w:rsidRPr="00E47898">
        <w:rPr>
          <w:lang w:eastAsia="en-GB"/>
        </w:rPr>
        <w:t>Duke Street, near Piccadilly</w:t>
      </w:r>
      <w:r>
        <w:rPr>
          <w:lang w:eastAsia="en-GB"/>
        </w:rPr>
        <w:tab/>
      </w:r>
      <w:r>
        <w:rPr>
          <w:lang w:eastAsia="en-GB"/>
        </w:rPr>
        <w:tab/>
      </w:r>
      <w:r>
        <w:rPr>
          <w:lang w:eastAsia="en-GB"/>
        </w:rPr>
        <w:tab/>
        <w:t>1768-9</w:t>
      </w:r>
    </w:p>
    <w:p w14:paraId="4CF8FC88" w14:textId="77777777" w:rsidR="00862A82" w:rsidRPr="00B16112" w:rsidRDefault="00862A82" w:rsidP="00862A82">
      <w:pPr>
        <w:spacing w:after="0" w:line="240" w:lineRule="auto"/>
        <w:jc w:val="left"/>
        <w:rPr>
          <w:lang w:val="en-US"/>
        </w:rPr>
      </w:pPr>
    </w:p>
    <w:p w14:paraId="06FCD376" w14:textId="77777777" w:rsidR="00862A82" w:rsidRPr="00B16112" w:rsidRDefault="00862A82" w:rsidP="00862A82">
      <w:pPr>
        <w:spacing w:after="0" w:line="240" w:lineRule="auto"/>
        <w:jc w:val="left"/>
        <w:rPr>
          <w:lang w:val="en-US"/>
        </w:rPr>
      </w:pPr>
      <w:r w:rsidRPr="00B16112">
        <w:rPr>
          <w:lang w:val="en-US"/>
        </w:rPr>
        <w:t>Mill Street, Hanover Square London,</w:t>
      </w:r>
      <w:r w:rsidRPr="00B16112">
        <w:rPr>
          <w:lang w:val="en-US"/>
        </w:rPr>
        <w:tab/>
      </w:r>
      <w:r w:rsidRPr="00B16112">
        <w:rPr>
          <w:lang w:val="en-US"/>
        </w:rPr>
        <w:tab/>
        <w:t xml:space="preserve">1769- 70 </w:t>
      </w:r>
    </w:p>
    <w:p w14:paraId="2C49187B" w14:textId="77777777" w:rsidR="00862A82" w:rsidRPr="00B16112" w:rsidRDefault="00862A82" w:rsidP="00862A82">
      <w:pPr>
        <w:spacing w:after="0" w:line="240" w:lineRule="auto"/>
        <w:jc w:val="left"/>
        <w:rPr>
          <w:lang w:val="en-US"/>
        </w:rPr>
      </w:pPr>
    </w:p>
    <w:p w14:paraId="0B3CEC85" w14:textId="77777777" w:rsidR="00862A82" w:rsidRPr="00B16112" w:rsidRDefault="00862A82" w:rsidP="00862A82">
      <w:pPr>
        <w:spacing w:after="0" w:line="240" w:lineRule="auto"/>
        <w:jc w:val="left"/>
        <w:rPr>
          <w:lang w:val="en-US"/>
        </w:rPr>
      </w:pPr>
      <w:r w:rsidRPr="00B16112">
        <w:rPr>
          <w:lang w:val="en-US"/>
        </w:rPr>
        <w:t>Dean Street, Soho,</w:t>
      </w:r>
      <w:r w:rsidRPr="00B16112">
        <w:rPr>
          <w:lang w:val="en-US"/>
        </w:rPr>
        <w:tab/>
      </w:r>
      <w:r w:rsidRPr="00B16112">
        <w:rPr>
          <w:lang w:val="en-US"/>
        </w:rPr>
        <w:tab/>
      </w:r>
      <w:r w:rsidRPr="00B16112">
        <w:rPr>
          <w:lang w:val="en-US"/>
        </w:rPr>
        <w:tab/>
      </w:r>
      <w:r w:rsidRPr="00B16112">
        <w:rPr>
          <w:lang w:val="en-US"/>
        </w:rPr>
        <w:tab/>
        <w:t>1770-74</w:t>
      </w:r>
    </w:p>
    <w:p w14:paraId="3B4A68E2" w14:textId="77777777" w:rsidR="00862A82" w:rsidRPr="00B16112" w:rsidRDefault="00862A82" w:rsidP="00862A82">
      <w:pPr>
        <w:spacing w:after="0" w:line="240" w:lineRule="auto"/>
        <w:jc w:val="left"/>
        <w:rPr>
          <w:lang w:val="en-US"/>
        </w:rPr>
      </w:pPr>
    </w:p>
    <w:p w14:paraId="30A67347" w14:textId="77777777" w:rsidR="00862A82" w:rsidRPr="00B16112" w:rsidRDefault="00862A82" w:rsidP="00862A82">
      <w:pPr>
        <w:spacing w:after="0" w:line="240" w:lineRule="auto"/>
        <w:jc w:val="left"/>
        <w:rPr>
          <w:lang w:val="en-US"/>
        </w:rPr>
      </w:pPr>
      <w:r w:rsidRPr="00B16112">
        <w:rPr>
          <w:lang w:val="en-US"/>
        </w:rPr>
        <w:t>Leicester Street, Leicester Fields,</w:t>
      </w:r>
      <w:r w:rsidRPr="00B16112">
        <w:rPr>
          <w:lang w:val="en-US"/>
        </w:rPr>
        <w:tab/>
      </w:r>
      <w:r w:rsidRPr="00B16112">
        <w:rPr>
          <w:lang w:val="en-US"/>
        </w:rPr>
        <w:tab/>
        <w:t>1774-80 (</w:t>
      </w:r>
      <w:r>
        <w:rPr>
          <w:lang w:val="en-US"/>
        </w:rPr>
        <w:t>Numbers 8 then 1</w:t>
      </w:r>
      <w:r w:rsidRPr="00B16112">
        <w:rPr>
          <w:lang w:val="en-US"/>
        </w:rPr>
        <w:t>)</w:t>
      </w:r>
    </w:p>
    <w:p w14:paraId="7CA14813" w14:textId="77777777" w:rsidR="00862A82" w:rsidRPr="00B16112" w:rsidRDefault="00862A82" w:rsidP="00862A82">
      <w:pPr>
        <w:spacing w:after="0" w:line="240" w:lineRule="auto"/>
        <w:jc w:val="left"/>
        <w:rPr>
          <w:lang w:val="en-US"/>
        </w:rPr>
      </w:pPr>
    </w:p>
    <w:p w14:paraId="52570693" w14:textId="77777777" w:rsidR="00862A82" w:rsidRPr="00B16112" w:rsidRDefault="00862A82" w:rsidP="00862A82">
      <w:pPr>
        <w:spacing w:after="0" w:line="240" w:lineRule="auto"/>
        <w:jc w:val="center"/>
        <w:rPr>
          <w:lang w:val="en-US"/>
        </w:rPr>
      </w:pPr>
      <w:r w:rsidRPr="00B16112">
        <w:rPr>
          <w:lang w:val="en-US"/>
        </w:rPr>
        <w:t>Christopher Fuhrlohg Workshops</w:t>
      </w:r>
    </w:p>
    <w:p w14:paraId="6FA41109" w14:textId="77777777" w:rsidR="00862A82" w:rsidRPr="00B16112" w:rsidRDefault="00862A82" w:rsidP="00862A82">
      <w:pPr>
        <w:spacing w:after="0" w:line="240" w:lineRule="auto"/>
        <w:jc w:val="left"/>
        <w:rPr>
          <w:lang w:val="en-US"/>
        </w:rPr>
      </w:pPr>
    </w:p>
    <w:p w14:paraId="042E8C18" w14:textId="77777777" w:rsidR="00862A82" w:rsidRDefault="00862A82" w:rsidP="00862A82">
      <w:pPr>
        <w:spacing w:after="0" w:line="240" w:lineRule="auto"/>
        <w:jc w:val="left"/>
        <w:rPr>
          <w:lang w:val="en-US"/>
        </w:rPr>
      </w:pPr>
      <w:r w:rsidRPr="00B16112">
        <w:rPr>
          <w:lang w:val="en-US"/>
        </w:rPr>
        <w:t>24 Tottenham Court Road, London. 1769-1773</w:t>
      </w:r>
    </w:p>
    <w:p w14:paraId="08C13815" w14:textId="77777777" w:rsidR="00862A82" w:rsidRPr="00B16112" w:rsidRDefault="00862A82" w:rsidP="00862A82">
      <w:pPr>
        <w:spacing w:after="0" w:line="240" w:lineRule="auto"/>
        <w:jc w:val="left"/>
        <w:rPr>
          <w:lang w:val="en-US"/>
        </w:rPr>
      </w:pPr>
    </w:p>
    <w:p w14:paraId="77913C6A" w14:textId="77777777" w:rsidR="00862A82" w:rsidRPr="00B16112" w:rsidRDefault="00862A82" w:rsidP="00862A82">
      <w:pPr>
        <w:spacing w:after="0" w:line="240" w:lineRule="auto"/>
        <w:jc w:val="center"/>
        <w:rPr>
          <w:lang w:val="en-US"/>
        </w:rPr>
      </w:pPr>
      <w:r w:rsidRPr="00B16112">
        <w:rPr>
          <w:lang w:val="en-US"/>
        </w:rPr>
        <w:t>George Haupt Workshop Address</w:t>
      </w:r>
    </w:p>
    <w:p w14:paraId="19C7B6F4" w14:textId="77777777" w:rsidR="00862A82" w:rsidRPr="00B16112" w:rsidRDefault="00862A82" w:rsidP="00862A82">
      <w:pPr>
        <w:spacing w:after="0" w:line="240" w:lineRule="auto"/>
        <w:jc w:val="left"/>
        <w:rPr>
          <w:lang w:val="en-US"/>
        </w:rPr>
      </w:pPr>
    </w:p>
    <w:p w14:paraId="1DC27FA4" w14:textId="77777777" w:rsidR="00862A82" w:rsidRDefault="00862A82" w:rsidP="00862A82">
      <w:pPr>
        <w:spacing w:after="0" w:line="240" w:lineRule="auto"/>
        <w:jc w:val="left"/>
        <w:rPr>
          <w:lang w:val="en-US"/>
        </w:rPr>
      </w:pPr>
      <w:r w:rsidRPr="00B16112">
        <w:rPr>
          <w:lang w:val="en-US"/>
        </w:rPr>
        <w:t>24 Tottenham Court Road, London</w:t>
      </w:r>
      <w:r>
        <w:rPr>
          <w:lang w:val="en-US"/>
        </w:rPr>
        <w:t>. 1767-8</w:t>
      </w:r>
    </w:p>
    <w:p w14:paraId="73B2C0D5" w14:textId="77777777" w:rsidR="00F74E81" w:rsidRPr="00B16112" w:rsidRDefault="00F74E81" w:rsidP="00862A82">
      <w:pPr>
        <w:spacing w:after="0" w:line="240" w:lineRule="auto"/>
        <w:jc w:val="left"/>
        <w:rPr>
          <w:lang w:val="en-US"/>
        </w:rPr>
      </w:pPr>
    </w:p>
    <w:p w14:paraId="588DC955" w14:textId="49A7779E" w:rsidR="000A67F2" w:rsidRDefault="00862A82" w:rsidP="00862A82">
      <w:pPr>
        <w:spacing w:line="240" w:lineRule="auto"/>
      </w:pPr>
      <w:r w:rsidRPr="00B16112">
        <w:rPr>
          <w:lang w:val="en-US"/>
        </w:rPr>
        <w:t>Betwee</w:t>
      </w:r>
      <w:r>
        <w:rPr>
          <w:lang w:val="en-US"/>
        </w:rPr>
        <w:t>n Percy Street and Hanaway Yard</w:t>
      </w:r>
    </w:p>
    <w:p w14:paraId="52719C9E" w14:textId="77777777" w:rsidR="000A67F2" w:rsidRDefault="000A67F2" w:rsidP="005F31DF">
      <w:pPr>
        <w:spacing w:line="240" w:lineRule="auto"/>
      </w:pPr>
    </w:p>
    <w:p w14:paraId="6B9231F6" w14:textId="77777777" w:rsidR="000A67F2" w:rsidRDefault="000A67F2" w:rsidP="005F31DF">
      <w:pPr>
        <w:spacing w:line="240" w:lineRule="auto"/>
      </w:pPr>
    </w:p>
    <w:p w14:paraId="60263CD1" w14:textId="77777777" w:rsidR="00A9381E" w:rsidRDefault="00A9381E">
      <w:pPr>
        <w:spacing w:after="0" w:line="240" w:lineRule="auto"/>
        <w:jc w:val="left"/>
        <w:rPr>
          <w:rFonts w:eastAsiaTheme="minorHAnsi"/>
        </w:rPr>
      </w:pPr>
    </w:p>
    <w:p w14:paraId="4B32CDD2" w14:textId="77777777" w:rsidR="00480942" w:rsidRDefault="00480942">
      <w:pPr>
        <w:spacing w:after="0" w:line="240" w:lineRule="auto"/>
        <w:jc w:val="left"/>
        <w:rPr>
          <w:rFonts w:eastAsiaTheme="minorHAnsi"/>
        </w:rPr>
      </w:pPr>
    </w:p>
    <w:p w14:paraId="770EDF0E" w14:textId="77777777" w:rsidR="00480942" w:rsidRDefault="00480942">
      <w:pPr>
        <w:spacing w:after="0" w:line="240" w:lineRule="auto"/>
        <w:jc w:val="left"/>
        <w:rPr>
          <w:rFonts w:eastAsiaTheme="minorHAnsi"/>
        </w:rPr>
      </w:pPr>
    </w:p>
    <w:p w14:paraId="10902043" w14:textId="77777777" w:rsidR="00480942" w:rsidRDefault="00480942">
      <w:pPr>
        <w:spacing w:after="0" w:line="240" w:lineRule="auto"/>
        <w:jc w:val="left"/>
        <w:rPr>
          <w:rFonts w:eastAsiaTheme="minorHAnsi"/>
        </w:rPr>
      </w:pPr>
    </w:p>
    <w:p w14:paraId="04326DB4" w14:textId="77777777" w:rsidR="00480942" w:rsidRDefault="00480942">
      <w:pPr>
        <w:spacing w:after="0" w:line="240" w:lineRule="auto"/>
        <w:jc w:val="left"/>
        <w:rPr>
          <w:rFonts w:eastAsiaTheme="minorHAnsi"/>
        </w:rPr>
      </w:pPr>
    </w:p>
    <w:p w14:paraId="1DA7512F" w14:textId="77777777" w:rsidR="00480942" w:rsidRDefault="00480942">
      <w:pPr>
        <w:spacing w:after="0" w:line="240" w:lineRule="auto"/>
        <w:jc w:val="left"/>
        <w:rPr>
          <w:rFonts w:eastAsiaTheme="minorHAnsi"/>
        </w:rPr>
      </w:pPr>
    </w:p>
    <w:p w14:paraId="36E233CB" w14:textId="77777777" w:rsidR="00480942" w:rsidRDefault="00480942">
      <w:pPr>
        <w:spacing w:after="0" w:line="240" w:lineRule="auto"/>
        <w:jc w:val="left"/>
        <w:rPr>
          <w:rFonts w:eastAsiaTheme="minorHAnsi"/>
        </w:rPr>
      </w:pPr>
    </w:p>
    <w:p w14:paraId="1EE9C3AC" w14:textId="77777777" w:rsidR="00480942" w:rsidRDefault="00480942">
      <w:pPr>
        <w:spacing w:after="0" w:line="240" w:lineRule="auto"/>
        <w:jc w:val="left"/>
        <w:rPr>
          <w:rFonts w:eastAsiaTheme="minorHAnsi"/>
        </w:rPr>
      </w:pPr>
    </w:p>
    <w:p w14:paraId="0904578F" w14:textId="77777777" w:rsidR="00480942" w:rsidRDefault="00480942">
      <w:pPr>
        <w:spacing w:after="0" w:line="240" w:lineRule="auto"/>
        <w:jc w:val="left"/>
        <w:rPr>
          <w:rFonts w:eastAsiaTheme="minorHAnsi"/>
        </w:rPr>
      </w:pPr>
    </w:p>
    <w:p w14:paraId="069FB3AA" w14:textId="77777777" w:rsidR="00480942" w:rsidRDefault="00480942">
      <w:pPr>
        <w:spacing w:after="0" w:line="240" w:lineRule="auto"/>
        <w:jc w:val="left"/>
        <w:rPr>
          <w:rFonts w:eastAsiaTheme="minorHAnsi"/>
        </w:rPr>
      </w:pPr>
    </w:p>
    <w:p w14:paraId="37BC2267" w14:textId="77777777" w:rsidR="00480942" w:rsidRDefault="00480942">
      <w:pPr>
        <w:spacing w:after="0" w:line="240" w:lineRule="auto"/>
        <w:jc w:val="left"/>
        <w:rPr>
          <w:rFonts w:eastAsiaTheme="minorHAnsi"/>
        </w:rPr>
      </w:pPr>
    </w:p>
    <w:p w14:paraId="47809240" w14:textId="77777777" w:rsidR="00480942" w:rsidRDefault="00480942">
      <w:pPr>
        <w:spacing w:after="0" w:line="240" w:lineRule="auto"/>
        <w:jc w:val="left"/>
        <w:rPr>
          <w:rFonts w:eastAsiaTheme="minorHAnsi"/>
        </w:rPr>
      </w:pPr>
    </w:p>
    <w:p w14:paraId="2A776A02" w14:textId="77777777" w:rsidR="00480942" w:rsidRDefault="00480942">
      <w:pPr>
        <w:spacing w:after="0" w:line="240" w:lineRule="auto"/>
        <w:jc w:val="left"/>
        <w:rPr>
          <w:rFonts w:eastAsiaTheme="minorHAnsi"/>
        </w:rPr>
      </w:pPr>
    </w:p>
    <w:p w14:paraId="422A9084" w14:textId="77777777" w:rsidR="00480942" w:rsidRDefault="00480942">
      <w:pPr>
        <w:spacing w:after="0" w:line="240" w:lineRule="auto"/>
        <w:jc w:val="left"/>
        <w:rPr>
          <w:rFonts w:eastAsiaTheme="minorHAnsi"/>
        </w:rPr>
      </w:pPr>
    </w:p>
    <w:p w14:paraId="75F6DDDC" w14:textId="77777777" w:rsidR="00480942" w:rsidRDefault="00480942">
      <w:pPr>
        <w:spacing w:after="0" w:line="240" w:lineRule="auto"/>
        <w:jc w:val="left"/>
        <w:rPr>
          <w:rFonts w:eastAsiaTheme="minorHAnsi"/>
        </w:rPr>
      </w:pPr>
    </w:p>
    <w:p w14:paraId="1AAA2CD2" w14:textId="77777777" w:rsidR="00480942" w:rsidRDefault="00480942">
      <w:pPr>
        <w:spacing w:after="0" w:line="240" w:lineRule="auto"/>
        <w:jc w:val="left"/>
        <w:rPr>
          <w:rFonts w:eastAsiaTheme="minorHAnsi"/>
        </w:rPr>
      </w:pPr>
    </w:p>
    <w:p w14:paraId="0D863D59" w14:textId="77777777" w:rsidR="00480942" w:rsidRDefault="00480942">
      <w:pPr>
        <w:spacing w:after="0" w:line="240" w:lineRule="auto"/>
        <w:jc w:val="left"/>
        <w:rPr>
          <w:rFonts w:eastAsiaTheme="minorHAnsi"/>
        </w:rPr>
      </w:pPr>
    </w:p>
    <w:p w14:paraId="71EC36A0" w14:textId="77777777" w:rsidR="00480942" w:rsidRDefault="00480942">
      <w:pPr>
        <w:spacing w:after="0" w:line="240" w:lineRule="auto"/>
        <w:jc w:val="left"/>
        <w:rPr>
          <w:rFonts w:eastAsiaTheme="minorHAnsi"/>
        </w:rPr>
      </w:pPr>
    </w:p>
    <w:p w14:paraId="0DF89A47" w14:textId="77777777" w:rsidR="00480942" w:rsidRDefault="00480942">
      <w:pPr>
        <w:spacing w:after="0" w:line="240" w:lineRule="auto"/>
        <w:jc w:val="left"/>
        <w:rPr>
          <w:rFonts w:eastAsiaTheme="minorHAnsi"/>
        </w:rPr>
      </w:pPr>
    </w:p>
    <w:p w14:paraId="15435CE7" w14:textId="77777777" w:rsidR="00480942" w:rsidRDefault="00480942">
      <w:pPr>
        <w:spacing w:after="0" w:line="240" w:lineRule="auto"/>
        <w:jc w:val="left"/>
        <w:rPr>
          <w:rFonts w:eastAsiaTheme="minorHAnsi"/>
        </w:rPr>
      </w:pPr>
    </w:p>
    <w:p w14:paraId="544FCBDB" w14:textId="77777777" w:rsidR="00480942" w:rsidRDefault="00480942">
      <w:pPr>
        <w:spacing w:after="0" w:line="240" w:lineRule="auto"/>
        <w:jc w:val="left"/>
        <w:rPr>
          <w:rFonts w:eastAsiaTheme="minorHAnsi"/>
        </w:rPr>
      </w:pPr>
    </w:p>
    <w:p w14:paraId="144C6468" w14:textId="77777777" w:rsidR="00480942" w:rsidRDefault="00480942">
      <w:pPr>
        <w:spacing w:after="0" w:line="240" w:lineRule="auto"/>
        <w:jc w:val="left"/>
        <w:rPr>
          <w:rFonts w:eastAsiaTheme="minorHAnsi"/>
        </w:rPr>
      </w:pPr>
    </w:p>
    <w:p w14:paraId="51B4A712" w14:textId="77777777" w:rsidR="00480942" w:rsidRDefault="00480942">
      <w:pPr>
        <w:spacing w:after="0" w:line="240" w:lineRule="auto"/>
        <w:jc w:val="left"/>
        <w:rPr>
          <w:rFonts w:eastAsiaTheme="minorHAnsi"/>
        </w:rPr>
      </w:pPr>
    </w:p>
    <w:p w14:paraId="5AC921F0" w14:textId="77777777" w:rsidR="005F64DB" w:rsidRDefault="005F64DB">
      <w:pPr>
        <w:spacing w:after="0" w:line="240" w:lineRule="auto"/>
        <w:jc w:val="left"/>
        <w:rPr>
          <w:rFonts w:eastAsiaTheme="minorHAnsi"/>
        </w:rPr>
      </w:pPr>
    </w:p>
    <w:p w14:paraId="7127DF1C" w14:textId="77777777" w:rsidR="005F64DB" w:rsidRDefault="005F64DB">
      <w:pPr>
        <w:spacing w:after="0" w:line="240" w:lineRule="auto"/>
        <w:jc w:val="left"/>
        <w:rPr>
          <w:rFonts w:eastAsiaTheme="minorHAnsi"/>
        </w:rPr>
      </w:pPr>
    </w:p>
    <w:p w14:paraId="21A716BB" w14:textId="77777777" w:rsidR="005F64DB" w:rsidRDefault="005F64DB">
      <w:pPr>
        <w:spacing w:after="0" w:line="240" w:lineRule="auto"/>
        <w:jc w:val="left"/>
        <w:rPr>
          <w:rFonts w:eastAsiaTheme="minorHAnsi"/>
        </w:rPr>
      </w:pPr>
    </w:p>
    <w:p w14:paraId="59527CEA" w14:textId="29302AAD" w:rsidR="00A9381E" w:rsidRPr="00E540B2" w:rsidRDefault="00A9381E" w:rsidP="00A9381E">
      <w:pPr>
        <w:spacing w:after="0" w:line="240" w:lineRule="auto"/>
        <w:jc w:val="left"/>
        <w:rPr>
          <w:rFonts w:eastAsiaTheme="minorHAnsi"/>
          <w:b/>
          <w:sz w:val="28"/>
          <w:szCs w:val="28"/>
        </w:rPr>
      </w:pPr>
      <w:r w:rsidRPr="00E540B2">
        <w:rPr>
          <w:rFonts w:eastAsiaTheme="minorHAnsi"/>
          <w:b/>
          <w:sz w:val="28"/>
          <w:szCs w:val="28"/>
        </w:rPr>
        <w:lastRenderedPageBreak/>
        <w:t>Appendix VI</w:t>
      </w:r>
      <w:r w:rsidR="00B31682">
        <w:rPr>
          <w:rFonts w:eastAsiaTheme="minorHAnsi"/>
          <w:b/>
          <w:sz w:val="28"/>
          <w:szCs w:val="28"/>
        </w:rPr>
        <w:t>I</w:t>
      </w:r>
      <w:r w:rsidRPr="00E540B2">
        <w:rPr>
          <w:rFonts w:eastAsiaTheme="minorHAnsi"/>
          <w:b/>
          <w:sz w:val="28"/>
          <w:szCs w:val="28"/>
        </w:rPr>
        <w:t>: Examples of Elias Martin’s Drawings Showing the Brea</w:t>
      </w:r>
      <w:r w:rsidR="006E29C7">
        <w:rPr>
          <w:rFonts w:eastAsiaTheme="minorHAnsi"/>
          <w:b/>
          <w:sz w:val="28"/>
          <w:szCs w:val="28"/>
        </w:rPr>
        <w:t>d</w:t>
      </w:r>
      <w:r w:rsidRPr="00E540B2">
        <w:rPr>
          <w:rFonts w:eastAsiaTheme="minorHAnsi"/>
          <w:b/>
          <w:sz w:val="28"/>
          <w:szCs w:val="28"/>
        </w:rPr>
        <w:t>th of his Skill in Other Areas</w:t>
      </w:r>
    </w:p>
    <w:p w14:paraId="4C8F0814" w14:textId="77777777" w:rsidR="00A9381E" w:rsidRPr="00AD4EBE" w:rsidRDefault="00A9381E" w:rsidP="00A9381E">
      <w:pPr>
        <w:spacing w:after="0" w:line="240" w:lineRule="auto"/>
        <w:jc w:val="left"/>
        <w:rPr>
          <w:rFonts w:eastAsiaTheme="minorHAnsi"/>
          <w:b/>
          <w:sz w:val="28"/>
          <w:szCs w:val="28"/>
        </w:rPr>
      </w:pPr>
    </w:p>
    <w:p w14:paraId="2635D6C3" w14:textId="77777777" w:rsidR="00A9381E" w:rsidRPr="00AD4EBE" w:rsidRDefault="00A9381E" w:rsidP="00A9381E">
      <w:pPr>
        <w:spacing w:after="200" w:line="276" w:lineRule="auto"/>
        <w:jc w:val="center"/>
        <w:rPr>
          <w:rFonts w:eastAsiaTheme="minorHAnsi"/>
        </w:rPr>
      </w:pPr>
      <w:r w:rsidRPr="00AD4EBE">
        <w:rPr>
          <w:rFonts w:ascii="Arial" w:eastAsiaTheme="minorHAnsi" w:hAnsi="Arial" w:cs="Arial"/>
          <w:noProof/>
          <w:color w:val="000000"/>
          <w:sz w:val="15"/>
          <w:szCs w:val="15"/>
          <w:lang w:val="en-US"/>
        </w:rPr>
        <w:drawing>
          <wp:inline distT="0" distB="0" distL="0" distR="0" wp14:anchorId="3CABCA15" wp14:editId="25746178">
            <wp:extent cx="1963007" cy="3354603"/>
            <wp:effectExtent l="0" t="0" r="0" b="0"/>
            <wp:docPr id="69" name="Picture 69" descr="Förslag till spis i empirs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örslag till spis i empirstil"/>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67782" cy="3362763"/>
                    </a:xfrm>
                    <a:prstGeom prst="rect">
                      <a:avLst/>
                    </a:prstGeom>
                    <a:noFill/>
                    <a:ln>
                      <a:noFill/>
                    </a:ln>
                  </pic:spPr>
                </pic:pic>
              </a:graphicData>
            </a:graphic>
          </wp:inline>
        </w:drawing>
      </w:r>
    </w:p>
    <w:p w14:paraId="7A7CB51A" w14:textId="1A7A4DB6" w:rsidR="00A9381E" w:rsidRPr="00AD4EBE" w:rsidRDefault="00A9381E" w:rsidP="00A9381E">
      <w:pPr>
        <w:spacing w:after="200" w:line="276" w:lineRule="auto"/>
        <w:jc w:val="center"/>
        <w:rPr>
          <w:rFonts w:eastAsiaTheme="minorHAnsi"/>
        </w:rPr>
      </w:pPr>
      <w:r>
        <w:rPr>
          <w:rFonts w:eastAsiaTheme="minorHAnsi"/>
        </w:rPr>
        <w:t>Figure AVII.1 Design for fire place, with o</w:t>
      </w:r>
      <w:r w:rsidRPr="00AD4EBE">
        <w:rPr>
          <w:rFonts w:eastAsiaTheme="minorHAnsi"/>
        </w:rPr>
        <w:t>ver</w:t>
      </w:r>
      <w:r w:rsidR="00480942">
        <w:rPr>
          <w:rFonts w:eastAsiaTheme="minorHAnsi"/>
        </w:rPr>
        <w:t xml:space="preserve"> </w:t>
      </w:r>
      <w:r w:rsidRPr="00AD4EBE">
        <w:rPr>
          <w:rFonts w:eastAsiaTheme="minorHAnsi"/>
        </w:rPr>
        <w:t xml:space="preserve">mantle, </w:t>
      </w:r>
      <w:r>
        <w:rPr>
          <w:rFonts w:eastAsiaTheme="minorHAnsi"/>
        </w:rPr>
        <w:t xml:space="preserve">Elias Martin, </w:t>
      </w:r>
      <w:r w:rsidRPr="00AD4EBE">
        <w:rPr>
          <w:rFonts w:eastAsiaTheme="minorHAnsi"/>
        </w:rPr>
        <w:t>NMS 187/188</w:t>
      </w:r>
    </w:p>
    <w:p w14:paraId="1D3CA47A" w14:textId="77777777" w:rsidR="00A9381E" w:rsidRPr="00AD4EBE" w:rsidRDefault="00A9381E" w:rsidP="00A9381E">
      <w:pPr>
        <w:spacing w:after="200" w:line="276" w:lineRule="auto"/>
        <w:jc w:val="center"/>
        <w:rPr>
          <w:rFonts w:eastAsiaTheme="minorHAnsi"/>
        </w:rPr>
      </w:pPr>
      <w:r w:rsidRPr="00AD4EBE">
        <w:rPr>
          <w:rFonts w:ascii="Arial" w:eastAsiaTheme="minorHAnsi" w:hAnsi="Arial" w:cs="Arial"/>
          <w:noProof/>
          <w:color w:val="000000"/>
          <w:sz w:val="15"/>
          <w:szCs w:val="15"/>
          <w:lang w:val="en-US"/>
        </w:rPr>
        <w:drawing>
          <wp:inline distT="0" distB="0" distL="0" distR="0" wp14:anchorId="7CCC0A43" wp14:editId="3AB2AC18">
            <wp:extent cx="2093757" cy="3449987"/>
            <wp:effectExtent l="0" t="0" r="1905" b="0"/>
            <wp:docPr id="70" name="Picture 70" descr="Förslag till u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örslag till urna"/>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97430" cy="3456040"/>
                    </a:xfrm>
                    <a:prstGeom prst="rect">
                      <a:avLst/>
                    </a:prstGeom>
                    <a:noFill/>
                    <a:ln>
                      <a:noFill/>
                    </a:ln>
                  </pic:spPr>
                </pic:pic>
              </a:graphicData>
            </a:graphic>
          </wp:inline>
        </w:drawing>
      </w:r>
    </w:p>
    <w:p w14:paraId="3A7EA3E1" w14:textId="77777777" w:rsidR="00A9381E" w:rsidRPr="00AD4EBE" w:rsidRDefault="00A9381E" w:rsidP="00A9381E">
      <w:pPr>
        <w:spacing w:after="200" w:line="276" w:lineRule="auto"/>
        <w:jc w:val="center"/>
        <w:rPr>
          <w:rFonts w:eastAsiaTheme="minorHAnsi"/>
        </w:rPr>
      </w:pPr>
      <w:r>
        <w:rPr>
          <w:rFonts w:eastAsiaTheme="minorHAnsi"/>
        </w:rPr>
        <w:t xml:space="preserve">Figure AVII.2 </w:t>
      </w:r>
      <w:r w:rsidRPr="00AD4EBE">
        <w:rPr>
          <w:rFonts w:eastAsiaTheme="minorHAnsi"/>
        </w:rPr>
        <w:t xml:space="preserve">Design for a decorative urn, </w:t>
      </w:r>
      <w:r>
        <w:rPr>
          <w:rFonts w:eastAsiaTheme="minorHAnsi"/>
        </w:rPr>
        <w:t xml:space="preserve">Elias Martin, </w:t>
      </w:r>
      <w:r w:rsidRPr="00AD4EBE">
        <w:rPr>
          <w:rFonts w:eastAsiaTheme="minorHAnsi"/>
        </w:rPr>
        <w:t>NMS 12/1922</w:t>
      </w:r>
    </w:p>
    <w:p w14:paraId="2761B420" w14:textId="77777777" w:rsidR="00A9381E" w:rsidRPr="00AD4EBE" w:rsidRDefault="00A9381E" w:rsidP="00A9381E">
      <w:pPr>
        <w:spacing w:after="200" w:line="276" w:lineRule="auto"/>
        <w:jc w:val="center"/>
        <w:rPr>
          <w:rFonts w:eastAsiaTheme="minorHAnsi"/>
        </w:rPr>
      </w:pPr>
      <w:r w:rsidRPr="00AD4EBE">
        <w:rPr>
          <w:rFonts w:ascii="Arial" w:eastAsiaTheme="minorHAnsi" w:hAnsi="Arial" w:cs="Arial"/>
          <w:noProof/>
          <w:color w:val="000000"/>
          <w:sz w:val="15"/>
          <w:szCs w:val="15"/>
          <w:lang w:val="en-US"/>
        </w:rPr>
        <w:lastRenderedPageBreak/>
        <w:drawing>
          <wp:inline distT="0" distB="0" distL="0" distR="0" wp14:anchorId="7380E304" wp14:editId="3292098A">
            <wp:extent cx="2578003" cy="3517900"/>
            <wp:effectExtent l="0" t="0" r="0" b="6350"/>
            <wp:docPr id="71" name="Picture 71" descr="Skiss till vaser och skå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kiss till vaser och skåla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78003" cy="3517900"/>
                    </a:xfrm>
                    <a:prstGeom prst="rect">
                      <a:avLst/>
                    </a:prstGeom>
                    <a:noFill/>
                    <a:ln>
                      <a:noFill/>
                    </a:ln>
                  </pic:spPr>
                </pic:pic>
              </a:graphicData>
            </a:graphic>
          </wp:inline>
        </w:drawing>
      </w:r>
    </w:p>
    <w:p w14:paraId="6A47EABE" w14:textId="77777777" w:rsidR="00A9381E" w:rsidRPr="00AD4EBE" w:rsidRDefault="00A9381E" w:rsidP="00A9381E">
      <w:pPr>
        <w:spacing w:after="200" w:line="276" w:lineRule="auto"/>
        <w:jc w:val="center"/>
        <w:rPr>
          <w:rFonts w:eastAsiaTheme="minorHAnsi"/>
        </w:rPr>
      </w:pPr>
      <w:r>
        <w:rPr>
          <w:rFonts w:eastAsiaTheme="minorHAnsi"/>
        </w:rPr>
        <w:t xml:space="preserve">Figure AVII.3 </w:t>
      </w:r>
      <w:r w:rsidRPr="00AD4EBE">
        <w:rPr>
          <w:rFonts w:eastAsiaTheme="minorHAnsi"/>
        </w:rPr>
        <w:t>Designs for vases</w:t>
      </w:r>
      <w:r>
        <w:rPr>
          <w:rFonts w:eastAsiaTheme="minorHAnsi"/>
        </w:rPr>
        <w:t xml:space="preserve">, Elias Martin, </w:t>
      </w:r>
      <w:r w:rsidRPr="00AD4EBE">
        <w:rPr>
          <w:rFonts w:eastAsiaTheme="minorHAnsi"/>
        </w:rPr>
        <w:t>NMS 311/1884</w:t>
      </w:r>
    </w:p>
    <w:p w14:paraId="640560ED" w14:textId="77777777" w:rsidR="00A9381E" w:rsidRPr="00AD4EBE" w:rsidRDefault="00A9381E" w:rsidP="00A9381E">
      <w:pPr>
        <w:spacing w:after="200" w:line="276" w:lineRule="auto"/>
        <w:jc w:val="center"/>
        <w:rPr>
          <w:rFonts w:eastAsiaTheme="minorHAnsi"/>
        </w:rPr>
      </w:pPr>
      <w:r w:rsidRPr="00AD4EBE">
        <w:rPr>
          <w:rFonts w:ascii="Arial" w:eastAsiaTheme="minorHAnsi" w:hAnsi="Arial" w:cs="Arial"/>
          <w:noProof/>
          <w:color w:val="000000"/>
          <w:sz w:val="15"/>
          <w:szCs w:val="15"/>
          <w:lang w:val="en-US"/>
        </w:rPr>
        <w:drawing>
          <wp:inline distT="0" distB="0" distL="0" distR="0" wp14:anchorId="2784BAFE" wp14:editId="2A065D2B">
            <wp:extent cx="2158082" cy="3599926"/>
            <wp:effectExtent l="0" t="0" r="0" b="635"/>
            <wp:docPr id="72" name="Picture 72" descr="Två skisser till tedo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vå skisser till tedoso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66790" cy="3614453"/>
                    </a:xfrm>
                    <a:prstGeom prst="rect">
                      <a:avLst/>
                    </a:prstGeom>
                    <a:noFill/>
                    <a:ln>
                      <a:noFill/>
                    </a:ln>
                  </pic:spPr>
                </pic:pic>
              </a:graphicData>
            </a:graphic>
          </wp:inline>
        </w:drawing>
      </w:r>
    </w:p>
    <w:p w14:paraId="3D643F23" w14:textId="77777777" w:rsidR="00A9381E" w:rsidRPr="00AD4EBE" w:rsidRDefault="00A9381E" w:rsidP="00A9381E">
      <w:pPr>
        <w:spacing w:after="200" w:line="276" w:lineRule="auto"/>
        <w:jc w:val="center"/>
        <w:rPr>
          <w:rFonts w:eastAsiaTheme="minorHAnsi"/>
        </w:rPr>
      </w:pPr>
      <w:r>
        <w:rPr>
          <w:rFonts w:eastAsiaTheme="minorHAnsi"/>
        </w:rPr>
        <w:t xml:space="preserve">Figure AVII.4 </w:t>
      </w:r>
      <w:r w:rsidRPr="00AD4EBE">
        <w:rPr>
          <w:rFonts w:eastAsiaTheme="minorHAnsi"/>
        </w:rPr>
        <w:t xml:space="preserve">Design for tea caddies </w:t>
      </w:r>
      <w:r>
        <w:rPr>
          <w:rFonts w:eastAsiaTheme="minorHAnsi"/>
        </w:rPr>
        <w:t>Elias Martin, NMS 298/1884</w:t>
      </w:r>
    </w:p>
    <w:p w14:paraId="49D6EFCA" w14:textId="77777777" w:rsidR="00A9381E" w:rsidRPr="00AD4EBE" w:rsidRDefault="00A9381E" w:rsidP="00A9381E">
      <w:pPr>
        <w:spacing w:after="200" w:line="276" w:lineRule="auto"/>
        <w:jc w:val="center"/>
        <w:rPr>
          <w:rFonts w:eastAsiaTheme="minorHAnsi"/>
        </w:rPr>
      </w:pPr>
      <w:r w:rsidRPr="00AD4EBE">
        <w:rPr>
          <w:rFonts w:ascii="Arial" w:eastAsiaTheme="minorHAnsi" w:hAnsi="Arial" w:cs="Arial"/>
          <w:noProof/>
          <w:color w:val="000000"/>
          <w:sz w:val="15"/>
          <w:szCs w:val="15"/>
          <w:lang w:val="en-US"/>
        </w:rPr>
        <w:lastRenderedPageBreak/>
        <w:drawing>
          <wp:inline distT="0" distB="0" distL="0" distR="0" wp14:anchorId="51310B9E" wp14:editId="619793CC">
            <wp:extent cx="3265700" cy="3319309"/>
            <wp:effectExtent l="0" t="0" r="0" b="0"/>
            <wp:docPr id="79" name="Picture 79" descr="Arkitekturproj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kitekturprojek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65960" cy="3319574"/>
                    </a:xfrm>
                    <a:prstGeom prst="rect">
                      <a:avLst/>
                    </a:prstGeom>
                    <a:noFill/>
                    <a:ln>
                      <a:noFill/>
                    </a:ln>
                  </pic:spPr>
                </pic:pic>
              </a:graphicData>
            </a:graphic>
          </wp:inline>
        </w:drawing>
      </w:r>
    </w:p>
    <w:p w14:paraId="55B9FC90" w14:textId="77777777" w:rsidR="00A9381E" w:rsidRPr="00AD4EBE" w:rsidRDefault="00A9381E" w:rsidP="00A9381E">
      <w:pPr>
        <w:spacing w:after="200" w:line="276" w:lineRule="auto"/>
        <w:jc w:val="center"/>
        <w:rPr>
          <w:rFonts w:eastAsiaTheme="minorHAnsi"/>
        </w:rPr>
      </w:pPr>
      <w:r>
        <w:rPr>
          <w:rFonts w:eastAsiaTheme="minorHAnsi"/>
        </w:rPr>
        <w:t xml:space="preserve">Figure AVII.5 </w:t>
      </w:r>
      <w:r w:rsidRPr="00AD4EBE">
        <w:rPr>
          <w:rFonts w:eastAsiaTheme="minorHAnsi"/>
        </w:rPr>
        <w:t xml:space="preserve">Architectural study, </w:t>
      </w:r>
      <w:r>
        <w:rPr>
          <w:rFonts w:eastAsiaTheme="minorHAnsi"/>
        </w:rPr>
        <w:t xml:space="preserve">Elias Martin, </w:t>
      </w:r>
      <w:r w:rsidRPr="00AD4EBE">
        <w:rPr>
          <w:rFonts w:eastAsiaTheme="minorHAnsi"/>
        </w:rPr>
        <w:t>NMS 569/1890</w:t>
      </w:r>
    </w:p>
    <w:p w14:paraId="5B1AF488" w14:textId="77777777" w:rsidR="00A9381E" w:rsidRPr="00AD4EBE" w:rsidRDefault="00A9381E" w:rsidP="00A9381E">
      <w:pPr>
        <w:spacing w:after="200" w:line="276" w:lineRule="auto"/>
        <w:jc w:val="center"/>
        <w:rPr>
          <w:rFonts w:eastAsiaTheme="minorHAnsi"/>
        </w:rPr>
      </w:pPr>
    </w:p>
    <w:p w14:paraId="3423E58A" w14:textId="77777777" w:rsidR="00A9381E" w:rsidRDefault="00A9381E" w:rsidP="00A9381E">
      <w:pPr>
        <w:spacing w:after="200" w:line="276" w:lineRule="auto"/>
        <w:jc w:val="center"/>
        <w:rPr>
          <w:rFonts w:eastAsiaTheme="minorHAnsi"/>
        </w:rPr>
      </w:pPr>
      <w:r>
        <w:rPr>
          <w:rFonts w:eastAsiaTheme="minorHAnsi"/>
        </w:rPr>
        <w:t xml:space="preserve">Figure AVII.6 </w:t>
      </w:r>
      <w:r w:rsidRPr="00AD4EBE">
        <w:rPr>
          <w:rFonts w:eastAsiaTheme="minorHAnsi"/>
        </w:rPr>
        <w:t xml:space="preserve">London Bridge and St Paul’s viewed from Thames side </w:t>
      </w:r>
      <w:r>
        <w:rPr>
          <w:rFonts w:eastAsiaTheme="minorHAnsi"/>
        </w:rPr>
        <w:t xml:space="preserve">Elias Martin, 1769, </w:t>
      </w:r>
      <w:r w:rsidRPr="00AD4EBE">
        <w:rPr>
          <w:rFonts w:eastAsiaTheme="minorHAnsi"/>
        </w:rPr>
        <w:t>NMS 488/1884</w:t>
      </w:r>
    </w:p>
    <w:p w14:paraId="6029BAB2" w14:textId="6FB34F2D" w:rsidR="00A9381E" w:rsidRPr="00AD4EBE" w:rsidRDefault="00A9381E" w:rsidP="00A9381E">
      <w:pPr>
        <w:spacing w:after="200" w:line="276" w:lineRule="auto"/>
        <w:jc w:val="center"/>
        <w:rPr>
          <w:rFonts w:eastAsiaTheme="minorHAnsi"/>
        </w:rPr>
      </w:pPr>
      <w:r>
        <w:rPr>
          <w:rFonts w:eastAsiaTheme="minorHAnsi"/>
        </w:rPr>
        <w:t>The title is incorrect</w:t>
      </w:r>
      <w:r w:rsidR="006E29C7">
        <w:rPr>
          <w:rFonts w:eastAsiaTheme="minorHAnsi"/>
        </w:rPr>
        <w:t>;</w:t>
      </w:r>
      <w:r>
        <w:rPr>
          <w:rFonts w:eastAsiaTheme="minorHAnsi"/>
        </w:rPr>
        <w:t xml:space="preserve"> it is Blackfriars </w:t>
      </w:r>
      <w:r w:rsidR="00480942">
        <w:rPr>
          <w:rFonts w:eastAsiaTheme="minorHAnsi"/>
        </w:rPr>
        <w:t>Bridge</w:t>
      </w:r>
      <w:r>
        <w:rPr>
          <w:rFonts w:eastAsiaTheme="minorHAnsi"/>
        </w:rPr>
        <w:t xml:space="preserve"> under construction 1769</w:t>
      </w:r>
    </w:p>
    <w:p w14:paraId="3BEC1728" w14:textId="77777777" w:rsidR="00A9381E" w:rsidRDefault="00A9381E" w:rsidP="00A9381E">
      <w:pPr>
        <w:spacing w:after="200" w:line="276" w:lineRule="auto"/>
        <w:jc w:val="center"/>
        <w:rPr>
          <w:rFonts w:eastAsiaTheme="minorHAnsi"/>
        </w:rPr>
      </w:pPr>
      <w:r w:rsidRPr="00AD4EBE">
        <w:rPr>
          <w:rFonts w:ascii="Arial" w:eastAsiaTheme="minorHAnsi" w:hAnsi="Arial" w:cs="Arial"/>
          <w:noProof/>
          <w:color w:val="B4352C"/>
          <w:sz w:val="18"/>
          <w:szCs w:val="18"/>
          <w:shd w:val="clear" w:color="auto" w:fill="FFFFFF"/>
          <w:lang w:val="en-US"/>
        </w:rPr>
        <w:drawing>
          <wp:inline distT="0" distB="0" distL="0" distR="0" wp14:anchorId="0F0DEC6D" wp14:editId="2433D9FB">
            <wp:extent cx="3150480" cy="3105150"/>
            <wp:effectExtent l="0" t="0" r="0" b="0"/>
            <wp:docPr id="83" name="Picture 83" descr="Londonbridge och St. Paul sedda från sidan av Themsens strand">
              <a:hlinkClick xmlns:a="http://schemas.openxmlformats.org/drawingml/2006/main" r:id="rId123" tooltip="&quot;Londonbridge och St. Paul sedda från sidan av Themsens stran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ndonbridge och St. Paul sedda från sidan av Themsens strand">
                      <a:hlinkClick r:id="rId123" tooltip="&quot;Londonbridge och St. Paul sedda från sidan av Themsens strand&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52798" cy="3107434"/>
                    </a:xfrm>
                    <a:prstGeom prst="rect">
                      <a:avLst/>
                    </a:prstGeom>
                    <a:noFill/>
                    <a:ln>
                      <a:noFill/>
                    </a:ln>
                  </pic:spPr>
                </pic:pic>
              </a:graphicData>
            </a:graphic>
          </wp:inline>
        </w:drawing>
      </w:r>
    </w:p>
    <w:p w14:paraId="6B4120DC" w14:textId="77777777" w:rsidR="00A9381E" w:rsidRPr="00AD4EBE" w:rsidRDefault="00A9381E" w:rsidP="00A9381E">
      <w:pPr>
        <w:spacing w:after="200" w:line="276" w:lineRule="auto"/>
        <w:jc w:val="center"/>
        <w:rPr>
          <w:rFonts w:eastAsiaTheme="minorHAnsi"/>
        </w:rPr>
      </w:pPr>
    </w:p>
    <w:p w14:paraId="3C969521" w14:textId="77777777" w:rsidR="00A9381E" w:rsidRPr="00AD4EBE" w:rsidRDefault="00A9381E" w:rsidP="00A9381E">
      <w:pPr>
        <w:spacing w:after="200" w:line="276" w:lineRule="auto"/>
        <w:jc w:val="center"/>
        <w:rPr>
          <w:rFonts w:eastAsiaTheme="minorHAnsi"/>
        </w:rPr>
      </w:pPr>
      <w:r w:rsidRPr="00AD4EBE">
        <w:rPr>
          <w:rFonts w:ascii="Arial" w:eastAsiaTheme="minorHAnsi" w:hAnsi="Arial" w:cs="Arial"/>
          <w:noProof/>
          <w:color w:val="000000"/>
          <w:sz w:val="15"/>
          <w:szCs w:val="15"/>
          <w:lang w:val="en-US"/>
        </w:rPr>
        <w:lastRenderedPageBreak/>
        <w:drawing>
          <wp:inline distT="0" distB="0" distL="0" distR="0" wp14:anchorId="743E377D" wp14:editId="11E3B74A">
            <wp:extent cx="2311400" cy="3268349"/>
            <wp:effectExtent l="0" t="0" r="0" b="8255"/>
            <wp:docPr id="88" name="Picture 88" descr="Figurstud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studie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11400" cy="3268349"/>
                    </a:xfrm>
                    <a:prstGeom prst="rect">
                      <a:avLst/>
                    </a:prstGeom>
                    <a:noFill/>
                    <a:ln>
                      <a:noFill/>
                    </a:ln>
                  </pic:spPr>
                </pic:pic>
              </a:graphicData>
            </a:graphic>
          </wp:inline>
        </w:drawing>
      </w:r>
    </w:p>
    <w:p w14:paraId="77E3DA8B" w14:textId="77777777" w:rsidR="00A9381E" w:rsidRPr="00AD4EBE" w:rsidRDefault="00A9381E" w:rsidP="00A9381E">
      <w:pPr>
        <w:spacing w:after="200" w:line="276" w:lineRule="auto"/>
        <w:jc w:val="center"/>
        <w:rPr>
          <w:rFonts w:eastAsiaTheme="minorHAnsi"/>
        </w:rPr>
      </w:pPr>
      <w:r>
        <w:rPr>
          <w:rFonts w:eastAsiaTheme="minorHAnsi"/>
        </w:rPr>
        <w:t xml:space="preserve">Figure AVII.7 </w:t>
      </w:r>
      <w:r w:rsidRPr="00AD4EBE">
        <w:rPr>
          <w:rFonts w:eastAsiaTheme="minorHAnsi"/>
        </w:rPr>
        <w:t xml:space="preserve">Figure studies, </w:t>
      </w:r>
      <w:r>
        <w:rPr>
          <w:rFonts w:eastAsiaTheme="minorHAnsi"/>
        </w:rPr>
        <w:t xml:space="preserve">Elias Martin, </w:t>
      </w:r>
      <w:r w:rsidRPr="00AD4EBE">
        <w:rPr>
          <w:rFonts w:eastAsiaTheme="minorHAnsi"/>
        </w:rPr>
        <w:t>NMS 244/1884</w:t>
      </w:r>
    </w:p>
    <w:p w14:paraId="7B43F23D" w14:textId="77777777" w:rsidR="00A9381E" w:rsidRPr="00AD4EBE" w:rsidRDefault="00A9381E" w:rsidP="00A9381E">
      <w:pPr>
        <w:spacing w:after="200" w:line="276" w:lineRule="auto"/>
        <w:jc w:val="center"/>
        <w:rPr>
          <w:rFonts w:eastAsiaTheme="minorHAnsi"/>
        </w:rPr>
      </w:pPr>
      <w:r w:rsidRPr="00AD4EBE">
        <w:rPr>
          <w:rFonts w:ascii="Arial" w:eastAsiaTheme="minorHAnsi" w:hAnsi="Arial" w:cs="Arial"/>
          <w:noProof/>
          <w:color w:val="000000"/>
          <w:sz w:val="15"/>
          <w:szCs w:val="15"/>
          <w:lang w:val="en-US"/>
        </w:rPr>
        <w:drawing>
          <wp:inline distT="0" distB="0" distL="0" distR="0" wp14:anchorId="67FB558A" wp14:editId="300D9029">
            <wp:extent cx="2286000" cy="3746241"/>
            <wp:effectExtent l="0" t="0" r="0" b="6985"/>
            <wp:docPr id="91" name="Picture 91" descr="You don´t say 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ou don´t say so"/>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86282" cy="3746704"/>
                    </a:xfrm>
                    <a:prstGeom prst="rect">
                      <a:avLst/>
                    </a:prstGeom>
                    <a:noFill/>
                    <a:ln>
                      <a:noFill/>
                    </a:ln>
                  </pic:spPr>
                </pic:pic>
              </a:graphicData>
            </a:graphic>
          </wp:inline>
        </w:drawing>
      </w:r>
    </w:p>
    <w:p w14:paraId="78B11627" w14:textId="77777777" w:rsidR="00A9381E" w:rsidRPr="005717F6" w:rsidRDefault="00A9381E" w:rsidP="00A9381E">
      <w:pPr>
        <w:spacing w:after="200" w:line="276" w:lineRule="auto"/>
        <w:jc w:val="center"/>
        <w:rPr>
          <w:rFonts w:eastAsiaTheme="minorHAnsi"/>
        </w:rPr>
      </w:pPr>
      <w:r>
        <w:rPr>
          <w:rFonts w:eastAsiaTheme="minorHAnsi"/>
        </w:rPr>
        <w:t xml:space="preserve">Figure AVII.8 </w:t>
      </w:r>
      <w:r w:rsidRPr="00AD4EBE">
        <w:rPr>
          <w:rFonts w:eastAsiaTheme="minorHAnsi"/>
        </w:rPr>
        <w:t xml:space="preserve">Figure study; ‘you don’t say so’, </w:t>
      </w:r>
      <w:r>
        <w:rPr>
          <w:rFonts w:eastAsiaTheme="minorHAnsi"/>
        </w:rPr>
        <w:t xml:space="preserve">Elias Martin, (1768-80) </w:t>
      </w:r>
      <w:r w:rsidRPr="00AD4EBE">
        <w:rPr>
          <w:rFonts w:eastAsiaTheme="minorHAnsi"/>
        </w:rPr>
        <w:t>NMS 23/1884</w:t>
      </w:r>
    </w:p>
    <w:p w14:paraId="35F808D9" w14:textId="77777777" w:rsidR="00A9381E" w:rsidRDefault="00A9381E">
      <w:pPr>
        <w:spacing w:after="0" w:line="240" w:lineRule="auto"/>
        <w:jc w:val="left"/>
        <w:rPr>
          <w:rFonts w:eastAsiaTheme="minorHAnsi"/>
        </w:rPr>
      </w:pPr>
    </w:p>
    <w:p w14:paraId="61ADB5D9" w14:textId="142BDC34" w:rsidR="00A9381E" w:rsidRDefault="00A9381E">
      <w:pPr>
        <w:spacing w:after="0" w:line="240" w:lineRule="auto"/>
        <w:jc w:val="left"/>
        <w:rPr>
          <w:rFonts w:eastAsiaTheme="minorHAnsi"/>
        </w:rPr>
      </w:pPr>
      <w:r>
        <w:rPr>
          <w:rFonts w:eastAsiaTheme="minorHAnsi"/>
        </w:rPr>
        <w:br w:type="page"/>
      </w:r>
    </w:p>
    <w:p w14:paraId="574084F1" w14:textId="77777777" w:rsidR="00901F14" w:rsidRPr="00C50976" w:rsidRDefault="00901F14" w:rsidP="00C50976">
      <w:pPr>
        <w:spacing w:after="200" w:line="240" w:lineRule="auto"/>
        <w:ind w:left="720" w:firstLine="720"/>
        <w:jc w:val="left"/>
        <w:rPr>
          <w:rFonts w:eastAsiaTheme="minorHAnsi"/>
        </w:rPr>
      </w:pPr>
    </w:p>
    <w:sectPr w:rsidR="00901F14" w:rsidRPr="00C50976" w:rsidSect="00BC688D">
      <w:headerReference w:type="default" r:id="rId127"/>
      <w:endnotePr>
        <w:numFmt w:val="decimal"/>
      </w:endnotePr>
      <w:pgSz w:w="11906" w:h="16838" w:code="9"/>
      <w:pgMar w:top="1418" w:right="1418" w:bottom="1418" w:left="2268" w:header="851"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55E416" w14:textId="77777777" w:rsidR="002D39CE" w:rsidRDefault="002D39CE">
      <w:r>
        <w:separator/>
      </w:r>
    </w:p>
  </w:endnote>
  <w:endnote w:type="continuationSeparator" w:id="0">
    <w:p w14:paraId="022E6E5D" w14:textId="77777777" w:rsidR="002D39CE" w:rsidRDefault="002D39CE">
      <w:r>
        <w:continuationSeparator/>
      </w:r>
    </w:p>
  </w:endnote>
  <w:endnote w:id="1">
    <w:p w14:paraId="4A251BAC" w14:textId="77777777"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R. Hoppe</w:t>
      </w:r>
      <w:r w:rsidRPr="00DD453F">
        <w:rPr>
          <w:rFonts w:ascii="Times New Roman" w:hAnsi="Times New Roman"/>
          <w:i/>
        </w:rPr>
        <w:t>, Elias Martin in England</w:t>
      </w:r>
      <w:r w:rsidRPr="00DD453F">
        <w:rPr>
          <w:rFonts w:ascii="Times New Roman" w:hAnsi="Times New Roman"/>
        </w:rPr>
        <w:t>, The Burlington Magazine, Burlington Magazine publications Ltd, Vol. 83, December 1943, pp. 301-304</w:t>
      </w:r>
    </w:p>
  </w:endnote>
  <w:endnote w:id="2">
    <w:p w14:paraId="0CA36237" w14:textId="412D5585"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R. Hoppe,</w:t>
      </w:r>
      <w:r w:rsidRPr="00DD453F">
        <w:rPr>
          <w:rFonts w:ascii="Times New Roman" w:hAnsi="Times New Roman"/>
          <w:i/>
        </w:rPr>
        <w:t xml:space="preserve"> Elias Martin’s life</w:t>
      </w:r>
      <w:r w:rsidRPr="00DD453F">
        <w:rPr>
          <w:rFonts w:ascii="Times New Roman" w:hAnsi="Times New Roman"/>
        </w:rPr>
        <w:t>, Sveriges Allmänna Konstförenings, 1933</w:t>
      </w:r>
    </w:p>
  </w:endnote>
  <w:endnote w:id="3">
    <w:p w14:paraId="72FB8B74" w14:textId="60D96E29" w:rsidR="002D39CE" w:rsidRPr="00DD453F" w:rsidRDefault="002D39CE" w:rsidP="00A9381E">
      <w:pPr>
        <w:spacing w:after="0" w:line="240" w:lineRule="auto"/>
        <w:ind w:left="284" w:hanging="284"/>
        <w:jc w:val="left"/>
        <w:rPr>
          <w:sz w:val="20"/>
          <w:szCs w:val="20"/>
        </w:rPr>
      </w:pPr>
      <w:r w:rsidRPr="00DD453F">
        <w:rPr>
          <w:rStyle w:val="EndnoteReference"/>
          <w:sz w:val="20"/>
          <w:szCs w:val="20"/>
        </w:rPr>
        <w:endnoteRef/>
      </w:r>
      <w:r w:rsidRPr="00DD453F">
        <w:rPr>
          <w:sz w:val="20"/>
          <w:szCs w:val="20"/>
        </w:rPr>
        <w:t xml:space="preserve"> R. van Luttervelt, </w:t>
      </w:r>
      <w:r w:rsidRPr="00DD453F">
        <w:rPr>
          <w:i/>
          <w:sz w:val="20"/>
          <w:szCs w:val="20"/>
        </w:rPr>
        <w:t>‘Sweden’s Golden Age,’</w:t>
      </w:r>
      <w:r w:rsidRPr="00DD453F">
        <w:rPr>
          <w:sz w:val="20"/>
          <w:szCs w:val="20"/>
        </w:rPr>
        <w:t xml:space="preserve"> The Burlington Magazine, Burlington Magazine publications Ltd, 1935, p. 466</w:t>
      </w:r>
    </w:p>
  </w:endnote>
  <w:endnote w:id="4">
    <w:p w14:paraId="3721D92D" w14:textId="2AD8C4DF"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w:t>
      </w:r>
      <w:r w:rsidRPr="00DD453F">
        <w:rPr>
          <w:rFonts w:ascii="Times New Roman" w:hAnsi="Times New Roman"/>
          <w:i/>
        </w:rPr>
        <w:t>Elias Martin</w:t>
      </w:r>
      <w:r w:rsidRPr="00DD453F">
        <w:rPr>
          <w:rFonts w:ascii="Times New Roman" w:hAnsi="Times New Roman"/>
        </w:rPr>
        <w:t>; an exhibition organised by Arts Council of Great Britain, 1963</w:t>
      </w:r>
    </w:p>
  </w:endnote>
  <w:endnote w:id="5">
    <w:p w14:paraId="28956CE4" w14:textId="64CE223B"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R. Wong, Print Room Assistant The Royal Collection Library, letter dated 14</w:t>
      </w:r>
      <w:r w:rsidRPr="00DD453F">
        <w:rPr>
          <w:rFonts w:ascii="Times New Roman" w:hAnsi="Times New Roman"/>
          <w:vertAlign w:val="superscript"/>
        </w:rPr>
        <w:t>th</w:t>
      </w:r>
      <w:r w:rsidRPr="00DD453F">
        <w:rPr>
          <w:rFonts w:ascii="Times New Roman" w:hAnsi="Times New Roman"/>
        </w:rPr>
        <w:t xml:space="preserve"> August 2007. </w:t>
      </w:r>
      <w:r w:rsidRPr="00DD453F">
        <w:rPr>
          <w:rFonts w:ascii="Times New Roman" w:eastAsiaTheme="minorEastAsia" w:hAnsi="Times New Roman"/>
        </w:rPr>
        <w:t>In the Arts Council exhibition and in W. Minchinton, The Northern Seas: politics, economies &amp; culture: eight essays, Pontefract 1968</w:t>
      </w:r>
    </w:p>
  </w:endnote>
  <w:endnote w:id="6">
    <w:p w14:paraId="11AA564B" w14:textId="2BA5FC2A"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Y. Chastang, </w:t>
      </w:r>
      <w:r w:rsidRPr="00DD453F">
        <w:rPr>
          <w:rFonts w:ascii="Times New Roman" w:hAnsi="Times New Roman"/>
          <w:i/>
        </w:rPr>
        <w:t>Painting in wood, French Marquetry Furniture</w:t>
      </w:r>
      <w:r w:rsidRPr="00DD453F">
        <w:rPr>
          <w:rFonts w:ascii="Times New Roman" w:hAnsi="Times New Roman"/>
        </w:rPr>
        <w:t>, Trustees of the Wallace Collection, Westerham Press, 2001, p. 8</w:t>
      </w:r>
    </w:p>
  </w:endnote>
  <w:endnote w:id="7">
    <w:p w14:paraId="7EE2DB31" w14:textId="01F381BD"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Ada </w:t>
      </w:r>
      <w:r w:rsidRPr="00DD453F">
        <w:rPr>
          <w:rFonts w:ascii="Times New Roman" w:hAnsi="Times New Roman"/>
          <w:lang w:val="en"/>
        </w:rPr>
        <w:t>Polak was a Norwegian glass expert, but spent the latter part of her career as a freelance writer, in books, journals, yearbooks, magazines and newspapers</w:t>
      </w:r>
    </w:p>
  </w:endnote>
  <w:endnote w:id="8">
    <w:p w14:paraId="751B558E" w14:textId="34ABCD69"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Between 1951 to 1970, Scandinavia began to promote its architecture, design and art with a series of major exhibitions and shows. From 1970 the enthusiasm for Scandinavian </w:t>
      </w:r>
      <w:r>
        <w:rPr>
          <w:rFonts w:ascii="Times New Roman" w:hAnsi="Times New Roman"/>
        </w:rPr>
        <w:t xml:space="preserve">art </w:t>
      </w:r>
      <w:r w:rsidRPr="00DD453F">
        <w:rPr>
          <w:rFonts w:ascii="Times New Roman" w:hAnsi="Times New Roman"/>
        </w:rPr>
        <w:t xml:space="preserve">diminished, but of late there has seen a revival in Scandinavian art and design. </w:t>
      </w:r>
      <w:r w:rsidRPr="00DD453F">
        <w:rPr>
          <w:rStyle w:val="HTMLCite"/>
          <w:rFonts w:ascii="Times New Roman" w:hAnsi="Times New Roman"/>
          <w:i w:val="0"/>
          <w:lang w:val="en"/>
        </w:rPr>
        <w:t>Swedish Information Service</w:t>
      </w:r>
    </w:p>
  </w:endnote>
  <w:endnote w:id="9">
    <w:p w14:paraId="38F9BEC8" w14:textId="0B853C8E"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Jo Headley. Curator of pictures, pre 1800, The Wallace Collection, London, 2008</w:t>
      </w:r>
    </w:p>
  </w:endnote>
  <w:endnote w:id="10">
    <w:p w14:paraId="2DF01A4C" w14:textId="47C248B9"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In particular Danson House with John Boyd (</w:t>
      </w:r>
      <w:r w:rsidRPr="00DD453F">
        <w:rPr>
          <w:rFonts w:ascii="Times New Roman" w:hAnsi="Times New Roman"/>
          <w:lang w:val="en"/>
        </w:rPr>
        <w:t>1718-1800),</w:t>
      </w:r>
      <w:r w:rsidRPr="00DD453F">
        <w:rPr>
          <w:rFonts w:ascii="Times New Roman" w:hAnsi="Times New Roman"/>
        </w:rPr>
        <w:t xml:space="preserve"> Woburn Abbey and the Duchess of Bedford (</w:t>
      </w:r>
      <w:r w:rsidRPr="00DD453F">
        <w:rPr>
          <w:rFonts w:ascii="Times New Roman" w:hAnsi="Times New Roman"/>
          <w:lang w:val="en"/>
        </w:rPr>
        <w:t>Lady Gertrude Leveson-Gower, 1715-1794)</w:t>
      </w:r>
      <w:r w:rsidRPr="00DD453F">
        <w:rPr>
          <w:rFonts w:ascii="Times New Roman" w:hAnsi="Times New Roman"/>
        </w:rPr>
        <w:t>. This connection with the Bedfords may well also account for work that he carried out for</w:t>
      </w:r>
      <w:r w:rsidRPr="00DD453F">
        <w:rPr>
          <w:rFonts w:ascii="Times New Roman" w:hAnsi="Times New Roman"/>
          <w:bCs/>
          <w:lang w:val="en"/>
        </w:rPr>
        <w:t xml:space="preserve"> John FitzPatrick,</w:t>
      </w:r>
      <w:r w:rsidRPr="00DD453F">
        <w:rPr>
          <w:rFonts w:ascii="Times New Roman" w:hAnsi="Times New Roman"/>
          <w:vertAlign w:val="superscript"/>
        </w:rPr>
        <w:t xml:space="preserve"> </w:t>
      </w:r>
      <w:r w:rsidRPr="00DD453F">
        <w:rPr>
          <w:rFonts w:ascii="Times New Roman" w:hAnsi="Times New Roman"/>
        </w:rPr>
        <w:t>2</w:t>
      </w:r>
      <w:r w:rsidRPr="00DD453F">
        <w:rPr>
          <w:rFonts w:ascii="Times New Roman" w:hAnsi="Times New Roman"/>
          <w:vertAlign w:val="superscript"/>
        </w:rPr>
        <w:t>nd</w:t>
      </w:r>
      <w:r w:rsidRPr="00DD453F">
        <w:rPr>
          <w:rFonts w:ascii="Times New Roman" w:hAnsi="Times New Roman"/>
        </w:rPr>
        <w:t xml:space="preserve"> Earl of upper Ossory (1745-1818) at Ampthill which is situated close to the Bedford Estates in Bedfordshire.</w:t>
      </w:r>
    </w:p>
  </w:endnote>
  <w:endnote w:id="11">
    <w:p w14:paraId="46FBFB04" w14:textId="3C8C2DDC" w:rsidR="002D39CE" w:rsidRPr="00DD453F" w:rsidRDefault="002D39CE" w:rsidP="00DD453F">
      <w:pPr>
        <w:spacing w:after="0" w:line="240" w:lineRule="auto"/>
        <w:rPr>
          <w:color w:val="0070C0"/>
          <w:sz w:val="20"/>
          <w:szCs w:val="20"/>
          <w:lang w:val="en-US"/>
        </w:rPr>
      </w:pPr>
      <w:r w:rsidRPr="00DD453F">
        <w:rPr>
          <w:rStyle w:val="EndnoteReference"/>
          <w:sz w:val="20"/>
          <w:szCs w:val="20"/>
        </w:rPr>
        <w:endnoteRef/>
      </w:r>
      <w:r w:rsidRPr="00DD453F">
        <w:rPr>
          <w:sz w:val="20"/>
          <w:szCs w:val="20"/>
        </w:rPr>
        <w:t xml:space="preserve"> </w:t>
      </w:r>
      <w:r w:rsidRPr="00DD453F">
        <w:rPr>
          <w:sz w:val="20"/>
          <w:szCs w:val="20"/>
          <w:lang w:val="en-US"/>
        </w:rPr>
        <w:t>While published texts have looked into how this aspect of artists and craftsmen moving from country to country has influenced their work. A. Kidson The Liverpool Art Scene, Joseph Wright of Derby, exhibition catalogue Liverpool, Yale University Press, 2007, p.31</w:t>
      </w:r>
    </w:p>
  </w:endnote>
  <w:endnote w:id="12">
    <w:p w14:paraId="71D1F945" w14:textId="5FC41B4F"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C. Cipolla, ed, </w:t>
      </w:r>
      <w:r w:rsidRPr="00DD453F">
        <w:rPr>
          <w:rFonts w:ascii="Times New Roman" w:hAnsi="Times New Roman"/>
          <w:i/>
        </w:rPr>
        <w:t xml:space="preserve">Industrial Revolution,1700–1914, </w:t>
      </w:r>
      <w:r w:rsidRPr="00DD453F">
        <w:rPr>
          <w:rFonts w:ascii="Times New Roman" w:hAnsi="Times New Roman"/>
        </w:rPr>
        <w:t xml:space="preserve">Havester Press, London, 1976. Ashton, </w:t>
      </w:r>
      <w:r w:rsidRPr="00DD453F">
        <w:rPr>
          <w:rFonts w:ascii="Times New Roman" w:hAnsi="Times New Roman"/>
          <w:i/>
        </w:rPr>
        <w:t>The Industrial Revolution (1760–1830)</w:t>
      </w:r>
      <w:r w:rsidRPr="00DD453F">
        <w:rPr>
          <w:rFonts w:ascii="Times New Roman" w:hAnsi="Times New Roman"/>
        </w:rPr>
        <w:t xml:space="preserve">, Oxford University Press, 1948 </w:t>
      </w:r>
    </w:p>
  </w:endnote>
  <w:endnote w:id="13">
    <w:p w14:paraId="1F54C740" w14:textId="77777777"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N. McKendrick, J Brewer, J. Plumb, </w:t>
      </w:r>
      <w:r w:rsidRPr="00DD453F">
        <w:rPr>
          <w:rFonts w:ascii="Times New Roman" w:hAnsi="Times New Roman"/>
          <w:i/>
        </w:rPr>
        <w:t>The Birth of Consumer Society</w:t>
      </w:r>
      <w:r w:rsidRPr="00DD453F">
        <w:rPr>
          <w:rFonts w:ascii="Times New Roman" w:hAnsi="Times New Roman"/>
        </w:rPr>
        <w:t>, Europa Publications Ltd, London, 1982</w:t>
      </w:r>
    </w:p>
  </w:endnote>
  <w:endnote w:id="14">
    <w:p w14:paraId="126CAD68" w14:textId="3DF40624"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H. Greig, G. Riello, </w:t>
      </w:r>
      <w:r w:rsidRPr="00DD453F">
        <w:rPr>
          <w:rFonts w:ascii="Times New Roman" w:hAnsi="Times New Roman"/>
          <w:i/>
        </w:rPr>
        <w:t>Eighteenth Century Interiors</w:t>
      </w:r>
      <w:r>
        <w:rPr>
          <w:rFonts w:ascii="Times New Roman" w:hAnsi="Times New Roman"/>
          <w:i/>
        </w:rPr>
        <w:t xml:space="preserve"> </w:t>
      </w:r>
      <w:r w:rsidRPr="00DD453F">
        <w:rPr>
          <w:rFonts w:ascii="Times New Roman" w:hAnsi="Times New Roman"/>
          <w:i/>
        </w:rPr>
        <w:t>- redesigning the Georgian</w:t>
      </w:r>
      <w:r w:rsidRPr="00DD453F">
        <w:rPr>
          <w:rFonts w:ascii="Times New Roman" w:hAnsi="Times New Roman"/>
        </w:rPr>
        <w:t>, Journal of Design History, Vol 20, number 4, 2007, p. 289</w:t>
      </w:r>
    </w:p>
  </w:endnote>
  <w:endnote w:id="15">
    <w:p w14:paraId="6E45295F" w14:textId="01348CF6"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E. Barker, A. Kidson, </w:t>
      </w:r>
      <w:r w:rsidRPr="00DD453F">
        <w:rPr>
          <w:rFonts w:ascii="Times New Roman" w:hAnsi="Times New Roman"/>
          <w:i/>
        </w:rPr>
        <w:t>Joseph Wright of Derby in Liverpool</w:t>
      </w:r>
      <w:r w:rsidRPr="00DD453F">
        <w:rPr>
          <w:rFonts w:ascii="Times New Roman" w:hAnsi="Times New Roman"/>
        </w:rPr>
        <w:t xml:space="preserve">, Yale University Press, London, 2008. </w:t>
      </w:r>
      <w:r w:rsidRPr="00DD453F">
        <w:rPr>
          <w:rFonts w:ascii="Times New Roman" w:hAnsi="Times New Roman"/>
          <w:lang w:val="en-US"/>
        </w:rPr>
        <w:t>Wright’s work was to stimulate a new appetite for depicting science and industry, notably through his use of light to bring the innovations of industry to life.</w:t>
      </w:r>
    </w:p>
  </w:endnote>
  <w:endnote w:id="16">
    <w:p w14:paraId="50DF59F1" w14:textId="0B0CBAAB"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L. Wood, </w:t>
      </w:r>
      <w:r w:rsidRPr="00DD453F">
        <w:rPr>
          <w:rFonts w:ascii="Times New Roman" w:hAnsi="Times New Roman"/>
          <w:i/>
        </w:rPr>
        <w:t>Commodes in the Lady Lever Art Gallery</w:t>
      </w:r>
      <w:r w:rsidRPr="00DD453F">
        <w:rPr>
          <w:rFonts w:ascii="Times New Roman" w:hAnsi="Times New Roman"/>
        </w:rPr>
        <w:t>, Liverpool Art Galleries, 1982</w:t>
      </w:r>
    </w:p>
  </w:endnote>
  <w:endnote w:id="17">
    <w:p w14:paraId="4E304CD4" w14:textId="608A4516" w:rsidR="002D39CE" w:rsidRPr="00DD453F" w:rsidRDefault="002D39CE" w:rsidP="00A9381E">
      <w:pPr>
        <w:spacing w:after="0" w:line="240" w:lineRule="auto"/>
        <w:jc w:val="left"/>
        <w:rPr>
          <w:sz w:val="20"/>
          <w:szCs w:val="20"/>
        </w:rPr>
      </w:pPr>
      <w:r w:rsidRPr="00DD453F">
        <w:rPr>
          <w:rStyle w:val="EndnoteReference"/>
          <w:sz w:val="20"/>
          <w:szCs w:val="20"/>
        </w:rPr>
        <w:endnoteRef/>
      </w:r>
      <w:r w:rsidRPr="00DD453F">
        <w:rPr>
          <w:sz w:val="20"/>
          <w:szCs w:val="20"/>
        </w:rPr>
        <w:t xml:space="preserve"> L.Wood, </w:t>
      </w:r>
      <w:r w:rsidRPr="00DD453F">
        <w:rPr>
          <w:i/>
          <w:sz w:val="20"/>
          <w:szCs w:val="20"/>
        </w:rPr>
        <w:t>George Haupt and his compatriots in London</w:t>
      </w:r>
      <w:r w:rsidRPr="00DD453F">
        <w:rPr>
          <w:sz w:val="20"/>
          <w:szCs w:val="20"/>
        </w:rPr>
        <w:t>, Furniture History Society Journal, Oblong, 2014</w:t>
      </w:r>
    </w:p>
  </w:endnote>
  <w:endnote w:id="18">
    <w:p w14:paraId="54102AB1" w14:textId="11B9CD01"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L. Ljungström, </w:t>
      </w:r>
      <w:r w:rsidRPr="00DD453F">
        <w:rPr>
          <w:rFonts w:ascii="Times New Roman" w:hAnsi="Times New Roman"/>
          <w:i/>
        </w:rPr>
        <w:t>George Haupt, Gustav III:s hovschatullmakare,</w:t>
      </w:r>
      <w:r w:rsidRPr="00DD453F">
        <w:rPr>
          <w:rFonts w:ascii="Times New Roman" w:hAnsi="Times New Roman"/>
        </w:rPr>
        <w:t xml:space="preserve"> Kungl Husgeradskammaren, 2006</w:t>
      </w:r>
    </w:p>
  </w:endnote>
  <w:endnote w:id="19">
    <w:p w14:paraId="16CEEB75" w14:textId="33222A15" w:rsidR="002D39CE" w:rsidRPr="00DD453F" w:rsidRDefault="002D39CE" w:rsidP="00A9381E">
      <w:pPr>
        <w:spacing w:after="0" w:line="240" w:lineRule="auto"/>
        <w:jc w:val="left"/>
        <w:rPr>
          <w:sz w:val="20"/>
          <w:szCs w:val="20"/>
        </w:rPr>
      </w:pPr>
      <w:r w:rsidRPr="00DD453F">
        <w:rPr>
          <w:rStyle w:val="EndnoteReference"/>
          <w:sz w:val="20"/>
          <w:szCs w:val="20"/>
        </w:rPr>
        <w:endnoteRef/>
      </w:r>
      <w:r w:rsidRPr="00DD453F">
        <w:rPr>
          <w:sz w:val="20"/>
          <w:szCs w:val="20"/>
        </w:rPr>
        <w:t xml:space="preserve"> L. Wood, </w:t>
      </w:r>
      <w:r w:rsidRPr="00DD453F">
        <w:rPr>
          <w:i/>
          <w:sz w:val="20"/>
          <w:szCs w:val="20"/>
        </w:rPr>
        <w:t>George Haupt and his compatriots in London</w:t>
      </w:r>
      <w:r w:rsidRPr="00DD453F">
        <w:rPr>
          <w:sz w:val="20"/>
          <w:szCs w:val="20"/>
        </w:rPr>
        <w:t>, Furniture History Society Journal, Oblong, 2014</w:t>
      </w:r>
    </w:p>
  </w:endnote>
  <w:endnote w:id="20">
    <w:p w14:paraId="62ED7C12" w14:textId="2854BC7F" w:rsidR="002D39CE" w:rsidRPr="00DD453F" w:rsidRDefault="002D39CE" w:rsidP="00A9381E">
      <w:pPr>
        <w:spacing w:after="0" w:line="240" w:lineRule="auto"/>
        <w:jc w:val="left"/>
        <w:rPr>
          <w:sz w:val="20"/>
          <w:szCs w:val="20"/>
        </w:rPr>
      </w:pPr>
      <w:r w:rsidRPr="00DD453F">
        <w:rPr>
          <w:rStyle w:val="EndnoteReference"/>
          <w:sz w:val="20"/>
          <w:szCs w:val="20"/>
        </w:rPr>
        <w:endnoteRef/>
      </w:r>
      <w:r w:rsidRPr="00DD453F">
        <w:rPr>
          <w:sz w:val="20"/>
          <w:szCs w:val="20"/>
        </w:rPr>
        <w:t xml:space="preserve"> L. Wood, </w:t>
      </w:r>
      <w:r w:rsidRPr="00DD453F">
        <w:rPr>
          <w:i/>
          <w:sz w:val="20"/>
          <w:szCs w:val="20"/>
        </w:rPr>
        <w:t>Pierre Langlois</w:t>
      </w:r>
      <w:r w:rsidRPr="00DD453F">
        <w:rPr>
          <w:sz w:val="20"/>
          <w:szCs w:val="20"/>
        </w:rPr>
        <w:t>, The Furniture History Society Newsletter, Oblong, 2015</w:t>
      </w:r>
    </w:p>
  </w:endnote>
  <w:endnote w:id="21">
    <w:p w14:paraId="4A2D27D7" w14:textId="6476A93A"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R. Hoppe,</w:t>
      </w:r>
      <w:r w:rsidRPr="00DD453F">
        <w:rPr>
          <w:rFonts w:ascii="Times New Roman" w:hAnsi="Times New Roman"/>
          <w:i/>
        </w:rPr>
        <w:t xml:space="preserve"> Elias Martins life</w:t>
      </w:r>
      <w:r w:rsidRPr="00DD453F">
        <w:rPr>
          <w:rFonts w:ascii="Times New Roman" w:hAnsi="Times New Roman"/>
        </w:rPr>
        <w:t>, Sveriges Allmänna Konstförenings, 1933</w:t>
      </w:r>
    </w:p>
  </w:endnote>
  <w:endnote w:id="22">
    <w:p w14:paraId="415E45F0" w14:textId="37470E7B"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R. Hoppe, </w:t>
      </w:r>
      <w:r w:rsidRPr="00DD453F">
        <w:rPr>
          <w:rFonts w:ascii="Times New Roman" w:hAnsi="Times New Roman"/>
          <w:i/>
        </w:rPr>
        <w:t>Elias Martin,</w:t>
      </w:r>
      <w:r w:rsidRPr="00DD453F">
        <w:rPr>
          <w:rFonts w:ascii="Times New Roman" w:hAnsi="Times New Roman"/>
        </w:rPr>
        <w:t xml:space="preserve"> The Burlington Magazine, Burlington Publications Ltd, 1943, pp. 302-305</w:t>
      </w:r>
    </w:p>
  </w:endnote>
  <w:endnote w:id="23">
    <w:p w14:paraId="257B49C8" w14:textId="3C035A8D" w:rsidR="002D39CE" w:rsidRPr="00DD453F" w:rsidRDefault="002D39CE" w:rsidP="00A9381E">
      <w:pPr>
        <w:spacing w:after="0" w:line="240" w:lineRule="auto"/>
        <w:jc w:val="left"/>
        <w:rPr>
          <w:sz w:val="20"/>
          <w:szCs w:val="20"/>
        </w:rPr>
      </w:pPr>
      <w:r w:rsidRPr="00DD453F">
        <w:rPr>
          <w:rStyle w:val="EndnoteReference"/>
          <w:sz w:val="20"/>
          <w:szCs w:val="20"/>
        </w:rPr>
        <w:endnoteRef/>
      </w:r>
      <w:r w:rsidRPr="00DD453F">
        <w:rPr>
          <w:sz w:val="20"/>
          <w:szCs w:val="20"/>
        </w:rPr>
        <w:t xml:space="preserve"> J. Hayward, </w:t>
      </w:r>
      <w:r w:rsidRPr="00DD453F">
        <w:rPr>
          <w:i/>
          <w:sz w:val="20"/>
          <w:szCs w:val="20"/>
        </w:rPr>
        <w:t>Christopher Fuhrlogh, An Anglo-Swedish Cabinet-Maker</w:t>
      </w:r>
      <w:r w:rsidRPr="00DD453F">
        <w:rPr>
          <w:sz w:val="20"/>
          <w:szCs w:val="20"/>
        </w:rPr>
        <w:t>, The Burlington Magazine, Burlington publications Ltd, November 1969, pp. 648-655</w:t>
      </w:r>
    </w:p>
  </w:endnote>
  <w:endnote w:id="24">
    <w:p w14:paraId="0C541C83" w14:textId="67B5B334" w:rsidR="002D39CE" w:rsidRPr="00DD453F" w:rsidRDefault="002D39CE" w:rsidP="00A9381E">
      <w:pPr>
        <w:spacing w:after="0" w:line="240" w:lineRule="auto"/>
        <w:jc w:val="left"/>
        <w:rPr>
          <w:sz w:val="20"/>
          <w:szCs w:val="20"/>
        </w:rPr>
      </w:pPr>
      <w:r w:rsidRPr="00DD453F">
        <w:rPr>
          <w:rStyle w:val="EndnoteReference"/>
          <w:sz w:val="20"/>
          <w:szCs w:val="20"/>
        </w:rPr>
        <w:endnoteRef/>
      </w:r>
      <w:r w:rsidRPr="00DD453F">
        <w:rPr>
          <w:sz w:val="20"/>
          <w:szCs w:val="20"/>
        </w:rPr>
        <w:t xml:space="preserve"> J. Hayward, </w:t>
      </w:r>
      <w:r w:rsidRPr="00DD453F">
        <w:rPr>
          <w:i/>
          <w:sz w:val="20"/>
          <w:szCs w:val="20"/>
        </w:rPr>
        <w:t>A Newly discovered Commode Signed Christopher Fuhrlogh</w:t>
      </w:r>
      <w:r w:rsidRPr="00DD453F">
        <w:rPr>
          <w:sz w:val="20"/>
          <w:szCs w:val="20"/>
        </w:rPr>
        <w:t xml:space="preserve">, The Burlington Magazine, Burlington publications, 1972, pp. 704-714 and J. Hayward, </w:t>
      </w:r>
      <w:r w:rsidRPr="00DD453F">
        <w:rPr>
          <w:i/>
          <w:sz w:val="20"/>
          <w:szCs w:val="20"/>
        </w:rPr>
        <w:t>A further note on Christopher Fuhrlogh</w:t>
      </w:r>
      <w:r w:rsidRPr="00DD453F">
        <w:rPr>
          <w:sz w:val="20"/>
          <w:szCs w:val="20"/>
        </w:rPr>
        <w:t>, The Burlington Magazine, Burlington publications Ltd, 1977 pp. 486-493</w:t>
      </w:r>
    </w:p>
  </w:endnote>
  <w:endnote w:id="25">
    <w:p w14:paraId="735A12A4" w14:textId="79A89E6E" w:rsidR="002D39CE" w:rsidRPr="00DD453F" w:rsidRDefault="002D39CE" w:rsidP="00A9381E">
      <w:pPr>
        <w:spacing w:after="0" w:line="240" w:lineRule="auto"/>
        <w:jc w:val="left"/>
        <w:rPr>
          <w:sz w:val="20"/>
          <w:szCs w:val="20"/>
        </w:rPr>
      </w:pPr>
      <w:r w:rsidRPr="00DD453F">
        <w:rPr>
          <w:rStyle w:val="EndnoteReference"/>
          <w:sz w:val="20"/>
          <w:szCs w:val="20"/>
        </w:rPr>
        <w:endnoteRef/>
      </w:r>
      <w:r w:rsidRPr="00DD453F">
        <w:rPr>
          <w:sz w:val="20"/>
          <w:szCs w:val="20"/>
        </w:rPr>
        <w:t xml:space="preserve"> P. Kirkham, </w:t>
      </w:r>
      <w:r w:rsidRPr="00DD453F">
        <w:rPr>
          <w:i/>
          <w:sz w:val="20"/>
          <w:szCs w:val="20"/>
        </w:rPr>
        <w:t>The Careers of W &amp; J Linnell,</w:t>
      </w:r>
      <w:r w:rsidRPr="00DD453F">
        <w:rPr>
          <w:sz w:val="20"/>
          <w:szCs w:val="20"/>
        </w:rPr>
        <w:t xml:space="preserve"> Furniture History Society, Oblong, 1967, pp. 29-44</w:t>
      </w:r>
    </w:p>
  </w:endnote>
  <w:endnote w:id="26">
    <w:p w14:paraId="2DDB2572" w14:textId="52DFB796"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S. Evans,</w:t>
      </w:r>
      <w:r w:rsidRPr="00DD453F">
        <w:rPr>
          <w:rFonts w:ascii="Times New Roman" w:hAnsi="Times New Roman"/>
          <w:i/>
        </w:rPr>
        <w:t xml:space="preserve"> Osterley Park and House Guidebook</w:t>
      </w:r>
      <w:r w:rsidRPr="00DD453F">
        <w:rPr>
          <w:rFonts w:ascii="Times New Roman" w:hAnsi="Times New Roman"/>
        </w:rPr>
        <w:t>, The National Trust, 2009, pp. 6-9</w:t>
      </w:r>
    </w:p>
  </w:endnote>
  <w:endnote w:id="27">
    <w:p w14:paraId="662C605C" w14:textId="54D2D62C"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P. Kirkham, </w:t>
      </w:r>
      <w:r w:rsidRPr="00DD453F">
        <w:rPr>
          <w:rFonts w:ascii="Times New Roman" w:hAnsi="Times New Roman"/>
          <w:i/>
          <w:iCs/>
        </w:rPr>
        <w:t>‘The London Furniture Trade 1700-1870’</w:t>
      </w:r>
      <w:r w:rsidRPr="00DD453F">
        <w:rPr>
          <w:rFonts w:ascii="Times New Roman" w:hAnsi="Times New Roman"/>
        </w:rPr>
        <w:t xml:space="preserve">, </w:t>
      </w:r>
      <w:r w:rsidRPr="00DD453F">
        <w:rPr>
          <w:rStyle w:val="st1"/>
          <w:rFonts w:ascii="Times New Roman" w:hAnsi="Times New Roman"/>
        </w:rPr>
        <w:t xml:space="preserve">The </w:t>
      </w:r>
      <w:r w:rsidRPr="00DD453F">
        <w:rPr>
          <w:rStyle w:val="Emphasis"/>
          <w:rFonts w:ascii="Times New Roman" w:hAnsi="Times New Roman"/>
          <w:b w:val="0"/>
        </w:rPr>
        <w:t>Furniture</w:t>
      </w:r>
      <w:r w:rsidRPr="00DD453F">
        <w:rPr>
          <w:rStyle w:val="st1"/>
          <w:rFonts w:ascii="Times New Roman" w:hAnsi="Times New Roman"/>
        </w:rPr>
        <w:t xml:space="preserve"> History Society,</w:t>
      </w:r>
      <w:r w:rsidRPr="00DD453F">
        <w:rPr>
          <w:rFonts w:ascii="Times New Roman" w:hAnsi="Times New Roman"/>
        </w:rPr>
        <w:t xml:space="preserve"> </w:t>
      </w:r>
      <w:r w:rsidRPr="00DD453F">
        <w:rPr>
          <w:rStyle w:val="st1"/>
          <w:rFonts w:ascii="Times New Roman" w:hAnsi="Times New Roman"/>
        </w:rPr>
        <w:t xml:space="preserve">Oblong publications, </w:t>
      </w:r>
      <w:r w:rsidRPr="00DD453F">
        <w:rPr>
          <w:rFonts w:ascii="Times New Roman" w:hAnsi="Times New Roman"/>
        </w:rPr>
        <w:t>(1988)</w:t>
      </w:r>
    </w:p>
  </w:endnote>
  <w:endnote w:id="28">
    <w:p w14:paraId="48121AD8" w14:textId="70557462"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H. Frolich, </w:t>
      </w:r>
      <w:r w:rsidRPr="00DD453F">
        <w:rPr>
          <w:rFonts w:ascii="Times New Roman" w:hAnsi="Times New Roman"/>
          <w:i/>
        </w:rPr>
        <w:t>Elias och Johan Fredrick Martin’s gravyrer</w:t>
      </w:r>
      <w:r w:rsidRPr="00DD453F">
        <w:rPr>
          <w:rFonts w:ascii="Times New Roman" w:hAnsi="Times New Roman"/>
        </w:rPr>
        <w:t>, Ljustrvck Stockholm, 1939</w:t>
      </w:r>
    </w:p>
  </w:endnote>
  <w:endnote w:id="29">
    <w:p w14:paraId="6C670507" w14:textId="799DF7E1"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w:t>
      </w:r>
      <w:r w:rsidRPr="00DD453F">
        <w:rPr>
          <w:rFonts w:ascii="Times New Roman" w:hAnsi="Times New Roman"/>
          <w:i/>
        </w:rPr>
        <w:t>Illustrated catalogue – Swedish Painting Nationalmuseum</w:t>
      </w:r>
      <w:r w:rsidRPr="00DD453F">
        <w:rPr>
          <w:rFonts w:ascii="Times New Roman" w:hAnsi="Times New Roman"/>
        </w:rPr>
        <w:t>, Stockholm, Nationalmuseum, 1995</w:t>
      </w:r>
    </w:p>
  </w:endnote>
  <w:endnote w:id="30">
    <w:p w14:paraId="71B1B9F0" w14:textId="66681225"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w:t>
      </w:r>
      <w:r w:rsidRPr="00DD453F">
        <w:rPr>
          <w:rFonts w:ascii="Times New Roman" w:hAnsi="Times New Roman"/>
          <w:i/>
        </w:rPr>
        <w:t>Art bulletin of Nationalmuseum</w:t>
      </w:r>
      <w:r w:rsidRPr="00DD453F">
        <w:rPr>
          <w:rFonts w:ascii="Times New Roman" w:hAnsi="Times New Roman"/>
        </w:rPr>
        <w:t>, Stockholm, Nationalmuseum, annually, numbers 7,9,11,13</w:t>
      </w:r>
    </w:p>
  </w:endnote>
  <w:endnote w:id="31">
    <w:p w14:paraId="7AA42FD3" w14:textId="7459174A"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Academy of Art, Stockholm, Swedish National Library</w:t>
      </w:r>
    </w:p>
  </w:endnote>
  <w:endnote w:id="32">
    <w:p w14:paraId="55172485" w14:textId="468AC74A" w:rsidR="002D39CE" w:rsidRPr="00DD453F" w:rsidRDefault="002D39CE" w:rsidP="00A9381E">
      <w:pPr>
        <w:spacing w:after="0" w:line="240" w:lineRule="auto"/>
        <w:rPr>
          <w:sz w:val="20"/>
          <w:szCs w:val="20"/>
        </w:rPr>
      </w:pPr>
      <w:r w:rsidRPr="00DD453F">
        <w:rPr>
          <w:rStyle w:val="EndnoteReference"/>
          <w:sz w:val="20"/>
          <w:szCs w:val="20"/>
        </w:rPr>
        <w:endnoteRef/>
      </w:r>
      <w:r w:rsidRPr="00DD453F">
        <w:rPr>
          <w:sz w:val="20"/>
          <w:szCs w:val="20"/>
        </w:rPr>
        <w:t xml:space="preserve"> W. Chambers, </w:t>
      </w:r>
      <w:r w:rsidRPr="00DD453F">
        <w:rPr>
          <w:i/>
          <w:sz w:val="20"/>
          <w:szCs w:val="20"/>
        </w:rPr>
        <w:t>Letter books</w:t>
      </w:r>
      <w:r w:rsidRPr="00DD453F">
        <w:rPr>
          <w:sz w:val="20"/>
          <w:szCs w:val="20"/>
        </w:rPr>
        <w:t>, British Library (BL) ADD. MS 41133-7</w:t>
      </w:r>
    </w:p>
  </w:endnote>
  <w:endnote w:id="33">
    <w:p w14:paraId="7C13E446" w14:textId="17F84D1A" w:rsidR="002D39CE" w:rsidRPr="00DD453F" w:rsidRDefault="002D39CE" w:rsidP="00A9381E">
      <w:pPr>
        <w:spacing w:after="0" w:line="240" w:lineRule="auto"/>
        <w:rPr>
          <w:sz w:val="20"/>
          <w:szCs w:val="20"/>
        </w:rPr>
      </w:pPr>
      <w:r w:rsidRPr="00DD453F">
        <w:rPr>
          <w:rStyle w:val="EndnoteReference"/>
          <w:sz w:val="20"/>
          <w:szCs w:val="20"/>
        </w:rPr>
        <w:endnoteRef/>
      </w:r>
      <w:r w:rsidRPr="00DD453F">
        <w:rPr>
          <w:sz w:val="20"/>
          <w:szCs w:val="20"/>
        </w:rPr>
        <w:t xml:space="preserve"> J. Acerbi, </w:t>
      </w:r>
      <w:r w:rsidRPr="00DD453F">
        <w:rPr>
          <w:i/>
          <w:sz w:val="20"/>
          <w:szCs w:val="20"/>
        </w:rPr>
        <w:t>Travels through Sweden, Finland and Lapland to the North Cape in the years 1798 &amp; 1799</w:t>
      </w:r>
      <w:r w:rsidRPr="00DD453F">
        <w:rPr>
          <w:sz w:val="20"/>
          <w:szCs w:val="20"/>
        </w:rPr>
        <w:t>, Joseph Mawmanin, 1802, pp. 157-168</w:t>
      </w:r>
    </w:p>
  </w:endnote>
  <w:endnote w:id="34">
    <w:p w14:paraId="667656DC" w14:textId="2524599A" w:rsidR="002D39CE" w:rsidRPr="00DD453F" w:rsidRDefault="002D39CE" w:rsidP="00A9381E">
      <w:pPr>
        <w:pStyle w:val="EndnoteText"/>
        <w:rPr>
          <w:rFonts w:ascii="Times New Roman" w:hAnsi="Times New Roman"/>
          <w:lang w:val="en-US"/>
        </w:rPr>
      </w:pPr>
      <w:r w:rsidRPr="00DD453F">
        <w:rPr>
          <w:rStyle w:val="EndnoteReference"/>
          <w:rFonts w:ascii="Times New Roman" w:hAnsi="Times New Roman"/>
        </w:rPr>
        <w:endnoteRef/>
      </w:r>
      <w:r w:rsidRPr="00DD453F">
        <w:rPr>
          <w:rFonts w:ascii="Times New Roman" w:hAnsi="Times New Roman"/>
        </w:rPr>
        <w:t xml:space="preserve"> D. Solkin,</w:t>
      </w:r>
      <w:r w:rsidRPr="00DD453F">
        <w:rPr>
          <w:rFonts w:ascii="Times New Roman" w:hAnsi="Times New Roman"/>
          <w:lang w:val="en-US"/>
        </w:rPr>
        <w:t xml:space="preserve"> </w:t>
      </w:r>
      <w:r w:rsidRPr="00DD453F">
        <w:rPr>
          <w:rFonts w:ascii="Times New Roman" w:hAnsi="Times New Roman"/>
          <w:i/>
          <w:lang w:val="en-US"/>
        </w:rPr>
        <w:t xml:space="preserve">Painting for Money; The Visual Arts and the Public Sphere in Eightieth Century England, </w:t>
      </w:r>
      <w:r w:rsidRPr="00DD453F">
        <w:rPr>
          <w:rFonts w:ascii="Times New Roman" w:hAnsi="Times New Roman"/>
          <w:lang w:val="en-US"/>
        </w:rPr>
        <w:t>Yale University Press, 1993</w:t>
      </w:r>
    </w:p>
  </w:endnote>
  <w:endnote w:id="35">
    <w:p w14:paraId="2389CA77" w14:textId="780DF411" w:rsidR="002D39CE" w:rsidRPr="00DD453F" w:rsidRDefault="002D39CE" w:rsidP="00A9381E">
      <w:pPr>
        <w:spacing w:after="0" w:line="240" w:lineRule="auto"/>
        <w:jc w:val="left"/>
        <w:rPr>
          <w:sz w:val="20"/>
          <w:szCs w:val="20"/>
        </w:rPr>
      </w:pPr>
      <w:r w:rsidRPr="00DD453F">
        <w:rPr>
          <w:rStyle w:val="EndnoteReference"/>
          <w:sz w:val="20"/>
          <w:szCs w:val="20"/>
        </w:rPr>
        <w:endnoteRef/>
      </w:r>
      <w:r w:rsidRPr="00DD453F">
        <w:rPr>
          <w:sz w:val="20"/>
          <w:szCs w:val="20"/>
        </w:rPr>
        <w:t xml:space="preserve"> C. S. Smith, </w:t>
      </w:r>
      <w:r w:rsidRPr="00DD453F">
        <w:rPr>
          <w:i/>
          <w:sz w:val="20"/>
          <w:szCs w:val="20"/>
        </w:rPr>
        <w:t>The Company of Artists: The Origins of the Royal Academy of Arts in London</w:t>
      </w:r>
      <w:r w:rsidRPr="00DD453F">
        <w:rPr>
          <w:sz w:val="20"/>
          <w:szCs w:val="20"/>
        </w:rPr>
        <w:t>, Modern Art Press, 2012</w:t>
      </w:r>
    </w:p>
  </w:endnote>
  <w:endnote w:id="36">
    <w:p w14:paraId="42E9F77C" w14:textId="79237FB2"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T. Crow, </w:t>
      </w:r>
      <w:r w:rsidRPr="00DD453F">
        <w:rPr>
          <w:rFonts w:ascii="Times New Roman" w:hAnsi="Times New Roman"/>
          <w:i/>
        </w:rPr>
        <w:t>Painters and Public life in 18</w:t>
      </w:r>
      <w:r w:rsidRPr="00DD453F">
        <w:rPr>
          <w:rFonts w:ascii="Times New Roman" w:hAnsi="Times New Roman"/>
          <w:i/>
          <w:vertAlign w:val="superscript"/>
        </w:rPr>
        <w:t>th</w:t>
      </w:r>
      <w:r w:rsidRPr="00DD453F">
        <w:rPr>
          <w:rFonts w:ascii="Times New Roman" w:hAnsi="Times New Roman"/>
          <w:i/>
        </w:rPr>
        <w:t xml:space="preserve"> Century Paris</w:t>
      </w:r>
      <w:r w:rsidRPr="00DD453F">
        <w:rPr>
          <w:rFonts w:ascii="Times New Roman" w:hAnsi="Times New Roman"/>
        </w:rPr>
        <w:t>, Yale University Press, 1985</w:t>
      </w:r>
    </w:p>
  </w:endnote>
  <w:endnote w:id="37">
    <w:p w14:paraId="6502BFBC" w14:textId="34C15D42"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K. Barker, </w:t>
      </w:r>
      <w:r w:rsidRPr="00DD453F">
        <w:rPr>
          <w:rFonts w:ascii="Times New Roman" w:hAnsi="Times New Roman"/>
          <w:i/>
        </w:rPr>
        <w:t>Joseph Wright of Derby in Liverpool</w:t>
      </w:r>
      <w:r w:rsidRPr="00DD453F">
        <w:rPr>
          <w:rFonts w:ascii="Times New Roman" w:hAnsi="Times New Roman"/>
        </w:rPr>
        <w:t>, Yale University Press, London, 2008</w:t>
      </w:r>
    </w:p>
  </w:endnote>
  <w:endnote w:id="38">
    <w:p w14:paraId="1B15AC19" w14:textId="5386097F"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T. Longstaffe-Gowan, </w:t>
      </w:r>
      <w:r w:rsidRPr="00DD453F">
        <w:rPr>
          <w:rFonts w:ascii="Times New Roman" w:hAnsi="Times New Roman"/>
          <w:i/>
        </w:rPr>
        <w:t>The London Square</w:t>
      </w:r>
      <w:r w:rsidRPr="00DD453F">
        <w:rPr>
          <w:rFonts w:ascii="Times New Roman" w:hAnsi="Times New Roman"/>
        </w:rPr>
        <w:t>, Yale University Press, 2012, p.42</w:t>
      </w:r>
    </w:p>
  </w:endnote>
  <w:endnote w:id="39">
    <w:p w14:paraId="4C604DA6" w14:textId="15E62FE6"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M. Ahlund, </w:t>
      </w:r>
      <w:r w:rsidRPr="00DD453F">
        <w:rPr>
          <w:rFonts w:ascii="Times New Roman" w:hAnsi="Times New Roman"/>
          <w:i/>
        </w:rPr>
        <w:t>Landskapets roster, Studier Elias Martins bildvärld</w:t>
      </w:r>
      <w:r w:rsidRPr="00DD453F">
        <w:rPr>
          <w:rFonts w:ascii="Times New Roman" w:hAnsi="Times New Roman"/>
        </w:rPr>
        <w:t>, (Landscape Votes: Studies in Elias Martin’s Imagery), Atlantis, Sweden, 2012.</w:t>
      </w:r>
    </w:p>
  </w:endnote>
  <w:endnote w:id="40">
    <w:p w14:paraId="5AF6CC44" w14:textId="3AC842AD"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M. Ahlund, </w:t>
      </w:r>
      <w:r w:rsidRPr="00DD453F">
        <w:rPr>
          <w:rFonts w:ascii="Times New Roman" w:hAnsi="Times New Roman"/>
          <w:i/>
        </w:rPr>
        <w:t>Landskapets Röster, studier i Elias Martin bildvärld,</w:t>
      </w:r>
      <w:r w:rsidRPr="00DD453F">
        <w:rPr>
          <w:rFonts w:ascii="Times New Roman" w:hAnsi="Times New Roman"/>
        </w:rPr>
        <w:t xml:space="preserve"> Atlantis, 2012, p. 382</w:t>
      </w:r>
    </w:p>
  </w:endnote>
  <w:endnote w:id="41">
    <w:p w14:paraId="3A26C882" w14:textId="77777777"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C. Gilbert, G Beard, </w:t>
      </w:r>
      <w:r w:rsidRPr="00DD453F">
        <w:rPr>
          <w:rFonts w:ascii="Times New Roman" w:hAnsi="Times New Roman"/>
          <w:i/>
        </w:rPr>
        <w:t>The Dictionary of English Cabinet-Makers 1660-1840</w:t>
      </w:r>
      <w:r w:rsidRPr="00DD453F">
        <w:rPr>
          <w:rFonts w:ascii="Times New Roman" w:hAnsi="Times New Roman"/>
        </w:rPr>
        <w:t>, The Furniture History Society, Maney, 1986</w:t>
      </w:r>
    </w:p>
  </w:endnote>
  <w:endnote w:id="42">
    <w:p w14:paraId="7CE6FBB7" w14:textId="77777777"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L. Woods</w:t>
      </w:r>
      <w:r w:rsidRPr="00DD453F">
        <w:rPr>
          <w:rFonts w:ascii="Times New Roman" w:hAnsi="Times New Roman"/>
          <w:i/>
        </w:rPr>
        <w:t>, Commodes</w:t>
      </w:r>
      <w:r w:rsidRPr="00DD453F">
        <w:rPr>
          <w:rFonts w:ascii="Times New Roman" w:hAnsi="Times New Roman"/>
        </w:rPr>
        <w:t>, Lady Lever Art Gallery Merseyside, HMSO, 1995, pp. 6-7</w:t>
      </w:r>
    </w:p>
  </w:endnote>
  <w:endnote w:id="43">
    <w:p w14:paraId="4453892D" w14:textId="49982EEC" w:rsidR="002D39CE" w:rsidRPr="00DD453F" w:rsidRDefault="002D39CE" w:rsidP="00A9381E">
      <w:pPr>
        <w:spacing w:after="0" w:line="240" w:lineRule="auto"/>
        <w:jc w:val="left"/>
        <w:rPr>
          <w:sz w:val="20"/>
          <w:szCs w:val="20"/>
        </w:rPr>
      </w:pPr>
      <w:r w:rsidRPr="00DD453F">
        <w:rPr>
          <w:rStyle w:val="EndnoteReference"/>
          <w:sz w:val="20"/>
          <w:szCs w:val="20"/>
        </w:rPr>
        <w:endnoteRef/>
      </w:r>
      <w:r w:rsidRPr="00DD453F">
        <w:rPr>
          <w:sz w:val="20"/>
          <w:szCs w:val="20"/>
        </w:rPr>
        <w:t xml:space="preserve"> J. Hayward, </w:t>
      </w:r>
      <w:r w:rsidRPr="00DD453F">
        <w:rPr>
          <w:i/>
          <w:sz w:val="20"/>
          <w:szCs w:val="20"/>
        </w:rPr>
        <w:t>Christopher Fuhrlogh, An Anglo-Swedish Cabinet-Maker,</w:t>
      </w:r>
      <w:r w:rsidRPr="00DD453F">
        <w:rPr>
          <w:sz w:val="20"/>
          <w:szCs w:val="20"/>
        </w:rPr>
        <w:t xml:space="preserve"> The Burlington Magazine, Burlington Magazine publications Ltd, November 1969, p. 493</w:t>
      </w:r>
    </w:p>
  </w:endnote>
  <w:endnote w:id="44">
    <w:p w14:paraId="53C25A30" w14:textId="77777777"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L. Ljungström, </w:t>
      </w:r>
      <w:r w:rsidRPr="00DD453F">
        <w:rPr>
          <w:rFonts w:ascii="Times New Roman" w:hAnsi="Times New Roman"/>
          <w:i/>
        </w:rPr>
        <w:t>George Haupt, Gustav III’s hovschayllmakare</w:t>
      </w:r>
      <w:r w:rsidRPr="00DD453F">
        <w:rPr>
          <w:rFonts w:ascii="Times New Roman" w:hAnsi="Times New Roman"/>
        </w:rPr>
        <w:t>, Atlantis, Stockholm 2006, p. 43.</w:t>
      </w:r>
    </w:p>
  </w:endnote>
  <w:endnote w:id="45">
    <w:p w14:paraId="3BB706C8" w14:textId="559C7A7A" w:rsidR="002D39CE" w:rsidRPr="00DD453F" w:rsidRDefault="002D39CE" w:rsidP="00A9381E">
      <w:pPr>
        <w:pStyle w:val="EndnoteText"/>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w:t>
      </w:r>
      <w:r w:rsidRPr="00DD453F">
        <w:rPr>
          <w:rFonts w:ascii="Times New Roman" w:hAnsi="Times New Roman"/>
          <w:lang w:val="en-US"/>
        </w:rPr>
        <w:t xml:space="preserve">Fuhrlohg arrived in London in 1767, and as his career flourished he remained in London, unlike his fellow artists who returned to </w:t>
      </w:r>
      <w:r>
        <w:rPr>
          <w:rFonts w:ascii="Times New Roman" w:hAnsi="Times New Roman"/>
          <w:lang w:val="en-US"/>
        </w:rPr>
        <w:t xml:space="preserve">their </w:t>
      </w:r>
      <w:r w:rsidRPr="00DD453F">
        <w:rPr>
          <w:rFonts w:ascii="Times New Roman" w:hAnsi="Times New Roman"/>
          <w:lang w:val="en-US"/>
        </w:rPr>
        <w:t>native Sweden.</w:t>
      </w:r>
    </w:p>
  </w:endnote>
  <w:endnote w:id="46">
    <w:p w14:paraId="620AD148" w14:textId="1F6C75D8"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J. Hayward, </w:t>
      </w:r>
      <w:r w:rsidRPr="00DD453F">
        <w:rPr>
          <w:rFonts w:ascii="Times New Roman" w:hAnsi="Times New Roman"/>
          <w:i/>
        </w:rPr>
        <w:t>Christopher Fuhrlohg</w:t>
      </w:r>
      <w:r w:rsidRPr="00DD453F">
        <w:rPr>
          <w:rFonts w:ascii="Times New Roman" w:hAnsi="Times New Roman"/>
        </w:rPr>
        <w:t>, The Burlington Magazine, Burlington Magazine publications Ltd, Vol. CXI, 1969, pp. 648-55 and Vol. CXIV, pp. 704-11</w:t>
      </w:r>
    </w:p>
  </w:endnote>
  <w:endnote w:id="47">
    <w:p w14:paraId="755ECC21" w14:textId="77777777"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L. Wood, </w:t>
      </w:r>
      <w:r w:rsidRPr="00DD453F">
        <w:rPr>
          <w:rFonts w:ascii="Times New Roman" w:hAnsi="Times New Roman"/>
          <w:i/>
        </w:rPr>
        <w:t>George Haupt and his compatriots in London</w:t>
      </w:r>
      <w:r w:rsidRPr="00DD453F">
        <w:rPr>
          <w:rFonts w:ascii="Times New Roman" w:hAnsi="Times New Roman"/>
        </w:rPr>
        <w:t>, Furniture History Society 2014, Oblong, p. 244</w:t>
      </w:r>
    </w:p>
  </w:endnote>
  <w:endnote w:id="48">
    <w:p w14:paraId="69C41C0D" w14:textId="77777777"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R. Hoppe,</w:t>
      </w:r>
      <w:r w:rsidRPr="00DD453F">
        <w:rPr>
          <w:rFonts w:ascii="Times New Roman" w:hAnsi="Times New Roman"/>
          <w:i/>
        </w:rPr>
        <w:t xml:space="preserve"> Elias Martins life</w:t>
      </w:r>
      <w:r w:rsidRPr="00DD453F">
        <w:rPr>
          <w:rFonts w:ascii="Times New Roman" w:hAnsi="Times New Roman"/>
        </w:rPr>
        <w:t>. Sveriges Allmänna Konstförenings, 1933.</w:t>
      </w:r>
    </w:p>
  </w:endnote>
  <w:endnote w:id="49">
    <w:p w14:paraId="2374FCF2" w14:textId="77777777"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C. S. Smith, </w:t>
      </w:r>
      <w:r w:rsidRPr="00DD453F">
        <w:rPr>
          <w:rFonts w:ascii="Times New Roman" w:hAnsi="Times New Roman"/>
          <w:i/>
        </w:rPr>
        <w:t>The Company of Artists: The Origins of the Royal Academy of Arts in London,</w:t>
      </w:r>
      <w:r w:rsidRPr="00DD453F">
        <w:rPr>
          <w:rFonts w:ascii="Times New Roman" w:hAnsi="Times New Roman"/>
        </w:rPr>
        <w:t xml:space="preserve"> Modern Art Press, 2012</w:t>
      </w:r>
    </w:p>
  </w:endnote>
  <w:endnote w:id="50">
    <w:p w14:paraId="5A18A661" w14:textId="77777777"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D. Solkin,</w:t>
      </w:r>
      <w:r w:rsidRPr="00DD453F">
        <w:rPr>
          <w:rFonts w:ascii="Times New Roman" w:hAnsi="Times New Roman"/>
          <w:lang w:val="en-US"/>
        </w:rPr>
        <w:t xml:space="preserve"> </w:t>
      </w:r>
      <w:r w:rsidRPr="00DD453F">
        <w:rPr>
          <w:rFonts w:ascii="Times New Roman" w:hAnsi="Times New Roman"/>
          <w:i/>
          <w:lang w:val="en-US"/>
        </w:rPr>
        <w:t>Painting for Money; The Visual Arts and the Public Sphere in Eighteenth-Century England</w:t>
      </w:r>
      <w:r w:rsidRPr="00DD453F">
        <w:rPr>
          <w:rFonts w:ascii="Times New Roman" w:hAnsi="Times New Roman"/>
          <w:lang w:val="en-US"/>
        </w:rPr>
        <w:t>, Yale University Press, 1993. Richard Wilson, The Landscape of Reaction, Tate Gallery, 1982</w:t>
      </w:r>
    </w:p>
  </w:endnote>
  <w:endnote w:id="51">
    <w:p w14:paraId="7EB3C89A" w14:textId="77777777" w:rsidR="002D39CE" w:rsidRPr="00DD453F" w:rsidRDefault="002D39CE" w:rsidP="00A9381E">
      <w:pPr>
        <w:pStyle w:val="EndnoteText"/>
        <w:contextualSpacing/>
        <w:rPr>
          <w:rFonts w:ascii="Times New Roman" w:hAnsi="Times New Roman"/>
        </w:rPr>
      </w:pPr>
      <w:r w:rsidRPr="00DD453F">
        <w:rPr>
          <w:rStyle w:val="EndnoteReference"/>
          <w:rFonts w:ascii="Times New Roman" w:hAnsi="Times New Roman"/>
        </w:rPr>
        <w:endnoteRef/>
      </w:r>
      <w:r w:rsidRPr="00DD453F">
        <w:rPr>
          <w:rFonts w:ascii="Times New Roman" w:hAnsi="Times New Roman"/>
        </w:rPr>
        <w:t xml:space="preserve"> The memorandum and subsequent Instrument of Foundation of the Academy are recorded in; Minutes of the assembly of the academicians 14</w:t>
      </w:r>
      <w:r w:rsidRPr="00DD453F">
        <w:rPr>
          <w:rFonts w:ascii="Times New Roman" w:hAnsi="Times New Roman"/>
          <w:vertAlign w:val="superscript"/>
        </w:rPr>
        <w:t>th</w:t>
      </w:r>
      <w:r w:rsidRPr="00DD453F">
        <w:rPr>
          <w:rFonts w:ascii="Times New Roman" w:hAnsi="Times New Roman"/>
        </w:rPr>
        <w:t xml:space="preserve"> December 1768. Royal Academy Library, RAA/GA/1/1</w:t>
      </w:r>
    </w:p>
  </w:endnote>
  <w:endnote w:id="52">
    <w:p w14:paraId="5A08E9F6" w14:textId="77EFFE77" w:rsidR="002D39CE" w:rsidRDefault="002D39CE" w:rsidP="00A9381E">
      <w:pPr>
        <w:pStyle w:val="EndnoteText"/>
      </w:pPr>
      <w:r w:rsidRPr="00DD453F">
        <w:rPr>
          <w:rStyle w:val="EndnoteReference"/>
          <w:rFonts w:ascii="Times New Roman" w:hAnsi="Times New Roman"/>
        </w:rPr>
        <w:endnoteRef/>
      </w:r>
      <w:r w:rsidRPr="00DD453F">
        <w:rPr>
          <w:rFonts w:ascii="Times New Roman" w:hAnsi="Times New Roman"/>
        </w:rPr>
        <w:t xml:space="preserve"> M. Ahlund, </w:t>
      </w:r>
      <w:r w:rsidRPr="00DD453F">
        <w:rPr>
          <w:rFonts w:ascii="Times New Roman" w:hAnsi="Times New Roman"/>
          <w:i/>
        </w:rPr>
        <w:t>Landskapets roster, Studier Elias Martins bildvärld</w:t>
      </w:r>
      <w:r w:rsidRPr="00DD453F">
        <w:rPr>
          <w:rFonts w:ascii="Times New Roman" w:hAnsi="Times New Roman"/>
        </w:rPr>
        <w:t>, (Landscape Votes: Studies in Elias Martin’s Imagery), Atlantis, Sweden, 2012.</w:t>
      </w:r>
    </w:p>
  </w:endnote>
  <w:endnote w:id="53">
    <w:p w14:paraId="7373CE5E" w14:textId="06EFF00D" w:rsidR="002D39CE" w:rsidRPr="00E9470B" w:rsidRDefault="002D39CE" w:rsidP="00C26225">
      <w:pPr>
        <w:pStyle w:val="EndnoteText"/>
        <w:contextualSpacing/>
        <w:rPr>
          <w:rFonts w:ascii="Times New Roman" w:hAnsi="Times New Roman"/>
        </w:rPr>
      </w:pPr>
      <w:r w:rsidRPr="00E9470B">
        <w:rPr>
          <w:rStyle w:val="EndnoteReference"/>
          <w:rFonts w:ascii="Times New Roman" w:hAnsi="Times New Roman"/>
        </w:rPr>
        <w:endnoteRef/>
      </w:r>
      <w:r w:rsidRPr="00E9470B">
        <w:rPr>
          <w:rFonts w:ascii="Times New Roman" w:hAnsi="Times New Roman"/>
        </w:rPr>
        <w:t xml:space="preserve"> H.C.G. Matthew, B. Harrison, editors, </w:t>
      </w:r>
      <w:r w:rsidRPr="00E9470B">
        <w:rPr>
          <w:rFonts w:ascii="Times New Roman" w:hAnsi="Times New Roman"/>
          <w:i/>
        </w:rPr>
        <w:t>Oxford DNB</w:t>
      </w:r>
      <w:r w:rsidRPr="00E9470B">
        <w:rPr>
          <w:rFonts w:ascii="Times New Roman" w:hAnsi="Times New Roman"/>
        </w:rPr>
        <w:t>, Oxford University Press, 2004, Vol 36, Elias Martin, p. 930</w:t>
      </w:r>
    </w:p>
  </w:endnote>
  <w:endnote w:id="54">
    <w:p w14:paraId="3CC0D2A7" w14:textId="48896E89" w:rsidR="002D39CE" w:rsidRPr="00E9470B" w:rsidRDefault="002D39CE" w:rsidP="00006758">
      <w:pPr>
        <w:pStyle w:val="EndnoteText"/>
        <w:contextualSpacing/>
        <w:rPr>
          <w:rFonts w:ascii="Times New Roman" w:hAnsi="Times New Roman"/>
        </w:rPr>
      </w:pPr>
      <w:r w:rsidRPr="00E9470B">
        <w:rPr>
          <w:rStyle w:val="EndnoteReference"/>
          <w:rFonts w:ascii="Times New Roman" w:hAnsi="Times New Roman"/>
        </w:rPr>
        <w:endnoteRef/>
      </w:r>
      <w:r w:rsidRPr="00E9470B">
        <w:rPr>
          <w:rFonts w:ascii="Times New Roman" w:hAnsi="Times New Roman"/>
        </w:rPr>
        <w:t xml:space="preserve"> National Museum Stockholm, drawing department, inv num, 285/84</w:t>
      </w:r>
    </w:p>
  </w:endnote>
  <w:endnote w:id="55">
    <w:p w14:paraId="4520A605" w14:textId="77777777" w:rsidR="002D39CE" w:rsidRPr="00E9470B" w:rsidRDefault="002D39CE" w:rsidP="00BD25F1">
      <w:pPr>
        <w:pStyle w:val="EndnoteText"/>
        <w:rPr>
          <w:rFonts w:ascii="Times New Roman" w:hAnsi="Times New Roman"/>
        </w:rPr>
      </w:pPr>
      <w:r w:rsidRPr="00E9470B">
        <w:rPr>
          <w:rStyle w:val="EndnoteReference"/>
          <w:rFonts w:ascii="Times New Roman" w:hAnsi="Times New Roman"/>
        </w:rPr>
        <w:endnoteRef/>
      </w:r>
      <w:r w:rsidRPr="00E9470B">
        <w:rPr>
          <w:rFonts w:ascii="Times New Roman" w:hAnsi="Times New Roman"/>
        </w:rPr>
        <w:t xml:space="preserve"> M. Ahlund, </w:t>
      </w:r>
      <w:r w:rsidRPr="00E9470B">
        <w:rPr>
          <w:rFonts w:ascii="Times New Roman" w:hAnsi="Times New Roman"/>
          <w:i/>
        </w:rPr>
        <w:t>Landskapets Röster, studier i Elias Martin bildvärld</w:t>
      </w:r>
      <w:r w:rsidRPr="00E9470B">
        <w:rPr>
          <w:rFonts w:ascii="Times New Roman" w:hAnsi="Times New Roman"/>
        </w:rPr>
        <w:t xml:space="preserve"> (Landscape Votes: Studies in Elias Martin’s Imagery), Atlantis, 2012, pp. 57-58</w:t>
      </w:r>
    </w:p>
  </w:endnote>
  <w:endnote w:id="56">
    <w:p w14:paraId="4C5E16BA" w14:textId="5A1DEEDC" w:rsidR="002D39CE" w:rsidRPr="00E9470B" w:rsidRDefault="002D39CE" w:rsidP="00006758">
      <w:pPr>
        <w:pStyle w:val="EndnoteText"/>
        <w:contextualSpacing/>
        <w:rPr>
          <w:rFonts w:ascii="Times New Roman" w:hAnsi="Times New Roman"/>
        </w:rPr>
      </w:pPr>
      <w:r w:rsidRPr="00E9470B">
        <w:rPr>
          <w:rStyle w:val="EndnoteReference"/>
          <w:rFonts w:ascii="Times New Roman" w:hAnsi="Times New Roman"/>
        </w:rPr>
        <w:endnoteRef/>
      </w:r>
      <w:r w:rsidRPr="00E9470B">
        <w:rPr>
          <w:rFonts w:ascii="Times New Roman" w:hAnsi="Times New Roman"/>
        </w:rPr>
        <w:t xml:space="preserve"> National Museum Stockholm, drawing department, inv num 258/951</w:t>
      </w:r>
    </w:p>
  </w:endnote>
  <w:endnote w:id="57">
    <w:p w14:paraId="509AB10A" w14:textId="3D25538C" w:rsidR="002D39CE" w:rsidRPr="00E9470B" w:rsidRDefault="002D39CE" w:rsidP="000B2E38">
      <w:pPr>
        <w:pStyle w:val="EndnoteText"/>
        <w:contextualSpacing/>
        <w:rPr>
          <w:rFonts w:ascii="Times New Roman" w:hAnsi="Times New Roman"/>
        </w:rPr>
      </w:pPr>
      <w:r w:rsidRPr="00E9470B">
        <w:rPr>
          <w:rStyle w:val="EndnoteReference"/>
          <w:rFonts w:ascii="Times New Roman" w:hAnsi="Times New Roman"/>
        </w:rPr>
        <w:endnoteRef/>
      </w:r>
      <w:r w:rsidRPr="00E9470B">
        <w:rPr>
          <w:rFonts w:ascii="Times New Roman" w:hAnsi="Times New Roman"/>
        </w:rPr>
        <w:t xml:space="preserve"> H. Ragnar, </w:t>
      </w:r>
      <w:r w:rsidRPr="00E9470B">
        <w:rPr>
          <w:rFonts w:ascii="Times New Roman" w:hAnsi="Times New Roman"/>
          <w:i/>
        </w:rPr>
        <w:t>Elias Martin’s life</w:t>
      </w:r>
      <w:r w:rsidRPr="00E9470B">
        <w:rPr>
          <w:rFonts w:ascii="Times New Roman" w:hAnsi="Times New Roman"/>
        </w:rPr>
        <w:t>, Sveriges Allmänna Konstförenings 1933, p. 7</w:t>
      </w:r>
    </w:p>
  </w:endnote>
  <w:endnote w:id="58">
    <w:p w14:paraId="5986B3CF" w14:textId="5C02F5ED" w:rsidR="002D39CE" w:rsidRPr="00E9470B" w:rsidRDefault="002D39CE" w:rsidP="00110926">
      <w:pPr>
        <w:pStyle w:val="EndnoteText"/>
        <w:contextualSpacing/>
        <w:rPr>
          <w:rFonts w:ascii="Times New Roman" w:hAnsi="Times New Roman"/>
        </w:rPr>
      </w:pPr>
      <w:r w:rsidRPr="00E9470B">
        <w:rPr>
          <w:rStyle w:val="EndnoteReference"/>
          <w:rFonts w:ascii="Times New Roman" w:hAnsi="Times New Roman"/>
        </w:rPr>
        <w:endnoteRef/>
      </w:r>
      <w:r w:rsidRPr="00E9470B">
        <w:rPr>
          <w:rFonts w:ascii="Times New Roman" w:hAnsi="Times New Roman"/>
        </w:rPr>
        <w:t xml:space="preserve"> </w:t>
      </w:r>
      <w:r w:rsidRPr="00E9470B">
        <w:rPr>
          <w:rFonts w:ascii="Times New Roman" w:hAnsi="Times New Roman"/>
          <w:lang w:val="en"/>
        </w:rPr>
        <w:t xml:space="preserve">In eighteenth-century use, </w:t>
      </w:r>
      <w:r w:rsidRPr="00E9470B">
        <w:rPr>
          <w:rFonts w:ascii="Times New Roman" w:hAnsi="Times New Roman"/>
          <w:i/>
          <w:iCs/>
          <w:lang w:val="en"/>
        </w:rPr>
        <w:t xml:space="preserve">a genius locus, </w:t>
      </w:r>
      <w:r w:rsidRPr="00E9470B">
        <w:rPr>
          <w:rFonts w:ascii="Times New Roman" w:hAnsi="Times New Roman"/>
          <w:iCs/>
          <w:lang w:val="en"/>
        </w:rPr>
        <w:t>usually refers</w:t>
      </w:r>
      <w:r w:rsidRPr="00E9470B">
        <w:rPr>
          <w:rFonts w:ascii="Times New Roman" w:hAnsi="Times New Roman"/>
          <w:lang w:val="en"/>
        </w:rPr>
        <w:t xml:space="preserve"> to a location's distinctive atmosphere, or a ‘</w:t>
      </w:r>
      <w:hyperlink r:id="rId1" w:tooltip="Spirit of place" w:history="1">
        <w:r w:rsidRPr="00E9470B">
          <w:rPr>
            <w:rFonts w:ascii="Times New Roman" w:hAnsi="Times New Roman"/>
            <w:u w:val="single"/>
            <w:lang w:val="en"/>
          </w:rPr>
          <w:t>spirit of place</w:t>
        </w:r>
      </w:hyperlink>
      <w:r w:rsidRPr="00E9470B">
        <w:rPr>
          <w:rFonts w:ascii="Times New Roman" w:hAnsi="Times New Roman"/>
          <w:lang w:val="en"/>
        </w:rPr>
        <w:t>’</w:t>
      </w:r>
    </w:p>
  </w:endnote>
  <w:endnote w:id="59">
    <w:p w14:paraId="1ED1367A" w14:textId="59635D49" w:rsidR="002D39CE" w:rsidRPr="00E9470B" w:rsidRDefault="002D39CE">
      <w:pPr>
        <w:pStyle w:val="EndnoteText"/>
        <w:rPr>
          <w:rFonts w:ascii="Times New Roman" w:hAnsi="Times New Roman"/>
        </w:rPr>
      </w:pPr>
      <w:r w:rsidRPr="00E9470B">
        <w:rPr>
          <w:rStyle w:val="EndnoteReference"/>
          <w:rFonts w:ascii="Times New Roman" w:hAnsi="Times New Roman"/>
        </w:rPr>
        <w:endnoteRef/>
      </w:r>
      <w:r w:rsidRPr="00E9470B">
        <w:rPr>
          <w:rFonts w:ascii="Times New Roman" w:hAnsi="Times New Roman"/>
        </w:rPr>
        <w:t xml:space="preserve"> M. Ahlund, </w:t>
      </w:r>
      <w:r w:rsidRPr="00E9470B">
        <w:rPr>
          <w:rFonts w:ascii="Times New Roman" w:hAnsi="Times New Roman"/>
          <w:i/>
        </w:rPr>
        <w:t>Landskapets Röster, studier i Elias Martin bildvärld</w:t>
      </w:r>
      <w:r w:rsidRPr="00E9470B">
        <w:rPr>
          <w:rFonts w:ascii="Times New Roman" w:hAnsi="Times New Roman"/>
        </w:rPr>
        <w:t xml:space="preserve"> (Landscape Votes: Studies in Elias Martin’s Imagery), Atlantis, 2012, p. 384</w:t>
      </w:r>
    </w:p>
  </w:endnote>
  <w:endnote w:id="60">
    <w:p w14:paraId="1FACEA9C" w14:textId="120FCDAF" w:rsidR="002D39CE" w:rsidRPr="00E9470B" w:rsidRDefault="002D39CE" w:rsidP="00110926">
      <w:pPr>
        <w:pStyle w:val="EndnoteText"/>
        <w:contextualSpacing/>
        <w:rPr>
          <w:rFonts w:ascii="Times New Roman" w:hAnsi="Times New Roman"/>
        </w:rPr>
      </w:pPr>
      <w:r w:rsidRPr="00E9470B">
        <w:rPr>
          <w:rStyle w:val="EndnoteReference"/>
          <w:rFonts w:ascii="Times New Roman" w:hAnsi="Times New Roman"/>
        </w:rPr>
        <w:endnoteRef/>
      </w:r>
      <w:r w:rsidRPr="00E9470B">
        <w:rPr>
          <w:rFonts w:ascii="Times New Roman" w:hAnsi="Times New Roman"/>
        </w:rPr>
        <w:t xml:space="preserve"> H. Ragnar, </w:t>
      </w:r>
      <w:r w:rsidRPr="00E9470B">
        <w:rPr>
          <w:rFonts w:ascii="Times New Roman" w:hAnsi="Times New Roman"/>
          <w:i/>
        </w:rPr>
        <w:t>Elias Martin’s life</w:t>
      </w:r>
      <w:r w:rsidRPr="00E9470B">
        <w:rPr>
          <w:rFonts w:ascii="Times New Roman" w:hAnsi="Times New Roman"/>
        </w:rPr>
        <w:t>. Sveriges Allmänna Konstförenings, 1933, p. 10</w:t>
      </w:r>
    </w:p>
  </w:endnote>
  <w:endnote w:id="61">
    <w:p w14:paraId="47B1376A" w14:textId="55FADC40" w:rsidR="002D39CE" w:rsidRPr="00E9470B" w:rsidRDefault="002D39CE" w:rsidP="007E0ED1">
      <w:pPr>
        <w:pStyle w:val="EndnoteText"/>
        <w:contextualSpacing/>
        <w:rPr>
          <w:rFonts w:ascii="Times New Roman" w:hAnsi="Times New Roman"/>
          <w:lang w:val="fr-FR"/>
        </w:rPr>
      </w:pPr>
      <w:r w:rsidRPr="00E9470B">
        <w:rPr>
          <w:rStyle w:val="EndnoteReference"/>
          <w:rFonts w:ascii="Times New Roman" w:hAnsi="Times New Roman"/>
        </w:rPr>
        <w:endnoteRef/>
      </w:r>
      <w:r w:rsidRPr="00E9470B">
        <w:rPr>
          <w:rFonts w:ascii="Times New Roman" w:hAnsi="Times New Roman"/>
          <w:lang w:val="fr-FR"/>
        </w:rPr>
        <w:t xml:space="preserve"> Réau, </w:t>
      </w:r>
      <w:r w:rsidRPr="00E9470B">
        <w:rPr>
          <w:rFonts w:ascii="Times New Roman" w:hAnsi="Times New Roman"/>
          <w:i/>
          <w:lang w:val="fr-FR"/>
        </w:rPr>
        <w:t>Histoire de l’Expansion de l’art Français, Payes Scandinaves</w:t>
      </w:r>
      <w:r w:rsidRPr="00E9470B">
        <w:rPr>
          <w:rFonts w:ascii="Times New Roman" w:hAnsi="Times New Roman"/>
          <w:lang w:val="fr-FR"/>
        </w:rPr>
        <w:t>, Paris, 1931. July 1766. Elias Martin. P De Stockholm</w:t>
      </w:r>
    </w:p>
  </w:endnote>
  <w:endnote w:id="62">
    <w:p w14:paraId="74A7C80E" w14:textId="1D9BF5D5" w:rsidR="002D39CE" w:rsidRPr="00E9470B" w:rsidRDefault="002D39CE" w:rsidP="007E0ED1">
      <w:pPr>
        <w:pStyle w:val="EndnoteText"/>
        <w:contextualSpacing/>
        <w:rPr>
          <w:rFonts w:ascii="Times New Roman" w:hAnsi="Times New Roman"/>
        </w:rPr>
      </w:pPr>
      <w:r w:rsidRPr="00E9470B">
        <w:rPr>
          <w:rStyle w:val="EndnoteReference"/>
          <w:rFonts w:ascii="Times New Roman" w:hAnsi="Times New Roman"/>
        </w:rPr>
        <w:endnoteRef/>
      </w:r>
      <w:r w:rsidRPr="00E9470B">
        <w:rPr>
          <w:rFonts w:ascii="Times New Roman" w:hAnsi="Times New Roman"/>
          <w:lang w:val="fr-FR"/>
        </w:rPr>
        <w:t xml:space="preserve"> Claude Joseph Vernet, (1714-1789), A </w:t>
      </w:r>
      <w:r w:rsidRPr="00E9470B">
        <w:rPr>
          <w:rFonts w:ascii="Times New Roman" w:hAnsi="Times New Roman"/>
        </w:rPr>
        <w:t>full member of the French Royal Academy: 1753</w:t>
      </w:r>
    </w:p>
  </w:endnote>
  <w:endnote w:id="63">
    <w:p w14:paraId="63B2A62A" w14:textId="159821E6" w:rsidR="002D39CE" w:rsidRPr="00E9470B" w:rsidRDefault="002D39CE">
      <w:pPr>
        <w:pStyle w:val="EndnoteText"/>
        <w:contextualSpacing/>
        <w:rPr>
          <w:rFonts w:ascii="Times New Roman" w:hAnsi="Times New Roman"/>
        </w:rPr>
      </w:pPr>
      <w:r w:rsidRPr="00E9470B">
        <w:rPr>
          <w:rStyle w:val="EndnoteReference"/>
          <w:rFonts w:ascii="Times New Roman" w:hAnsi="Times New Roman"/>
        </w:rPr>
        <w:endnoteRef/>
      </w:r>
      <w:r w:rsidRPr="00E9470B">
        <w:rPr>
          <w:rFonts w:ascii="Times New Roman" w:hAnsi="Times New Roman"/>
        </w:rPr>
        <w:t xml:space="preserve"> </w:t>
      </w:r>
      <w:r w:rsidRPr="00E9470B">
        <w:rPr>
          <w:rFonts w:ascii="Times New Roman" w:hAnsi="Times New Roman"/>
          <w:i/>
        </w:rPr>
        <w:t>Elias Martin och Hans Krets</w:t>
      </w:r>
      <w:r w:rsidRPr="00E9470B">
        <w:rPr>
          <w:rFonts w:ascii="Times New Roman" w:hAnsi="Times New Roman"/>
        </w:rPr>
        <w:t>, National Museum Stockholm, Liljevalchs Konsthall, 1950, p. 11</w:t>
      </w:r>
    </w:p>
  </w:endnote>
  <w:endnote w:id="64">
    <w:p w14:paraId="08B2DBDE" w14:textId="01E34A49" w:rsidR="002D39CE" w:rsidRPr="00E9470B" w:rsidRDefault="002D39CE" w:rsidP="00D7341D">
      <w:pPr>
        <w:pStyle w:val="EndnoteText"/>
        <w:rPr>
          <w:rFonts w:ascii="Times New Roman" w:hAnsi="Times New Roman"/>
        </w:rPr>
      </w:pPr>
      <w:r w:rsidRPr="00E9470B">
        <w:rPr>
          <w:rStyle w:val="EndnoteReference"/>
          <w:rFonts w:ascii="Times New Roman" w:hAnsi="Times New Roman"/>
        </w:rPr>
        <w:endnoteRef/>
      </w:r>
      <w:r w:rsidRPr="00E9470B">
        <w:rPr>
          <w:rFonts w:ascii="Times New Roman" w:hAnsi="Times New Roman"/>
        </w:rPr>
        <w:t xml:space="preserve"> T. Crow, </w:t>
      </w:r>
      <w:r w:rsidRPr="00E9470B">
        <w:rPr>
          <w:rFonts w:ascii="Times New Roman" w:hAnsi="Times New Roman"/>
          <w:i/>
        </w:rPr>
        <w:t>Painters and Public life in 18</w:t>
      </w:r>
      <w:r w:rsidRPr="00E9470B">
        <w:rPr>
          <w:rFonts w:ascii="Times New Roman" w:hAnsi="Times New Roman"/>
          <w:i/>
          <w:vertAlign w:val="superscript"/>
        </w:rPr>
        <w:t>th</w:t>
      </w:r>
      <w:r w:rsidRPr="00E9470B">
        <w:rPr>
          <w:rFonts w:ascii="Times New Roman" w:hAnsi="Times New Roman"/>
          <w:i/>
        </w:rPr>
        <w:t xml:space="preserve"> Century Paris</w:t>
      </w:r>
      <w:r w:rsidRPr="00E9470B">
        <w:rPr>
          <w:rFonts w:ascii="Times New Roman" w:hAnsi="Times New Roman"/>
        </w:rPr>
        <w:t>, Yale University Press, 1985, p. 20</w:t>
      </w:r>
    </w:p>
  </w:endnote>
  <w:endnote w:id="65">
    <w:p w14:paraId="0FF7D35D" w14:textId="77777777" w:rsidR="002D39CE" w:rsidRDefault="002D39CE" w:rsidP="00D7341D">
      <w:pPr>
        <w:pStyle w:val="EndnoteText"/>
      </w:pPr>
      <w:r w:rsidRPr="00E9470B">
        <w:rPr>
          <w:rStyle w:val="EndnoteReference"/>
          <w:rFonts w:ascii="Times New Roman" w:hAnsi="Times New Roman"/>
        </w:rPr>
        <w:endnoteRef/>
      </w:r>
      <w:r w:rsidRPr="00E9470B">
        <w:rPr>
          <w:rFonts w:ascii="Times New Roman" w:hAnsi="Times New Roman"/>
        </w:rPr>
        <w:t xml:space="preserve"> M. Ahlund, </w:t>
      </w:r>
      <w:r w:rsidRPr="00E9470B">
        <w:rPr>
          <w:rFonts w:ascii="Times New Roman" w:hAnsi="Times New Roman"/>
          <w:i/>
        </w:rPr>
        <w:t>Landskapets Röster, studier i Elias Martin bildvärld</w:t>
      </w:r>
      <w:r w:rsidRPr="00E9470B">
        <w:rPr>
          <w:rFonts w:ascii="Times New Roman" w:hAnsi="Times New Roman"/>
        </w:rPr>
        <w:t xml:space="preserve"> (Landscape Votes: Studies in Elias Martin’s Imagery), Atlantis, 2012, p. 55</w:t>
      </w:r>
    </w:p>
  </w:endnote>
  <w:endnote w:id="66">
    <w:p w14:paraId="03D27321" w14:textId="77777777" w:rsidR="002D39CE" w:rsidRDefault="002D39CE" w:rsidP="00477D47">
      <w:pPr>
        <w:pStyle w:val="EndnoteText"/>
        <w:rPr>
          <w:rFonts w:ascii="Times New Roman" w:hAnsi="Times New Roman"/>
        </w:rPr>
      </w:pPr>
    </w:p>
    <w:p w14:paraId="7B312EB2" w14:textId="77777777" w:rsidR="002D39CE" w:rsidRDefault="002D39CE" w:rsidP="00477D47">
      <w:pPr>
        <w:pStyle w:val="EndnoteText"/>
        <w:rPr>
          <w:rFonts w:ascii="Times New Roman" w:hAnsi="Times New Roman"/>
        </w:rPr>
      </w:pPr>
    </w:p>
    <w:p w14:paraId="6D2ABC7B" w14:textId="13B0A831" w:rsidR="002D39CE" w:rsidRPr="00A432D2" w:rsidRDefault="002D39CE" w:rsidP="00477D47">
      <w:pPr>
        <w:pStyle w:val="EndnoteText"/>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Evander S. Sjöström L. </w:t>
      </w:r>
      <w:r w:rsidRPr="00A432D2">
        <w:rPr>
          <w:rFonts w:ascii="Times New Roman" w:hAnsi="Times New Roman"/>
          <w:i/>
        </w:rPr>
        <w:t>Svenska Kyrkan I London</w:t>
      </w:r>
      <w:r w:rsidRPr="00A432D2">
        <w:rPr>
          <w:rFonts w:ascii="Times New Roman" w:hAnsi="Times New Roman"/>
        </w:rPr>
        <w:t>, (</w:t>
      </w:r>
      <w:r w:rsidRPr="00A432D2">
        <w:rPr>
          <w:rStyle w:val="hps"/>
          <w:rFonts w:ascii="Times New Roman" w:hAnsi="Times New Roman"/>
          <w:color w:val="222222"/>
          <w:lang w:val="en"/>
        </w:rPr>
        <w:t>Swedish</w:t>
      </w:r>
      <w:r w:rsidRPr="00A432D2">
        <w:rPr>
          <w:rStyle w:val="shorttext"/>
          <w:rFonts w:ascii="Times New Roman" w:hAnsi="Times New Roman"/>
          <w:color w:val="222222"/>
          <w:lang w:val="en"/>
        </w:rPr>
        <w:t xml:space="preserve"> </w:t>
      </w:r>
      <w:r w:rsidRPr="00A432D2">
        <w:rPr>
          <w:rStyle w:val="hps"/>
          <w:rFonts w:ascii="Times New Roman" w:hAnsi="Times New Roman"/>
          <w:color w:val="222222"/>
          <w:lang w:val="en"/>
        </w:rPr>
        <w:t>Church in London)</w:t>
      </w:r>
      <w:r w:rsidRPr="00A432D2">
        <w:rPr>
          <w:rFonts w:ascii="Times New Roman" w:hAnsi="Times New Roman"/>
        </w:rPr>
        <w:t xml:space="preserve"> 1700–2000, Ulrika Elaonora Svenska Forsamling, London, 2001</w:t>
      </w:r>
    </w:p>
  </w:endnote>
  <w:endnote w:id="67">
    <w:p w14:paraId="579D7472" w14:textId="15C7BAB6" w:rsidR="002D39CE" w:rsidRPr="00A432D2" w:rsidRDefault="002D39CE" w:rsidP="00477D47">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A. Graves, </w:t>
      </w:r>
      <w:r w:rsidRPr="00A432D2">
        <w:rPr>
          <w:rFonts w:ascii="Times New Roman" w:hAnsi="Times New Roman"/>
          <w:i/>
        </w:rPr>
        <w:t>RA exhibitions, 1769–1904</w:t>
      </w:r>
      <w:r w:rsidRPr="00A432D2">
        <w:rPr>
          <w:rFonts w:ascii="Times New Roman" w:hAnsi="Times New Roman"/>
        </w:rPr>
        <w:t>, S R P Kingsland 1970, pp. 201-2</w:t>
      </w:r>
    </w:p>
  </w:endnote>
  <w:endnote w:id="68">
    <w:p w14:paraId="4E89156D" w14:textId="3F2350F7" w:rsidR="002D39CE" w:rsidRPr="00A432D2" w:rsidRDefault="002D39CE" w:rsidP="00477D47">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L. Wood, </w:t>
      </w:r>
      <w:r w:rsidRPr="00A432D2">
        <w:rPr>
          <w:rFonts w:ascii="Times New Roman" w:hAnsi="Times New Roman"/>
          <w:i/>
        </w:rPr>
        <w:t>George Haupt and his compatriots in London</w:t>
      </w:r>
      <w:r w:rsidRPr="00A432D2">
        <w:rPr>
          <w:rFonts w:ascii="Times New Roman" w:hAnsi="Times New Roman"/>
        </w:rPr>
        <w:t>, Furniture History Society 2014, Oblong, p. 244</w:t>
      </w:r>
    </w:p>
  </w:endnote>
  <w:endnote w:id="69">
    <w:p w14:paraId="7C07D288" w14:textId="35DB029A" w:rsidR="002D39CE" w:rsidRPr="00A432D2" w:rsidRDefault="002D39CE" w:rsidP="00477D47">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M. Olaussen, Chambers and Sweden, in John Harris and Michael Snodin (ed) </w:t>
      </w:r>
      <w:r w:rsidRPr="00A432D2">
        <w:rPr>
          <w:rFonts w:ascii="Times New Roman" w:hAnsi="Times New Roman"/>
          <w:i/>
        </w:rPr>
        <w:t xml:space="preserve">Sir William Chambers Architect to George III, </w:t>
      </w:r>
      <w:r w:rsidRPr="00A432D2">
        <w:rPr>
          <w:rFonts w:ascii="Times New Roman" w:hAnsi="Times New Roman"/>
        </w:rPr>
        <w:t>exhibition cat, Courtauld Art Gallery, London, 1996, p. 13</w:t>
      </w:r>
    </w:p>
  </w:endnote>
  <w:endnote w:id="70">
    <w:p w14:paraId="5324A6BD" w14:textId="0E1FA55E" w:rsidR="002D39CE" w:rsidRPr="00A432D2" w:rsidRDefault="002D39CE" w:rsidP="00110926">
      <w:pPr>
        <w:pStyle w:val="EndnoteText"/>
        <w:contextualSpacing/>
        <w:rPr>
          <w:rFonts w:ascii="Times New Roman" w:hAnsi="Times New Roman"/>
          <w:i/>
        </w:rPr>
      </w:pPr>
      <w:r w:rsidRPr="00A432D2">
        <w:rPr>
          <w:rStyle w:val="EndnoteReference"/>
          <w:rFonts w:ascii="Times New Roman" w:hAnsi="Times New Roman"/>
        </w:rPr>
        <w:endnoteRef/>
      </w:r>
      <w:r w:rsidRPr="00A432D2">
        <w:rPr>
          <w:rFonts w:ascii="Times New Roman" w:hAnsi="Times New Roman"/>
        </w:rPr>
        <w:t xml:space="preserve"> J. Turner, </w:t>
      </w:r>
      <w:r w:rsidRPr="00A432D2">
        <w:rPr>
          <w:rFonts w:ascii="Times New Roman" w:hAnsi="Times New Roman"/>
          <w:i/>
        </w:rPr>
        <w:t>The Dictionary of Art</w:t>
      </w:r>
      <w:r w:rsidRPr="00A432D2">
        <w:rPr>
          <w:rFonts w:ascii="Times New Roman" w:hAnsi="Times New Roman"/>
        </w:rPr>
        <w:t xml:space="preserve">, McMillan 1996, vol VI, p. 410. This somewhat over used quote comes from a series of letters to John Adam. All the English who have travelled for these five years (in Italy) imagine him a prodigy for Genius for sense and good taste. He in great measure deserves their encomium. Though his taste is more architertonick than picturesque, as for grounds and gardens can’t be more Gothic. But his taste for the Bas reliefs, ornaments and the decoration of building, he both knows well and draws exquisitely. J. Fleming, </w:t>
      </w:r>
      <w:r w:rsidRPr="00A432D2">
        <w:rPr>
          <w:rFonts w:ascii="Times New Roman" w:hAnsi="Times New Roman"/>
          <w:i/>
        </w:rPr>
        <w:t xml:space="preserve">Robert Adam and his circle, </w:t>
      </w:r>
      <w:r w:rsidRPr="00A432D2">
        <w:rPr>
          <w:rFonts w:ascii="Times New Roman" w:hAnsi="Times New Roman"/>
        </w:rPr>
        <w:t>1964, p.192</w:t>
      </w:r>
    </w:p>
  </w:endnote>
  <w:endnote w:id="71">
    <w:p w14:paraId="48034977" w14:textId="3137DABB" w:rsidR="002D39CE" w:rsidRPr="00A432D2" w:rsidRDefault="002D39CE" w:rsidP="00110926">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J. Harris, </w:t>
      </w:r>
      <w:r w:rsidRPr="00A432D2">
        <w:rPr>
          <w:rFonts w:ascii="Times New Roman" w:hAnsi="Times New Roman"/>
          <w:i/>
        </w:rPr>
        <w:t>Sir William Chambers, Knight of the Polar Star</w:t>
      </w:r>
      <w:r w:rsidRPr="00A432D2">
        <w:rPr>
          <w:rFonts w:ascii="Times New Roman" w:hAnsi="Times New Roman"/>
        </w:rPr>
        <w:t>, A. Zwemmer, London, 1970, p.10</w:t>
      </w:r>
    </w:p>
  </w:endnote>
  <w:endnote w:id="72">
    <w:p w14:paraId="401D79E6" w14:textId="2B5FA6B0" w:rsidR="002D39CE" w:rsidRPr="00A432D2" w:rsidRDefault="002D39CE" w:rsidP="00110926">
      <w:pPr>
        <w:pStyle w:val="EndnoteText"/>
        <w:contextualSpacing/>
        <w:rPr>
          <w:rFonts w:ascii="Times New Roman" w:hAnsi="Times New Roman"/>
        </w:rPr>
      </w:pPr>
      <w:r w:rsidRPr="00A432D2">
        <w:rPr>
          <w:rStyle w:val="EndnoteReference"/>
          <w:rFonts w:ascii="Times New Roman" w:hAnsi="Times New Roman"/>
        </w:rPr>
        <w:endnoteRef/>
      </w:r>
      <w:r>
        <w:rPr>
          <w:rFonts w:ascii="Times New Roman" w:hAnsi="Times New Roman"/>
        </w:rPr>
        <w:t xml:space="preserve"> Royal Academy Library, t</w:t>
      </w:r>
      <w:r w:rsidRPr="00A432D2">
        <w:rPr>
          <w:rFonts w:ascii="Times New Roman" w:hAnsi="Times New Roman"/>
        </w:rPr>
        <w:t xml:space="preserve">he memorandum and subsequent Instrument of Foundation are recorded in; </w:t>
      </w:r>
      <w:r w:rsidRPr="00A432D2">
        <w:rPr>
          <w:rFonts w:ascii="Times New Roman" w:hAnsi="Times New Roman"/>
          <w:i/>
        </w:rPr>
        <w:t>Minutes of the assembly of the academicians</w:t>
      </w:r>
      <w:r w:rsidRPr="00A432D2">
        <w:rPr>
          <w:rFonts w:ascii="Times New Roman" w:hAnsi="Times New Roman"/>
        </w:rPr>
        <w:t xml:space="preserve"> 14th December 1768, RAA/GA/1/1</w:t>
      </w:r>
    </w:p>
  </w:endnote>
  <w:endnote w:id="73">
    <w:p w14:paraId="4CA30592" w14:textId="0C91BD4D" w:rsidR="002D39CE" w:rsidRPr="00A432D2" w:rsidRDefault="002D39CE" w:rsidP="000C7DD0">
      <w:pPr>
        <w:pStyle w:val="EndnoteText"/>
        <w:rPr>
          <w:rFonts w:ascii="Times New Roman" w:hAnsi="Times New Roman"/>
        </w:rPr>
      </w:pPr>
      <w:r w:rsidRPr="00A432D2">
        <w:rPr>
          <w:rStyle w:val="EndnoteReference"/>
          <w:rFonts w:ascii="Times New Roman" w:hAnsi="Times New Roman"/>
        </w:rPr>
        <w:endnoteRef/>
      </w:r>
      <w:r>
        <w:rPr>
          <w:rFonts w:ascii="Times New Roman" w:hAnsi="Times New Roman"/>
          <w:lang w:eastAsia="en-US"/>
        </w:rPr>
        <w:t xml:space="preserve"> R. Jones</w:t>
      </w:r>
      <w:r w:rsidRPr="00910AF3">
        <w:rPr>
          <w:rFonts w:ascii="Times New Roman" w:hAnsi="Times New Roman"/>
        </w:rPr>
        <w:t xml:space="preserve">, </w:t>
      </w:r>
      <w:r>
        <w:rPr>
          <w:rFonts w:ascii="Times New Roman" w:hAnsi="Times New Roman"/>
          <w:i/>
        </w:rPr>
        <w:t>Manners &amp; Morals, Ho</w:t>
      </w:r>
      <w:r w:rsidRPr="00A432D2">
        <w:rPr>
          <w:rFonts w:ascii="Times New Roman" w:hAnsi="Times New Roman"/>
          <w:i/>
        </w:rPr>
        <w:t>garth and British Painting</w:t>
      </w:r>
      <w:r w:rsidRPr="00A432D2">
        <w:rPr>
          <w:rFonts w:ascii="Times New Roman" w:hAnsi="Times New Roman"/>
        </w:rPr>
        <w:t>, 1700-1760, Tate Gallery Publications, 1987, p.21</w:t>
      </w:r>
    </w:p>
  </w:endnote>
  <w:endnote w:id="74">
    <w:p w14:paraId="2E18DD62" w14:textId="600A4956" w:rsidR="002D39CE" w:rsidRPr="00A432D2" w:rsidRDefault="002D39CE" w:rsidP="000C7DD0">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J. King, curator at the Foundling Museum, E-mail to Paul Tear dated 10</w:t>
      </w:r>
      <w:r w:rsidRPr="00A432D2">
        <w:rPr>
          <w:rFonts w:ascii="Times New Roman" w:hAnsi="Times New Roman"/>
          <w:vertAlign w:val="superscript"/>
        </w:rPr>
        <w:t>th</w:t>
      </w:r>
      <w:r w:rsidRPr="00A432D2">
        <w:rPr>
          <w:rFonts w:ascii="Times New Roman" w:hAnsi="Times New Roman"/>
        </w:rPr>
        <w:t xml:space="preserve"> February 2011</w:t>
      </w:r>
    </w:p>
  </w:endnote>
  <w:endnote w:id="75">
    <w:p w14:paraId="0AF1BC6A" w14:textId="05AC6095" w:rsidR="002D39CE" w:rsidRPr="00A432D2" w:rsidRDefault="002D39CE" w:rsidP="000C7DD0">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J. King, curator at the Foundling Museum, E-mail to Paul Tear dated 10</w:t>
      </w:r>
      <w:r w:rsidRPr="00A432D2">
        <w:rPr>
          <w:rFonts w:ascii="Times New Roman" w:hAnsi="Times New Roman"/>
          <w:vertAlign w:val="superscript"/>
        </w:rPr>
        <w:t>th</w:t>
      </w:r>
      <w:r w:rsidRPr="00A432D2">
        <w:rPr>
          <w:rFonts w:ascii="Times New Roman" w:hAnsi="Times New Roman"/>
        </w:rPr>
        <w:t xml:space="preserve"> February 2011</w:t>
      </w:r>
    </w:p>
  </w:endnote>
  <w:endnote w:id="76">
    <w:p w14:paraId="3CBFD6F1" w14:textId="7C198548" w:rsidR="002D39CE" w:rsidRPr="00A432D2" w:rsidRDefault="002D39CE" w:rsidP="00110926">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Royal Academy Library, </w:t>
      </w:r>
      <w:r w:rsidRPr="00A432D2">
        <w:rPr>
          <w:rFonts w:ascii="Times New Roman" w:hAnsi="Times New Roman"/>
          <w:i/>
        </w:rPr>
        <w:t>General Assembly Minutes</w:t>
      </w:r>
      <w:r w:rsidRPr="00A432D2">
        <w:rPr>
          <w:rFonts w:ascii="Times New Roman" w:hAnsi="Times New Roman"/>
        </w:rPr>
        <w:t>. 1768, Vol 1, pp, 1-4</w:t>
      </w:r>
    </w:p>
  </w:endnote>
  <w:endnote w:id="77">
    <w:p w14:paraId="088198BF" w14:textId="1C726B37" w:rsidR="002D39CE" w:rsidRPr="00A432D2" w:rsidRDefault="002D39CE" w:rsidP="00110926">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Royal Academy Library, The memorandum and subsequent Instrument of Foundation are recorded in; </w:t>
      </w:r>
      <w:r w:rsidRPr="00A432D2">
        <w:rPr>
          <w:rFonts w:ascii="Times New Roman" w:hAnsi="Times New Roman"/>
          <w:i/>
        </w:rPr>
        <w:t>The Minutes of General Assembly of the Royal Academy</w:t>
      </w:r>
      <w:r w:rsidRPr="00A432D2">
        <w:rPr>
          <w:rFonts w:ascii="Times New Roman" w:hAnsi="Times New Roman"/>
        </w:rPr>
        <w:t>, 14th December 1768, RAA/GA/1/1</w:t>
      </w:r>
    </w:p>
  </w:endnote>
  <w:endnote w:id="78">
    <w:p w14:paraId="6ECD8444" w14:textId="60831D1C" w:rsidR="002D39CE" w:rsidRPr="00A432D2" w:rsidRDefault="002D39CE" w:rsidP="00110926">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J. Northcote, </w:t>
      </w:r>
      <w:r w:rsidRPr="00A432D2">
        <w:rPr>
          <w:rFonts w:ascii="Times New Roman" w:hAnsi="Times New Roman"/>
          <w:i/>
        </w:rPr>
        <w:t>The Life of Sir Joshua Reynolds</w:t>
      </w:r>
      <w:r w:rsidRPr="00A432D2">
        <w:rPr>
          <w:rFonts w:ascii="Times New Roman" w:hAnsi="Times New Roman"/>
        </w:rPr>
        <w:t>, London, 1819, p. 166</w:t>
      </w:r>
    </w:p>
  </w:endnote>
  <w:endnote w:id="79">
    <w:p w14:paraId="186A572B" w14:textId="7A1B0481" w:rsidR="002D39CE" w:rsidRPr="00A432D2" w:rsidRDefault="002D39CE" w:rsidP="00110926">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A. Graves, </w:t>
      </w:r>
      <w:r w:rsidRPr="00A432D2">
        <w:rPr>
          <w:rFonts w:ascii="Times New Roman" w:hAnsi="Times New Roman"/>
          <w:i/>
        </w:rPr>
        <w:t>Dictionary of membership RA</w:t>
      </w:r>
      <w:r w:rsidRPr="00A432D2">
        <w:rPr>
          <w:rFonts w:ascii="Times New Roman" w:hAnsi="Times New Roman"/>
        </w:rPr>
        <w:t>, S.K.P Kingsland, 1996, p. 82</w:t>
      </w:r>
    </w:p>
  </w:endnote>
  <w:endnote w:id="80">
    <w:p w14:paraId="429EC7D1" w14:textId="01D7F767" w:rsidR="002D39CE" w:rsidRPr="00A432D2" w:rsidRDefault="002D39CE" w:rsidP="00110926">
      <w:pPr>
        <w:spacing w:after="0" w:line="240" w:lineRule="auto"/>
        <w:ind w:left="284" w:hanging="284"/>
        <w:contextualSpacing/>
        <w:jc w:val="left"/>
        <w:rPr>
          <w:sz w:val="20"/>
          <w:szCs w:val="20"/>
        </w:rPr>
      </w:pPr>
      <w:r w:rsidRPr="00A432D2">
        <w:rPr>
          <w:rStyle w:val="EndnoteReference"/>
          <w:sz w:val="20"/>
          <w:szCs w:val="20"/>
        </w:rPr>
        <w:endnoteRef/>
      </w:r>
      <w:r w:rsidRPr="00A432D2">
        <w:rPr>
          <w:sz w:val="20"/>
          <w:szCs w:val="20"/>
        </w:rPr>
        <w:t xml:space="preserve"> Royal Academy Library, </w:t>
      </w:r>
      <w:r w:rsidRPr="00A432D2">
        <w:rPr>
          <w:i/>
          <w:sz w:val="20"/>
          <w:szCs w:val="20"/>
        </w:rPr>
        <w:t>The Minutes of General Assembly of the Royal Academy</w:t>
      </w:r>
      <w:r w:rsidRPr="00A432D2">
        <w:rPr>
          <w:sz w:val="20"/>
          <w:szCs w:val="20"/>
        </w:rPr>
        <w:t>, RAA/GA/1/1, p. 40</w:t>
      </w:r>
    </w:p>
  </w:endnote>
  <w:endnote w:id="81">
    <w:p w14:paraId="6064636F" w14:textId="4C3D4470" w:rsidR="002D39CE" w:rsidRPr="00A432D2" w:rsidRDefault="002D39CE" w:rsidP="00110926">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A. Graves, </w:t>
      </w:r>
      <w:r w:rsidRPr="00A432D2">
        <w:rPr>
          <w:rFonts w:ascii="Times New Roman" w:hAnsi="Times New Roman"/>
          <w:i/>
        </w:rPr>
        <w:t>Dictionary of membership RA</w:t>
      </w:r>
      <w:r w:rsidRPr="00A432D2">
        <w:rPr>
          <w:rFonts w:ascii="Times New Roman" w:hAnsi="Times New Roman"/>
        </w:rPr>
        <w:t>, S.K.P Kingsland, 1996, p. 82</w:t>
      </w:r>
    </w:p>
  </w:endnote>
  <w:endnote w:id="82">
    <w:p w14:paraId="0647703F" w14:textId="5797A768" w:rsidR="002D39CE" w:rsidRPr="00A432D2" w:rsidRDefault="002D39CE" w:rsidP="00110926">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Royal Academy Library, </w:t>
      </w:r>
      <w:r w:rsidRPr="00A432D2">
        <w:rPr>
          <w:rFonts w:ascii="Times New Roman" w:hAnsi="Times New Roman"/>
          <w:i/>
        </w:rPr>
        <w:t>The Minutes of general assembly of the Royal Academy</w:t>
      </w:r>
      <w:r w:rsidRPr="00A432D2">
        <w:rPr>
          <w:rFonts w:ascii="Times New Roman" w:hAnsi="Times New Roman"/>
        </w:rPr>
        <w:t>, RAA/GA/1/1</w:t>
      </w:r>
    </w:p>
  </w:endnote>
  <w:endnote w:id="83">
    <w:p w14:paraId="7DA9C8F8" w14:textId="21951B26" w:rsidR="002D39CE" w:rsidRPr="00A432D2" w:rsidRDefault="002D39CE" w:rsidP="00110926">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A. Graves, </w:t>
      </w:r>
      <w:r w:rsidRPr="00A432D2">
        <w:rPr>
          <w:rFonts w:ascii="Times New Roman" w:hAnsi="Times New Roman"/>
          <w:i/>
        </w:rPr>
        <w:t>A Dictionary of Artists</w:t>
      </w:r>
      <w:r w:rsidRPr="00A432D2">
        <w:rPr>
          <w:rFonts w:ascii="Times New Roman" w:hAnsi="Times New Roman"/>
        </w:rPr>
        <w:t xml:space="preserve"> who exhibited works in the principal London exhibitions, S.K.P Kingsland, 1901, p. 202</w:t>
      </w:r>
    </w:p>
  </w:endnote>
  <w:endnote w:id="84">
    <w:p w14:paraId="758FD91D" w14:textId="7988B1AF" w:rsidR="002D39CE" w:rsidRPr="00A432D2" w:rsidRDefault="002D39CE" w:rsidP="00110926">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w:t>
      </w:r>
      <w:r w:rsidRPr="00A432D2">
        <w:rPr>
          <w:rFonts w:ascii="Times New Roman" w:hAnsi="Times New Roman"/>
          <w:i/>
        </w:rPr>
        <w:t>The Athenaeum</w:t>
      </w:r>
      <w:r w:rsidRPr="00A432D2">
        <w:rPr>
          <w:rFonts w:ascii="Times New Roman" w:hAnsi="Times New Roman"/>
        </w:rPr>
        <w:t>, January – date? 1832, p. 38. – Journalist, title of article?</w:t>
      </w:r>
    </w:p>
  </w:endnote>
  <w:endnote w:id="85">
    <w:p w14:paraId="2A8913AA" w14:textId="2D77DF18" w:rsidR="002D39CE" w:rsidRPr="00A432D2" w:rsidRDefault="002D39CE" w:rsidP="00110926">
      <w:pPr>
        <w:pStyle w:val="EndnoteText"/>
        <w:ind w:left="284" w:hanging="284"/>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Evander S. Sjöström L. </w:t>
      </w:r>
      <w:r w:rsidRPr="00A432D2">
        <w:rPr>
          <w:rFonts w:ascii="Times New Roman" w:hAnsi="Times New Roman"/>
          <w:i/>
        </w:rPr>
        <w:t>Svenska Kyrkan I London</w:t>
      </w:r>
      <w:r w:rsidRPr="00A432D2">
        <w:rPr>
          <w:rFonts w:ascii="Times New Roman" w:hAnsi="Times New Roman"/>
        </w:rPr>
        <w:t>, (</w:t>
      </w:r>
      <w:r w:rsidRPr="00A432D2">
        <w:rPr>
          <w:rStyle w:val="hps"/>
          <w:rFonts w:ascii="Times New Roman" w:hAnsi="Times New Roman"/>
          <w:color w:val="222222"/>
          <w:lang w:val="en"/>
        </w:rPr>
        <w:t>Swedish</w:t>
      </w:r>
      <w:r w:rsidRPr="00A432D2">
        <w:rPr>
          <w:rStyle w:val="shorttext"/>
          <w:rFonts w:ascii="Times New Roman" w:hAnsi="Times New Roman"/>
          <w:color w:val="222222"/>
          <w:lang w:val="en"/>
        </w:rPr>
        <w:t xml:space="preserve"> </w:t>
      </w:r>
      <w:r w:rsidRPr="00A432D2">
        <w:rPr>
          <w:rStyle w:val="hps"/>
          <w:rFonts w:ascii="Times New Roman" w:hAnsi="Times New Roman"/>
          <w:color w:val="222222"/>
          <w:lang w:val="en"/>
        </w:rPr>
        <w:t>Church in London)</w:t>
      </w:r>
      <w:r w:rsidRPr="00A432D2">
        <w:rPr>
          <w:rFonts w:ascii="Times New Roman" w:hAnsi="Times New Roman"/>
        </w:rPr>
        <w:t xml:space="preserve"> 1700–2000, Ulrika Elaonora Svenska Forsamling, London, 2001, p. 216</w:t>
      </w:r>
    </w:p>
  </w:endnote>
  <w:endnote w:id="86">
    <w:p w14:paraId="67C42A69" w14:textId="6AB673AF" w:rsidR="002D39CE" w:rsidRPr="00A432D2" w:rsidRDefault="002D39CE" w:rsidP="00110926">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Evander S. Sjöström L. </w:t>
      </w:r>
      <w:r w:rsidRPr="00A432D2">
        <w:rPr>
          <w:rFonts w:ascii="Times New Roman" w:hAnsi="Times New Roman"/>
          <w:i/>
        </w:rPr>
        <w:t>Svenska Kyrkan I London</w:t>
      </w:r>
      <w:r w:rsidRPr="00A432D2">
        <w:rPr>
          <w:rFonts w:ascii="Times New Roman" w:hAnsi="Times New Roman"/>
        </w:rPr>
        <w:t>, (</w:t>
      </w:r>
      <w:r w:rsidRPr="00A432D2">
        <w:rPr>
          <w:rStyle w:val="hps"/>
          <w:rFonts w:ascii="Times New Roman" w:hAnsi="Times New Roman"/>
          <w:color w:val="222222"/>
          <w:lang w:val="en"/>
        </w:rPr>
        <w:t>Swedish</w:t>
      </w:r>
      <w:r w:rsidRPr="00A432D2">
        <w:rPr>
          <w:rStyle w:val="shorttext"/>
          <w:rFonts w:ascii="Times New Roman" w:hAnsi="Times New Roman"/>
          <w:color w:val="222222"/>
          <w:lang w:val="en"/>
        </w:rPr>
        <w:t xml:space="preserve"> </w:t>
      </w:r>
      <w:r w:rsidRPr="00A432D2">
        <w:rPr>
          <w:rStyle w:val="hps"/>
          <w:rFonts w:ascii="Times New Roman" w:hAnsi="Times New Roman"/>
          <w:color w:val="222222"/>
          <w:lang w:val="en"/>
        </w:rPr>
        <w:t>Church in London)</w:t>
      </w:r>
      <w:r w:rsidRPr="00A432D2">
        <w:rPr>
          <w:rFonts w:ascii="Times New Roman" w:hAnsi="Times New Roman"/>
        </w:rPr>
        <w:t xml:space="preserve"> 1700–2000, Ulrika Elaonora Svenska Forsamling, London, 2001, p. 217</w:t>
      </w:r>
    </w:p>
  </w:endnote>
  <w:endnote w:id="87">
    <w:p w14:paraId="6B9BED30" w14:textId="7480E3DA" w:rsidR="002D39CE" w:rsidRPr="00A432D2" w:rsidRDefault="002D39CE" w:rsidP="00110926">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w:t>
      </w:r>
      <w:hyperlink r:id="rId2" w:history="1">
        <w:r w:rsidRPr="00A432D2">
          <w:rPr>
            <w:rStyle w:val="Hyperlink"/>
            <w:rFonts w:ascii="Times New Roman" w:hAnsi="Times New Roman"/>
          </w:rPr>
          <w:t>www.swedish-church.org.uk</w:t>
        </w:r>
      </w:hyperlink>
      <w:r w:rsidRPr="00A432D2">
        <w:rPr>
          <w:rStyle w:val="a"/>
          <w:rFonts w:ascii="Times New Roman" w:hAnsi="Times New Roman"/>
          <w:color w:val="000000"/>
        </w:rPr>
        <w:t>, accessed on 29</w:t>
      </w:r>
      <w:r w:rsidRPr="00A432D2">
        <w:rPr>
          <w:rStyle w:val="a"/>
          <w:rFonts w:ascii="Times New Roman" w:hAnsi="Times New Roman"/>
          <w:color w:val="000000"/>
          <w:vertAlign w:val="superscript"/>
        </w:rPr>
        <w:t>th</w:t>
      </w:r>
      <w:r w:rsidRPr="00A432D2">
        <w:rPr>
          <w:rStyle w:val="a"/>
          <w:rFonts w:ascii="Times New Roman" w:hAnsi="Times New Roman"/>
          <w:color w:val="000000"/>
        </w:rPr>
        <w:t xml:space="preserve"> June 2008 &amp; September 2012</w:t>
      </w:r>
    </w:p>
  </w:endnote>
  <w:endnote w:id="88">
    <w:p w14:paraId="57E72B9E" w14:textId="6441C938" w:rsidR="002D39CE" w:rsidRPr="00A432D2" w:rsidRDefault="002D39CE" w:rsidP="00647979">
      <w:pPr>
        <w:pStyle w:val="EndnoteText"/>
        <w:ind w:left="284" w:hanging="284"/>
        <w:contextualSpacing/>
        <w:rPr>
          <w:rFonts w:ascii="Times New Roman" w:hAnsi="Times New Roman"/>
          <w:highlight w:val="yellow"/>
        </w:rPr>
      </w:pPr>
      <w:r w:rsidRPr="00A432D2">
        <w:rPr>
          <w:rStyle w:val="EndnoteReference"/>
          <w:rFonts w:ascii="Times New Roman" w:hAnsi="Times New Roman"/>
        </w:rPr>
        <w:endnoteRef/>
      </w:r>
      <w:r w:rsidRPr="00A432D2">
        <w:rPr>
          <w:rFonts w:ascii="Times New Roman" w:hAnsi="Times New Roman"/>
        </w:rPr>
        <w:t xml:space="preserve"> Evander S. Sjöström L. </w:t>
      </w:r>
      <w:r w:rsidRPr="00A432D2">
        <w:rPr>
          <w:rFonts w:ascii="Times New Roman" w:hAnsi="Times New Roman"/>
          <w:i/>
        </w:rPr>
        <w:t>Svenska Kyrkan I London</w:t>
      </w:r>
      <w:r w:rsidRPr="00A432D2">
        <w:rPr>
          <w:rFonts w:ascii="Times New Roman" w:hAnsi="Times New Roman"/>
        </w:rPr>
        <w:t>, (</w:t>
      </w:r>
      <w:r w:rsidRPr="00A432D2">
        <w:rPr>
          <w:rStyle w:val="hps"/>
          <w:rFonts w:ascii="Times New Roman" w:hAnsi="Times New Roman"/>
          <w:color w:val="222222"/>
          <w:lang w:val="en"/>
        </w:rPr>
        <w:t>Swedish</w:t>
      </w:r>
      <w:r w:rsidRPr="00A432D2">
        <w:rPr>
          <w:rStyle w:val="shorttext"/>
          <w:rFonts w:ascii="Times New Roman" w:hAnsi="Times New Roman"/>
          <w:color w:val="222222"/>
          <w:lang w:val="en"/>
        </w:rPr>
        <w:t xml:space="preserve"> </w:t>
      </w:r>
      <w:r w:rsidRPr="00A432D2">
        <w:rPr>
          <w:rStyle w:val="hps"/>
          <w:rFonts w:ascii="Times New Roman" w:hAnsi="Times New Roman"/>
          <w:color w:val="222222"/>
          <w:lang w:val="en"/>
        </w:rPr>
        <w:t>Church in London)</w:t>
      </w:r>
      <w:r w:rsidRPr="00A432D2">
        <w:rPr>
          <w:rFonts w:ascii="Times New Roman" w:hAnsi="Times New Roman"/>
        </w:rPr>
        <w:t xml:space="preserve"> 1700–2000, Ulrika Elaonora Svenska Forsamling, London, 2001 p. 231</w:t>
      </w:r>
    </w:p>
  </w:endnote>
  <w:endnote w:id="89">
    <w:p w14:paraId="2B08DCC7" w14:textId="2DF0AB9E" w:rsidR="002D39CE" w:rsidRPr="00A432D2" w:rsidRDefault="002D39CE" w:rsidP="00647979">
      <w:pPr>
        <w:pStyle w:val="EndnoteText"/>
        <w:ind w:left="284" w:hanging="284"/>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w:t>
      </w:r>
      <w:hyperlink r:id="rId3" w:history="1">
        <w:r w:rsidRPr="00A432D2">
          <w:rPr>
            <w:rStyle w:val="Hyperlink"/>
            <w:rFonts w:ascii="Times New Roman" w:hAnsi="Times New Roman"/>
          </w:rPr>
          <w:t>www.swedish-church.org.uk</w:t>
        </w:r>
      </w:hyperlink>
      <w:r w:rsidRPr="00A432D2">
        <w:rPr>
          <w:rStyle w:val="a"/>
          <w:rFonts w:ascii="Times New Roman" w:hAnsi="Times New Roman"/>
          <w:color w:val="000000"/>
        </w:rPr>
        <w:t>, accessed on 29</w:t>
      </w:r>
      <w:r w:rsidRPr="00A432D2">
        <w:rPr>
          <w:rStyle w:val="a"/>
          <w:rFonts w:ascii="Times New Roman" w:hAnsi="Times New Roman"/>
          <w:color w:val="000000"/>
          <w:vertAlign w:val="superscript"/>
        </w:rPr>
        <w:t>th</w:t>
      </w:r>
      <w:r w:rsidRPr="00A432D2">
        <w:rPr>
          <w:rStyle w:val="a"/>
          <w:rFonts w:ascii="Times New Roman" w:hAnsi="Times New Roman"/>
          <w:color w:val="000000"/>
        </w:rPr>
        <w:t xml:space="preserve"> June 2008</w:t>
      </w:r>
    </w:p>
  </w:endnote>
  <w:endnote w:id="90">
    <w:p w14:paraId="0E0A86C1" w14:textId="4C9FEA69" w:rsidR="002D39CE" w:rsidRPr="00A432D2" w:rsidRDefault="002D39CE" w:rsidP="00647979">
      <w:pPr>
        <w:pStyle w:val="EndnoteText"/>
        <w:ind w:left="284" w:hanging="284"/>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Evander S. Sjöström L. </w:t>
      </w:r>
      <w:r w:rsidRPr="00A432D2">
        <w:rPr>
          <w:rFonts w:ascii="Times New Roman" w:hAnsi="Times New Roman"/>
          <w:i/>
        </w:rPr>
        <w:t>Svenska Kyrkan I London</w:t>
      </w:r>
      <w:r w:rsidRPr="00A432D2">
        <w:rPr>
          <w:rFonts w:ascii="Times New Roman" w:hAnsi="Times New Roman"/>
        </w:rPr>
        <w:t>, (</w:t>
      </w:r>
      <w:r w:rsidRPr="00A432D2">
        <w:rPr>
          <w:rStyle w:val="hps"/>
          <w:rFonts w:ascii="Times New Roman" w:hAnsi="Times New Roman"/>
          <w:color w:val="222222"/>
          <w:lang w:val="en"/>
        </w:rPr>
        <w:t>Swedish</w:t>
      </w:r>
      <w:r w:rsidRPr="00A432D2">
        <w:rPr>
          <w:rStyle w:val="shorttext"/>
          <w:rFonts w:ascii="Times New Roman" w:hAnsi="Times New Roman"/>
          <w:color w:val="222222"/>
          <w:lang w:val="en"/>
        </w:rPr>
        <w:t xml:space="preserve"> </w:t>
      </w:r>
      <w:r w:rsidRPr="00A432D2">
        <w:rPr>
          <w:rStyle w:val="hps"/>
          <w:rFonts w:ascii="Times New Roman" w:hAnsi="Times New Roman"/>
          <w:color w:val="222222"/>
          <w:lang w:val="en"/>
        </w:rPr>
        <w:t>Church in London)</w:t>
      </w:r>
      <w:r w:rsidRPr="00A432D2">
        <w:rPr>
          <w:rFonts w:ascii="Times New Roman" w:hAnsi="Times New Roman"/>
        </w:rPr>
        <w:t xml:space="preserve"> 1700–2000, Ulrika Elaonora Svenska Forsamling, London, 2001, p. 225</w:t>
      </w:r>
    </w:p>
  </w:endnote>
  <w:endnote w:id="91">
    <w:p w14:paraId="44E04007" w14:textId="35054D17" w:rsidR="002D39CE" w:rsidRPr="00A432D2" w:rsidRDefault="002D39CE" w:rsidP="00647979">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The Swedish Church in London. </w:t>
      </w:r>
      <w:r w:rsidRPr="00A432D2">
        <w:rPr>
          <w:rFonts w:ascii="Times New Roman" w:hAnsi="Times New Roman"/>
          <w:i/>
        </w:rPr>
        <w:t>The book of Communion 1748–1816,</w:t>
      </w:r>
      <w:r w:rsidRPr="00A432D2">
        <w:rPr>
          <w:rFonts w:ascii="Times New Roman" w:hAnsi="Times New Roman"/>
        </w:rPr>
        <w:t xml:space="preserve"> No 20</w:t>
      </w:r>
    </w:p>
  </w:endnote>
  <w:endnote w:id="92">
    <w:p w14:paraId="6A0522EF" w14:textId="276B28A6" w:rsidR="002D39CE" w:rsidRPr="00A432D2" w:rsidRDefault="002D39CE" w:rsidP="00647979">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The Swedish Church in London. </w:t>
      </w:r>
      <w:r w:rsidRPr="00A432D2">
        <w:rPr>
          <w:rFonts w:ascii="Times New Roman" w:hAnsi="Times New Roman"/>
          <w:i/>
        </w:rPr>
        <w:t>The book of Communion 1748–1816,</w:t>
      </w:r>
      <w:r w:rsidRPr="00A432D2">
        <w:rPr>
          <w:rFonts w:ascii="Times New Roman" w:hAnsi="Times New Roman"/>
        </w:rPr>
        <w:t xml:space="preserve"> No 20</w:t>
      </w:r>
    </w:p>
  </w:endnote>
  <w:endnote w:id="93">
    <w:p w14:paraId="1DAD02DA" w14:textId="60F74852" w:rsidR="002D39CE" w:rsidRPr="00A432D2" w:rsidRDefault="002D39CE" w:rsidP="00647979">
      <w:pPr>
        <w:pStyle w:val="EndnoteText"/>
        <w:ind w:left="284" w:hanging="284"/>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Visited the Church on 31</w:t>
      </w:r>
      <w:r w:rsidRPr="00A432D2">
        <w:rPr>
          <w:rFonts w:ascii="Times New Roman" w:hAnsi="Times New Roman"/>
          <w:vertAlign w:val="superscript"/>
        </w:rPr>
        <w:t>st</w:t>
      </w:r>
      <w:r w:rsidRPr="00A432D2">
        <w:rPr>
          <w:rFonts w:ascii="Times New Roman" w:hAnsi="Times New Roman"/>
        </w:rPr>
        <w:t xml:space="preserve"> January 2008</w:t>
      </w:r>
    </w:p>
  </w:endnote>
  <w:endnote w:id="94">
    <w:p w14:paraId="11532231" w14:textId="1C4908D0" w:rsidR="002D39CE" w:rsidRPr="00A432D2" w:rsidRDefault="002D39CE" w:rsidP="00647979">
      <w:pPr>
        <w:pStyle w:val="EndnoteText"/>
        <w:contextualSpacing/>
        <w:rPr>
          <w:rFonts w:ascii="Times New Roman" w:hAnsi="Times New Roman"/>
          <w:highlight w:val="yellow"/>
        </w:rPr>
      </w:pPr>
      <w:r w:rsidRPr="00A432D2">
        <w:rPr>
          <w:rStyle w:val="EndnoteReference"/>
          <w:rFonts w:ascii="Times New Roman" w:hAnsi="Times New Roman"/>
        </w:rPr>
        <w:endnoteRef/>
      </w:r>
      <w:r w:rsidRPr="00A432D2">
        <w:rPr>
          <w:rFonts w:ascii="Times New Roman" w:hAnsi="Times New Roman"/>
        </w:rPr>
        <w:t xml:space="preserve"> Westminster Archives, microfiche, St Anne’s Church Soho, Volume 3</w:t>
      </w:r>
    </w:p>
  </w:endnote>
  <w:endnote w:id="95">
    <w:p w14:paraId="3D535FBB" w14:textId="5F6FABC2" w:rsidR="002D39CE" w:rsidRPr="00A432D2" w:rsidRDefault="002D39CE" w:rsidP="00402F69">
      <w:pPr>
        <w:pStyle w:val="EndnoteText"/>
        <w:ind w:left="284" w:hanging="284"/>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Westminster Archives, Microfiche, St Anne’s Church Soho, Volume 3, XO256/010</w:t>
      </w:r>
    </w:p>
  </w:endnote>
  <w:endnote w:id="96">
    <w:p w14:paraId="428C7009" w14:textId="38E3D92C" w:rsidR="002D39CE" w:rsidRPr="00A432D2" w:rsidRDefault="002D39CE" w:rsidP="00647979">
      <w:pPr>
        <w:pStyle w:val="EndnoteText"/>
        <w:ind w:left="284" w:hanging="284"/>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C. Gilbert, </w:t>
      </w:r>
      <w:r w:rsidRPr="00A432D2">
        <w:rPr>
          <w:rFonts w:ascii="Times New Roman" w:hAnsi="Times New Roman"/>
          <w:i/>
        </w:rPr>
        <w:t>Pictorial Dictionary of Marked London Furniture 1700–1840.</w:t>
      </w:r>
      <w:r w:rsidRPr="00A432D2">
        <w:rPr>
          <w:rFonts w:ascii="Times New Roman" w:hAnsi="Times New Roman"/>
        </w:rPr>
        <w:t xml:space="preserve"> p. 5</w:t>
      </w:r>
    </w:p>
  </w:endnote>
  <w:endnote w:id="97">
    <w:p w14:paraId="20B2E0B7" w14:textId="048FF058" w:rsidR="002D39CE" w:rsidRPr="00A432D2" w:rsidRDefault="002D39CE" w:rsidP="00647979">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w:t>
      </w:r>
      <w:r w:rsidRPr="00A432D2">
        <w:rPr>
          <w:rFonts w:ascii="Times New Roman" w:hAnsi="Times New Roman"/>
          <w:i/>
        </w:rPr>
        <w:t>The London book trades 1775-1800</w:t>
      </w:r>
      <w:r w:rsidRPr="00A432D2">
        <w:rPr>
          <w:rFonts w:ascii="Times New Roman" w:hAnsi="Times New Roman"/>
        </w:rPr>
        <w:t>, Exeter Working Papers in book History, bookhistory.blogspot.com Accessed 10</w:t>
      </w:r>
      <w:r w:rsidRPr="00A432D2">
        <w:rPr>
          <w:rFonts w:ascii="Times New Roman" w:hAnsi="Times New Roman"/>
          <w:vertAlign w:val="superscript"/>
        </w:rPr>
        <w:t>th</w:t>
      </w:r>
      <w:r w:rsidRPr="00A432D2">
        <w:rPr>
          <w:rFonts w:ascii="Times New Roman" w:hAnsi="Times New Roman"/>
        </w:rPr>
        <w:t xml:space="preserve"> January 2010</w:t>
      </w:r>
    </w:p>
  </w:endnote>
  <w:endnote w:id="98">
    <w:p w14:paraId="09637EFC" w14:textId="2FEA5BFA" w:rsidR="002D39CE" w:rsidRPr="00A432D2" w:rsidRDefault="002D39CE" w:rsidP="00647979">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Principal Register of the Probate, Divorce and Admiralty, Division of the High Court of Justice: The last will and testament of Robert Lee, proved in London on the 3</w:t>
      </w:r>
      <w:r w:rsidRPr="00A432D2">
        <w:rPr>
          <w:rFonts w:ascii="Times New Roman" w:hAnsi="Times New Roman"/>
          <w:vertAlign w:val="superscript"/>
        </w:rPr>
        <w:t>rd</w:t>
      </w:r>
      <w:r w:rsidRPr="00A432D2">
        <w:rPr>
          <w:rFonts w:ascii="Times New Roman" w:hAnsi="Times New Roman"/>
        </w:rPr>
        <w:t xml:space="preserve"> November 1785.</w:t>
      </w:r>
    </w:p>
  </w:endnote>
  <w:endnote w:id="99">
    <w:p w14:paraId="490B4D5B" w14:textId="2354C959" w:rsidR="002D39CE" w:rsidRPr="00A432D2" w:rsidRDefault="002D39CE" w:rsidP="00647979">
      <w:pPr>
        <w:pStyle w:val="EndnoteText"/>
        <w:contextualSpacing/>
        <w:rPr>
          <w:rFonts w:ascii="Times New Roman" w:hAnsi="Times New Roman"/>
        </w:rPr>
      </w:pPr>
      <w:r w:rsidRPr="00A432D2">
        <w:rPr>
          <w:rStyle w:val="EndnoteReference"/>
          <w:rFonts w:ascii="Times New Roman" w:hAnsi="Times New Roman"/>
        </w:rPr>
        <w:endnoteRef/>
      </w:r>
      <w:r w:rsidRPr="00A432D2">
        <w:rPr>
          <w:rFonts w:ascii="Times New Roman" w:hAnsi="Times New Roman"/>
        </w:rPr>
        <w:t xml:space="preserve"> A. Graves, </w:t>
      </w:r>
      <w:r w:rsidRPr="00A432D2">
        <w:rPr>
          <w:rFonts w:ascii="Times New Roman" w:hAnsi="Times New Roman"/>
          <w:i/>
        </w:rPr>
        <w:t>RA Exhibitions, 1769–1904</w:t>
      </w:r>
      <w:r w:rsidRPr="00A432D2">
        <w:rPr>
          <w:rFonts w:ascii="Times New Roman" w:hAnsi="Times New Roman"/>
        </w:rPr>
        <w:t>. S. R. P. Kingsland, 1970, pp. 201-2.</w:t>
      </w:r>
    </w:p>
  </w:endnote>
  <w:endnote w:id="100">
    <w:p w14:paraId="51A384A8" w14:textId="700859AA" w:rsidR="002D39CE" w:rsidRDefault="002D39CE" w:rsidP="00647979">
      <w:pPr>
        <w:pStyle w:val="EndnoteText"/>
        <w:contextualSpacing/>
      </w:pPr>
      <w:r w:rsidRPr="00A432D2">
        <w:rPr>
          <w:rStyle w:val="EndnoteReference"/>
          <w:rFonts w:ascii="Times New Roman" w:hAnsi="Times New Roman"/>
        </w:rPr>
        <w:endnoteRef/>
      </w:r>
      <w:r w:rsidRPr="00A432D2">
        <w:rPr>
          <w:rFonts w:ascii="Times New Roman" w:hAnsi="Times New Roman"/>
        </w:rPr>
        <w:t xml:space="preserve"> </w:t>
      </w:r>
      <w:r w:rsidRPr="00A432D2">
        <w:rPr>
          <w:rFonts w:ascii="Times New Roman" w:hAnsi="Times New Roman"/>
          <w:bCs/>
        </w:rPr>
        <w:t xml:space="preserve">Exeter Working Papers in </w:t>
      </w:r>
      <w:r w:rsidRPr="00A432D2">
        <w:rPr>
          <w:rFonts w:ascii="Times New Roman" w:hAnsi="Times New Roman"/>
          <w:bCs/>
          <w:i/>
        </w:rPr>
        <w:t>British Book Trade History</w:t>
      </w:r>
      <w:r w:rsidRPr="00A432D2">
        <w:rPr>
          <w:rFonts w:ascii="Times New Roman" w:hAnsi="Times New Roman"/>
          <w:bCs/>
        </w:rPr>
        <w:t>, 1, the London Book Trades, 1775-1800:</w:t>
      </w:r>
      <w:r w:rsidRPr="00A432D2">
        <w:rPr>
          <w:rFonts w:ascii="Times New Roman" w:hAnsi="Times New Roman"/>
          <w:bCs/>
          <w:color w:val="333333"/>
        </w:rPr>
        <w:t xml:space="preserve"> </w:t>
      </w:r>
      <w:r w:rsidRPr="00A432D2">
        <w:rPr>
          <w:rFonts w:ascii="Times New Roman" w:hAnsi="Times New Roman"/>
          <w:bCs/>
        </w:rPr>
        <w:t>Elias (1771-1773) and David Martin (1769–1779) were recorded working at 62 Dean Street.</w:t>
      </w:r>
    </w:p>
  </w:endnote>
  <w:endnote w:id="101">
    <w:p w14:paraId="1A180028" w14:textId="31B3C78B" w:rsidR="002D39CE" w:rsidRDefault="002D39CE">
      <w:pPr>
        <w:pStyle w:val="EndnoteText"/>
        <w:rPr>
          <w:rFonts w:ascii="Times New Roman" w:hAnsi="Times New Roman"/>
        </w:rPr>
      </w:pPr>
      <w:r w:rsidRPr="00041381">
        <w:rPr>
          <w:rStyle w:val="EndnoteReference"/>
          <w:rFonts w:ascii="Times New Roman" w:hAnsi="Times New Roman"/>
        </w:rPr>
        <w:endnoteRef/>
      </w:r>
      <w:r w:rsidRPr="00041381">
        <w:rPr>
          <w:rFonts w:ascii="Times New Roman" w:hAnsi="Times New Roman"/>
        </w:rPr>
        <w:t xml:space="preserve"> John Strype notes that 'Abundance of French people, many whereof are voluntary exiles for their religion, live in these streets and lanes, following honest trades; and some gentry of the same nation'.</w:t>
      </w:r>
    </w:p>
    <w:p w14:paraId="15E4CE2D" w14:textId="7E43F020" w:rsidR="002D39CE" w:rsidRPr="007C1FD3" w:rsidRDefault="002D39CE" w:rsidP="00DB0341">
      <w:pPr>
        <w:pStyle w:val="EndnoteText"/>
        <w:contextualSpacing/>
        <w:rPr>
          <w:rFonts w:ascii="Times New Roman" w:hAnsi="Times New Roman"/>
        </w:rPr>
      </w:pPr>
      <w:r w:rsidRPr="007C1FD3">
        <w:rPr>
          <w:rFonts w:ascii="Times New Roman" w:hAnsi="Times New Roman"/>
        </w:rPr>
        <w:t xml:space="preserve">J. Strype, </w:t>
      </w:r>
      <w:r w:rsidRPr="007C1FD3">
        <w:rPr>
          <w:rFonts w:ascii="Times New Roman" w:hAnsi="Times New Roman"/>
          <w:i/>
        </w:rPr>
        <w:t>Critical Observations on the Building and Improvements of London,</w:t>
      </w:r>
      <w:r>
        <w:rPr>
          <w:rFonts w:ascii="Times New Roman" w:hAnsi="Times New Roman"/>
        </w:rPr>
        <w:t xml:space="preserve"> 1771, p. 72</w:t>
      </w:r>
    </w:p>
    <w:p w14:paraId="6118F7BC" w14:textId="77777777" w:rsidR="002D39CE" w:rsidRPr="00041381" w:rsidRDefault="002D39CE">
      <w:pPr>
        <w:pStyle w:val="EndnoteText"/>
        <w:rPr>
          <w:rFonts w:ascii="Times New Roman" w:hAnsi="Times New Roman"/>
        </w:rPr>
      </w:pPr>
    </w:p>
  </w:endnote>
  <w:endnote w:id="102">
    <w:p w14:paraId="092510C1" w14:textId="49474022"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P. Earle, </w:t>
      </w:r>
      <w:r w:rsidRPr="007C1FD3">
        <w:rPr>
          <w:rFonts w:ascii="Times New Roman" w:hAnsi="Times New Roman"/>
          <w:i/>
        </w:rPr>
        <w:t>The Making of the Middle Class</w:t>
      </w:r>
      <w:r w:rsidRPr="007C1FD3">
        <w:rPr>
          <w:rFonts w:ascii="Times New Roman" w:hAnsi="Times New Roman"/>
        </w:rPr>
        <w:t>, Berkeley and Los Angeles, 1989, pp. 90-3</w:t>
      </w:r>
    </w:p>
  </w:endnote>
  <w:endnote w:id="103">
    <w:p w14:paraId="6E0068EB" w14:textId="05993D9B"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H.C.G. Matthew, B. Harrison, eds, </w:t>
      </w:r>
      <w:r w:rsidRPr="007C1FD3">
        <w:rPr>
          <w:rFonts w:ascii="Times New Roman" w:hAnsi="Times New Roman"/>
          <w:i/>
        </w:rPr>
        <w:t>Oxford DNB.</w:t>
      </w:r>
      <w:r w:rsidRPr="007C1FD3">
        <w:rPr>
          <w:rFonts w:ascii="Times New Roman" w:hAnsi="Times New Roman"/>
        </w:rPr>
        <w:t xml:space="preserve">Vol. 36, Oxford University Press, 2004, p. 930. N. Lindhagen, Elias Martin and Hans Kret, </w:t>
      </w:r>
      <w:r w:rsidRPr="007C1FD3">
        <w:rPr>
          <w:rFonts w:ascii="Times New Roman" w:hAnsi="Times New Roman"/>
          <w:i/>
        </w:rPr>
        <w:t>Natur och Människor in the reign of Gustav III</w:t>
      </w:r>
      <w:r w:rsidRPr="007C1FD3">
        <w:rPr>
          <w:rFonts w:ascii="Times New Roman" w:hAnsi="Times New Roman"/>
        </w:rPr>
        <w:t>, Gernandts Boktryckeri, (</w:t>
      </w:r>
      <w:r w:rsidRPr="007C1FD3">
        <w:rPr>
          <w:rStyle w:val="hps"/>
          <w:rFonts w:ascii="Times New Roman" w:hAnsi="Times New Roman"/>
          <w:color w:val="222222"/>
          <w:lang w:val="en"/>
        </w:rPr>
        <w:t>Nature</w:t>
      </w:r>
      <w:r w:rsidRPr="007C1FD3">
        <w:rPr>
          <w:rFonts w:ascii="Times New Roman" w:hAnsi="Times New Roman"/>
          <w:color w:val="222222"/>
          <w:lang w:val="en"/>
        </w:rPr>
        <w:t xml:space="preserve"> </w:t>
      </w:r>
      <w:r w:rsidRPr="007C1FD3">
        <w:rPr>
          <w:rStyle w:val="hps"/>
          <w:rFonts w:ascii="Times New Roman" w:hAnsi="Times New Roman"/>
          <w:color w:val="222222"/>
          <w:lang w:val="en"/>
        </w:rPr>
        <w:t>and</w:t>
      </w:r>
      <w:r w:rsidRPr="007C1FD3">
        <w:rPr>
          <w:rFonts w:ascii="Times New Roman" w:hAnsi="Times New Roman"/>
          <w:color w:val="222222"/>
          <w:lang w:val="en"/>
        </w:rPr>
        <w:t xml:space="preserve"> </w:t>
      </w:r>
      <w:r w:rsidRPr="007C1FD3">
        <w:rPr>
          <w:rStyle w:val="hps"/>
          <w:rFonts w:ascii="Times New Roman" w:hAnsi="Times New Roman"/>
          <w:color w:val="222222"/>
          <w:lang w:val="en"/>
        </w:rPr>
        <w:t>People</w:t>
      </w:r>
      <w:r w:rsidRPr="007C1FD3">
        <w:rPr>
          <w:rFonts w:ascii="Times New Roman" w:hAnsi="Times New Roman"/>
          <w:color w:val="222222"/>
          <w:lang w:val="en"/>
        </w:rPr>
        <w:t xml:space="preserve"> </w:t>
      </w:r>
      <w:r w:rsidRPr="007C1FD3">
        <w:rPr>
          <w:rStyle w:val="hps"/>
          <w:rFonts w:ascii="Times New Roman" w:hAnsi="Times New Roman"/>
          <w:color w:val="222222"/>
          <w:lang w:val="en"/>
        </w:rPr>
        <w:t>in the</w:t>
      </w:r>
      <w:r w:rsidRPr="007C1FD3">
        <w:rPr>
          <w:rFonts w:ascii="Times New Roman" w:hAnsi="Times New Roman"/>
          <w:color w:val="222222"/>
          <w:lang w:val="en"/>
        </w:rPr>
        <w:t xml:space="preserve"> </w:t>
      </w:r>
      <w:r w:rsidRPr="007C1FD3">
        <w:rPr>
          <w:rStyle w:val="hps"/>
          <w:rFonts w:ascii="Times New Roman" w:hAnsi="Times New Roman"/>
          <w:color w:val="222222"/>
          <w:lang w:val="en"/>
        </w:rPr>
        <w:t>reign</w:t>
      </w:r>
      <w:r w:rsidRPr="007C1FD3">
        <w:rPr>
          <w:rFonts w:ascii="Times New Roman" w:hAnsi="Times New Roman"/>
          <w:color w:val="222222"/>
          <w:lang w:val="en"/>
        </w:rPr>
        <w:t xml:space="preserve"> </w:t>
      </w:r>
      <w:r w:rsidRPr="007C1FD3">
        <w:rPr>
          <w:rStyle w:val="hps"/>
          <w:rFonts w:ascii="Times New Roman" w:hAnsi="Times New Roman"/>
          <w:color w:val="222222"/>
          <w:lang w:val="en"/>
        </w:rPr>
        <w:t>of</w:t>
      </w:r>
      <w:r w:rsidRPr="007C1FD3">
        <w:rPr>
          <w:rFonts w:ascii="Times New Roman" w:hAnsi="Times New Roman"/>
          <w:color w:val="222222"/>
          <w:lang w:val="en"/>
        </w:rPr>
        <w:t xml:space="preserve"> </w:t>
      </w:r>
      <w:r w:rsidRPr="007C1FD3">
        <w:rPr>
          <w:rStyle w:val="hps"/>
          <w:rFonts w:ascii="Times New Roman" w:hAnsi="Times New Roman"/>
          <w:color w:val="222222"/>
          <w:lang w:val="en"/>
        </w:rPr>
        <w:t>King Gustav III</w:t>
      </w:r>
      <w:r w:rsidRPr="007C1FD3">
        <w:rPr>
          <w:rFonts w:ascii="Times New Roman" w:hAnsi="Times New Roman"/>
          <w:color w:val="222222"/>
          <w:lang w:val="en"/>
        </w:rPr>
        <w:t xml:space="preserve">, </w:t>
      </w:r>
      <w:r w:rsidRPr="007C1FD3">
        <w:rPr>
          <w:rStyle w:val="hps"/>
          <w:rFonts w:ascii="Times New Roman" w:hAnsi="Times New Roman"/>
          <w:color w:val="222222"/>
          <w:lang w:val="en"/>
        </w:rPr>
        <w:t>Gernandt</w:t>
      </w:r>
      <w:r w:rsidRPr="007C1FD3">
        <w:rPr>
          <w:rFonts w:ascii="Times New Roman" w:hAnsi="Times New Roman"/>
          <w:color w:val="222222"/>
          <w:lang w:val="en"/>
        </w:rPr>
        <w:t xml:space="preserve"> </w:t>
      </w:r>
      <w:r w:rsidRPr="007C1FD3">
        <w:rPr>
          <w:rStyle w:val="hps"/>
          <w:rFonts w:ascii="Times New Roman" w:hAnsi="Times New Roman"/>
          <w:color w:val="222222"/>
          <w:lang w:val="en"/>
        </w:rPr>
        <w:t xml:space="preserve">Typographical) </w:t>
      </w:r>
      <w:r w:rsidRPr="007C1FD3">
        <w:rPr>
          <w:rFonts w:ascii="Times New Roman" w:hAnsi="Times New Roman"/>
        </w:rPr>
        <w:t xml:space="preserve">Stockholm, 1950, p.11. L. Ljungström, </w:t>
      </w:r>
      <w:r w:rsidRPr="007C1FD3">
        <w:rPr>
          <w:rFonts w:ascii="Times New Roman" w:hAnsi="Times New Roman"/>
          <w:i/>
        </w:rPr>
        <w:t>George Haupt Gustav III’s hovschatullmakare</w:t>
      </w:r>
      <w:r w:rsidRPr="007C1FD3">
        <w:rPr>
          <w:rFonts w:ascii="Times New Roman" w:hAnsi="Times New Roman"/>
        </w:rPr>
        <w:t>, (Cabinet-maker) Atlantis, Stockholm, 2006, p. 9</w:t>
      </w:r>
    </w:p>
  </w:endnote>
  <w:endnote w:id="104">
    <w:p w14:paraId="20C5F10A" w14:textId="3F01E69E"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w:t>
      </w:r>
      <w:r w:rsidRPr="007C1FD3">
        <w:rPr>
          <w:rFonts w:ascii="Times New Roman" w:hAnsi="Times New Roman"/>
          <w:u w:val="single"/>
        </w:rPr>
        <w:t>Search.org</w:t>
      </w:r>
      <w:r w:rsidRPr="007C1FD3">
        <w:rPr>
          <w:rFonts w:ascii="Times New Roman" w:hAnsi="Times New Roman"/>
        </w:rPr>
        <w:t>/England/search/IGI/family_group_record.asp?familyid=314009740, accessed 12/03/2012</w:t>
      </w:r>
    </w:p>
  </w:endnote>
  <w:endnote w:id="105">
    <w:p w14:paraId="64BCD53D" w14:textId="72D92C48"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w:t>
      </w:r>
      <w:r w:rsidRPr="007C1FD3">
        <w:rPr>
          <w:rFonts w:ascii="Times New Roman" w:hAnsi="Times New Roman"/>
          <w:u w:val="single"/>
        </w:rPr>
        <w:t>Search.org</w:t>
      </w:r>
      <w:r w:rsidRPr="007C1FD3">
        <w:rPr>
          <w:rFonts w:ascii="Times New Roman" w:hAnsi="Times New Roman"/>
        </w:rPr>
        <w:t>/England/search/IGI/family_group_record.asp?familyid=314009740.WWW.family accessed 12/03/20010. Ulrica Haupt (1716–1769) was the daughter of Elias Haupt from his first marriage to Christina Felix, when Christina died in 1717, Elias re-married to Magdelena Hochfeldt and she gave birth to George Haupt in 1741, so there was a twenty-five-year age gap between step brother and step sister</w:t>
      </w:r>
    </w:p>
  </w:endnote>
  <w:endnote w:id="106">
    <w:p w14:paraId="3B4D5F60" w14:textId="3B770E5A"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G. Beard, C. Gilbert, (ed), </w:t>
      </w:r>
      <w:r w:rsidRPr="007C1FD3">
        <w:rPr>
          <w:rFonts w:ascii="Times New Roman" w:hAnsi="Times New Roman"/>
          <w:i/>
        </w:rPr>
        <w:t>Dictionary of English Makers</w:t>
      </w:r>
      <w:r w:rsidRPr="007C1FD3">
        <w:rPr>
          <w:rFonts w:ascii="Times New Roman" w:hAnsi="Times New Roman"/>
        </w:rPr>
        <w:t xml:space="preserve">, </w:t>
      </w:r>
      <w:r w:rsidRPr="007C1FD3">
        <w:rPr>
          <w:rFonts w:ascii="Times New Roman" w:hAnsi="Times New Roman"/>
          <w:i/>
        </w:rPr>
        <w:t>1660 –1840,</w:t>
      </w:r>
      <w:r w:rsidRPr="007C1FD3">
        <w:rPr>
          <w:rFonts w:ascii="Times New Roman" w:hAnsi="Times New Roman"/>
        </w:rPr>
        <w:t xml:space="preserve"> Furniture History Society, W.S. Maney and Sons, 1986 p. 324</w:t>
      </w:r>
    </w:p>
  </w:endnote>
  <w:endnote w:id="107">
    <w:p w14:paraId="2250B407" w14:textId="4766BD00"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L. Wood, </w:t>
      </w:r>
      <w:r w:rsidRPr="007C1FD3">
        <w:rPr>
          <w:rFonts w:ascii="Times New Roman" w:hAnsi="Times New Roman"/>
          <w:i/>
        </w:rPr>
        <w:t>George Haupt and his Compatriots in London</w:t>
      </w:r>
      <w:r w:rsidRPr="007C1FD3">
        <w:rPr>
          <w:rFonts w:ascii="Times New Roman" w:hAnsi="Times New Roman"/>
        </w:rPr>
        <w:t>, Furniture History Society, Oblong, 2014, p. 252</w:t>
      </w:r>
    </w:p>
  </w:endnote>
  <w:endnote w:id="108">
    <w:p w14:paraId="0D173555" w14:textId="2D7707A4"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J.D. Augarde, </w:t>
      </w:r>
      <w:r w:rsidRPr="007C1FD3">
        <w:rPr>
          <w:rFonts w:ascii="Times New Roman" w:hAnsi="Times New Roman"/>
          <w:i/>
        </w:rPr>
        <w:t>Marks on French Furniture and the decree of Parliament of 1749</w:t>
      </w:r>
      <w:r w:rsidRPr="007C1FD3">
        <w:rPr>
          <w:rFonts w:ascii="Times New Roman" w:hAnsi="Times New Roman"/>
        </w:rPr>
        <w:t>, The Decorative Arts Society Newsletter, Vol VIII, number 4, December 1982, p. 1</w:t>
      </w:r>
    </w:p>
  </w:endnote>
  <w:endnote w:id="109">
    <w:p w14:paraId="4E65A79D" w14:textId="46B1E16A"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A. Pradere</w:t>
      </w:r>
      <w:r w:rsidRPr="007C1FD3">
        <w:rPr>
          <w:rFonts w:ascii="Times New Roman" w:hAnsi="Times New Roman"/>
          <w:i/>
        </w:rPr>
        <w:t>, French Furniture Makers; from Louis XIV until the Revolution. Paris, S</w:t>
      </w:r>
      <w:r w:rsidRPr="007C1FD3">
        <w:rPr>
          <w:rFonts w:ascii="Times New Roman" w:hAnsi="Times New Roman"/>
        </w:rPr>
        <w:t xml:space="preserve">otheby’s, </w:t>
      </w:r>
      <w:r w:rsidRPr="007C1FD3">
        <w:rPr>
          <w:rFonts w:ascii="Times New Roman" w:hAnsi="Times New Roman"/>
          <w:i/>
        </w:rPr>
        <w:t>1978</w:t>
      </w:r>
      <w:r w:rsidRPr="007C1FD3">
        <w:rPr>
          <w:rFonts w:ascii="Times New Roman" w:hAnsi="Times New Roman"/>
        </w:rPr>
        <w:t>, p. 281</w:t>
      </w:r>
    </w:p>
  </w:endnote>
  <w:endnote w:id="110">
    <w:p w14:paraId="0B4F8BDB" w14:textId="71F356F9" w:rsidR="002D39CE" w:rsidRPr="007C1FD3" w:rsidRDefault="002D39CE" w:rsidP="001052E7">
      <w:pPr>
        <w:pStyle w:val="EndnoteText"/>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P. Kirkham, </w:t>
      </w:r>
      <w:r w:rsidRPr="007C1FD3">
        <w:rPr>
          <w:rFonts w:ascii="Times New Roman" w:hAnsi="Times New Roman"/>
          <w:i/>
        </w:rPr>
        <w:t>Furniture-Makers and the Trade Unions</w:t>
      </w:r>
      <w:r w:rsidRPr="007C1FD3">
        <w:rPr>
          <w:rFonts w:ascii="Times New Roman" w:hAnsi="Times New Roman"/>
        </w:rPr>
        <w:t>, Furniture History Society, Many &amp; Sons, 1982, p. 2</w:t>
      </w:r>
    </w:p>
  </w:endnote>
  <w:endnote w:id="111">
    <w:p w14:paraId="2CDC128B" w14:textId="56C44B22" w:rsidR="002D39CE" w:rsidRPr="007C1FD3" w:rsidRDefault="002D39CE" w:rsidP="001052E7">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Royal Academy Library, The Memorandum and subsequent Instrument of Foundation are recorded in: </w:t>
      </w:r>
      <w:r w:rsidRPr="007C1FD3">
        <w:rPr>
          <w:rFonts w:ascii="Times New Roman" w:hAnsi="Times New Roman"/>
          <w:i/>
        </w:rPr>
        <w:t>Minutes of the Assembly of the Academicians</w:t>
      </w:r>
      <w:r w:rsidRPr="007C1FD3">
        <w:rPr>
          <w:rFonts w:ascii="Times New Roman" w:hAnsi="Times New Roman"/>
        </w:rPr>
        <w:t>, 14</w:t>
      </w:r>
      <w:r w:rsidRPr="007C1FD3">
        <w:rPr>
          <w:rFonts w:ascii="Times New Roman" w:hAnsi="Times New Roman"/>
          <w:vertAlign w:val="superscript"/>
        </w:rPr>
        <w:t>th</w:t>
      </w:r>
      <w:r w:rsidRPr="007C1FD3">
        <w:rPr>
          <w:rFonts w:ascii="Times New Roman" w:hAnsi="Times New Roman"/>
        </w:rPr>
        <w:t xml:space="preserve"> December 1768, RAA/GA/1/1</w:t>
      </w:r>
    </w:p>
  </w:endnote>
  <w:endnote w:id="112">
    <w:p w14:paraId="11C0368A" w14:textId="4383451F"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w:t>
      </w:r>
      <w:r w:rsidRPr="007C1FD3">
        <w:rPr>
          <w:rFonts w:ascii="Times New Roman" w:hAnsi="Times New Roman"/>
          <w:color w:val="111111"/>
        </w:rPr>
        <w:t>The breakfront form and the trellis parquetry reflect Fuhrlohg’s recent training in Paris. The medallion of Diana, however, is in the distinctive style of the painter Angelica Kauffman, who worked in London in the 1760s–1770s. In fact, the medallion on a companion commode is signed in Latin, ‘C. Fuhrlohg, 1772, after Angelica Kauffman’. Fuhrlohg could have been following original drawings by Kauffman, for no engraved source for either composition is known</w:t>
      </w:r>
    </w:p>
  </w:endnote>
  <w:endnote w:id="113">
    <w:p w14:paraId="7F32E4E1" w14:textId="4A6CEDAA"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H.C.G. Matthew, B. Harrison, editors, </w:t>
      </w:r>
      <w:r w:rsidRPr="007C1FD3">
        <w:rPr>
          <w:rFonts w:ascii="Times New Roman" w:hAnsi="Times New Roman"/>
          <w:i/>
        </w:rPr>
        <w:t>Oxford DNB</w:t>
      </w:r>
      <w:r w:rsidRPr="007C1FD3">
        <w:rPr>
          <w:rFonts w:ascii="Times New Roman" w:hAnsi="Times New Roman"/>
        </w:rPr>
        <w:t>, Oxford University Press, p. 928</w:t>
      </w:r>
    </w:p>
  </w:endnote>
  <w:endnote w:id="114">
    <w:p w14:paraId="5E8394DB" w14:textId="40F9F6DB"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British Library, newspaper annex, ‘</w:t>
      </w:r>
      <w:r w:rsidRPr="007C1FD3">
        <w:rPr>
          <w:rFonts w:ascii="Times New Roman" w:hAnsi="Times New Roman"/>
          <w:i/>
        </w:rPr>
        <w:t>Lloyds Evening Post’</w:t>
      </w:r>
      <w:r w:rsidRPr="007C1FD3">
        <w:rPr>
          <w:rFonts w:ascii="Times New Roman" w:hAnsi="Times New Roman"/>
        </w:rPr>
        <w:t>, April 22</w:t>
      </w:r>
      <w:r w:rsidRPr="007C1FD3">
        <w:rPr>
          <w:rFonts w:ascii="Times New Roman" w:hAnsi="Times New Roman"/>
          <w:vertAlign w:val="superscript"/>
        </w:rPr>
        <w:t>nd</w:t>
      </w:r>
      <w:r w:rsidRPr="007C1FD3">
        <w:rPr>
          <w:rFonts w:ascii="Times New Roman" w:hAnsi="Times New Roman"/>
        </w:rPr>
        <w:t xml:space="preserve"> 1761</w:t>
      </w:r>
    </w:p>
  </w:endnote>
  <w:endnote w:id="115">
    <w:p w14:paraId="02AC006B" w14:textId="59A22EFC"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British Library, newspaper annex,</w:t>
      </w:r>
      <w:r w:rsidRPr="007C1FD3">
        <w:rPr>
          <w:rFonts w:ascii="Times New Roman" w:hAnsi="Times New Roman"/>
          <w:i/>
        </w:rPr>
        <w:t xml:space="preserve"> ‘Bingley’s Journal’</w:t>
      </w:r>
      <w:r w:rsidRPr="007C1FD3">
        <w:rPr>
          <w:rFonts w:ascii="Times New Roman" w:hAnsi="Times New Roman"/>
        </w:rPr>
        <w:t>, Saturday 20</w:t>
      </w:r>
      <w:r w:rsidRPr="007C1FD3">
        <w:rPr>
          <w:rFonts w:ascii="Times New Roman" w:hAnsi="Times New Roman"/>
          <w:vertAlign w:val="superscript"/>
        </w:rPr>
        <w:t>th</w:t>
      </w:r>
      <w:r w:rsidRPr="007C1FD3">
        <w:rPr>
          <w:rFonts w:ascii="Times New Roman" w:hAnsi="Times New Roman"/>
        </w:rPr>
        <w:t xml:space="preserve"> July 1771</w:t>
      </w:r>
    </w:p>
  </w:endnote>
  <w:endnote w:id="116">
    <w:p w14:paraId="1B98B60E" w14:textId="71EA22AA"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A. Graves, </w:t>
      </w:r>
      <w:r w:rsidRPr="007C1FD3">
        <w:rPr>
          <w:rFonts w:ascii="Times New Roman" w:hAnsi="Times New Roman"/>
          <w:i/>
        </w:rPr>
        <w:t>RA exhibitions, 1769–1904</w:t>
      </w:r>
      <w:r w:rsidRPr="007C1FD3">
        <w:rPr>
          <w:rFonts w:ascii="Times New Roman" w:hAnsi="Times New Roman"/>
        </w:rPr>
        <w:t>. S. R. P. Kingsland, 1970, pp. 201-2</w:t>
      </w:r>
    </w:p>
  </w:endnote>
  <w:endnote w:id="117">
    <w:p w14:paraId="4C8CFEDF" w14:textId="54FCB98C"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w:t>
      </w:r>
      <w:r w:rsidRPr="007C1FD3">
        <w:rPr>
          <w:rFonts w:ascii="Times New Roman" w:hAnsi="Times New Roman"/>
          <w:bCs/>
        </w:rPr>
        <w:t xml:space="preserve">Exeter Working Papers in; </w:t>
      </w:r>
      <w:r w:rsidRPr="007C1FD3">
        <w:rPr>
          <w:rFonts w:ascii="Times New Roman" w:hAnsi="Times New Roman"/>
          <w:bCs/>
          <w:i/>
        </w:rPr>
        <w:t>British Book Trade History</w:t>
      </w:r>
      <w:r w:rsidRPr="007C1FD3">
        <w:rPr>
          <w:rFonts w:ascii="Times New Roman" w:hAnsi="Times New Roman"/>
          <w:bCs/>
        </w:rPr>
        <w:t>; 1, the London book trades 1775-1800:</w:t>
      </w:r>
      <w:r w:rsidRPr="007C1FD3">
        <w:rPr>
          <w:rFonts w:ascii="Times New Roman" w:hAnsi="Times New Roman"/>
          <w:bCs/>
          <w:color w:val="333333"/>
        </w:rPr>
        <w:t xml:space="preserve"> </w:t>
      </w:r>
      <w:r w:rsidRPr="007C1FD3">
        <w:rPr>
          <w:rFonts w:ascii="Times New Roman" w:hAnsi="Times New Roman"/>
          <w:bCs/>
        </w:rPr>
        <w:t>Elias (1771-1773) and David Martin (1769–1779) were recorded working at 62 Dean Street</w:t>
      </w:r>
    </w:p>
  </w:endnote>
  <w:endnote w:id="118">
    <w:p w14:paraId="581A7BF0" w14:textId="556421BD"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A. Graves, </w:t>
      </w:r>
      <w:r w:rsidRPr="007C1FD3">
        <w:rPr>
          <w:rFonts w:ascii="Times New Roman" w:hAnsi="Times New Roman"/>
          <w:i/>
        </w:rPr>
        <w:t>RA exhibitions, 1769–1904</w:t>
      </w:r>
      <w:r w:rsidRPr="007C1FD3">
        <w:rPr>
          <w:rFonts w:ascii="Times New Roman" w:hAnsi="Times New Roman"/>
        </w:rPr>
        <w:t>. S. R. P. Kingsland, 1970, p. 201-2</w:t>
      </w:r>
    </w:p>
  </w:endnote>
  <w:endnote w:id="119">
    <w:p w14:paraId="0B11989B" w14:textId="7D6F21B4"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British Library, newspaper annex,</w:t>
      </w:r>
      <w:r w:rsidRPr="007C1FD3">
        <w:rPr>
          <w:rFonts w:ascii="Times New Roman" w:hAnsi="Times New Roman"/>
          <w:i/>
        </w:rPr>
        <w:t xml:space="preserve"> St James Chronicle</w:t>
      </w:r>
      <w:r w:rsidRPr="007C1FD3">
        <w:rPr>
          <w:rFonts w:ascii="Times New Roman" w:hAnsi="Times New Roman"/>
        </w:rPr>
        <w:t>, Saturday 6</w:t>
      </w:r>
      <w:r w:rsidRPr="007C1FD3">
        <w:rPr>
          <w:rFonts w:ascii="Times New Roman" w:hAnsi="Times New Roman"/>
          <w:vertAlign w:val="superscript"/>
        </w:rPr>
        <w:t>th</w:t>
      </w:r>
      <w:r w:rsidRPr="007C1FD3">
        <w:rPr>
          <w:rFonts w:ascii="Times New Roman" w:hAnsi="Times New Roman"/>
        </w:rPr>
        <w:t xml:space="preserve"> August, 1774</w:t>
      </w:r>
    </w:p>
  </w:endnote>
  <w:endnote w:id="120">
    <w:p w14:paraId="3D1833CC" w14:textId="0DA49DC0"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British Library, Newspaper annex,</w:t>
      </w:r>
      <w:r w:rsidRPr="007C1FD3">
        <w:rPr>
          <w:rFonts w:ascii="Times New Roman" w:hAnsi="Times New Roman"/>
          <w:i/>
        </w:rPr>
        <w:t xml:space="preserve"> Public Advertiser.</w:t>
      </w:r>
      <w:r w:rsidRPr="007C1FD3">
        <w:rPr>
          <w:rFonts w:ascii="Times New Roman" w:hAnsi="Times New Roman"/>
        </w:rPr>
        <w:t xml:space="preserve"> Friday 14</w:t>
      </w:r>
      <w:r w:rsidRPr="007C1FD3">
        <w:rPr>
          <w:rFonts w:ascii="Times New Roman" w:hAnsi="Times New Roman"/>
          <w:vertAlign w:val="superscript"/>
        </w:rPr>
        <w:t>th</w:t>
      </w:r>
      <w:r w:rsidRPr="007C1FD3">
        <w:rPr>
          <w:rFonts w:ascii="Times New Roman" w:hAnsi="Times New Roman"/>
        </w:rPr>
        <w:t xml:space="preserve"> January, 1785</w:t>
      </w:r>
    </w:p>
  </w:endnote>
  <w:endnote w:id="121">
    <w:p w14:paraId="055C58CD" w14:textId="223B1144"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Sir Ambrose Heal, </w:t>
      </w:r>
      <w:r w:rsidRPr="007C1FD3">
        <w:rPr>
          <w:rFonts w:ascii="Times New Roman" w:hAnsi="Times New Roman"/>
          <w:i/>
        </w:rPr>
        <w:t>London Furniture makers</w:t>
      </w:r>
      <w:r w:rsidRPr="007C1FD3">
        <w:rPr>
          <w:rFonts w:ascii="Times New Roman" w:hAnsi="Times New Roman"/>
        </w:rPr>
        <w:t>, Portman Books, London, 1998 p. 112</w:t>
      </w:r>
    </w:p>
  </w:endnote>
  <w:endnote w:id="122">
    <w:p w14:paraId="42C76B97" w14:textId="4F1229D4"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Victoria &amp; Albert Museum, </w:t>
      </w:r>
      <w:r w:rsidRPr="007C1FD3">
        <w:rPr>
          <w:rFonts w:ascii="Times New Roman" w:hAnsi="Times New Roman"/>
          <w:i/>
        </w:rPr>
        <w:t>Apprentice indenture</w:t>
      </w:r>
      <w:r w:rsidRPr="007C1FD3">
        <w:rPr>
          <w:rFonts w:ascii="Times New Roman" w:hAnsi="Times New Roman"/>
        </w:rPr>
        <w:t>, 1810, misc 21B – 1923</w:t>
      </w:r>
    </w:p>
  </w:endnote>
  <w:endnote w:id="123">
    <w:p w14:paraId="3A879E84" w14:textId="06DB98D7"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M. H. </w:t>
      </w:r>
      <w:r w:rsidRPr="007C1FD3">
        <w:rPr>
          <w:rFonts w:ascii="Times New Roman" w:hAnsi="Times New Roman"/>
          <w:color w:val="000000"/>
        </w:rPr>
        <w:t xml:space="preserve">Port, </w:t>
      </w:r>
      <w:r w:rsidRPr="007C1FD3">
        <w:rPr>
          <w:rFonts w:ascii="Times New Roman" w:hAnsi="Times New Roman"/>
          <w:i/>
          <w:iCs/>
          <w:color w:val="000000"/>
        </w:rPr>
        <w:t xml:space="preserve">The Commissions for Building Fifty New Churches, </w:t>
      </w:r>
      <w:r w:rsidRPr="007C1FD3">
        <w:rPr>
          <w:rFonts w:ascii="Times New Roman" w:hAnsi="Times New Roman"/>
          <w:iCs/>
          <w:color w:val="000000"/>
        </w:rPr>
        <w:t>The minute books, 1711-1727. A calendar,</w:t>
      </w:r>
      <w:r w:rsidRPr="007C1FD3">
        <w:rPr>
          <w:rFonts w:ascii="Times New Roman" w:hAnsi="Times New Roman"/>
          <w:color w:val="000000"/>
        </w:rPr>
        <w:t xml:space="preserve"> London Record Society, vol. 23, 1986, p. 40</w:t>
      </w:r>
    </w:p>
  </w:endnote>
  <w:endnote w:id="124">
    <w:p w14:paraId="629651A2" w14:textId="20DEB46E" w:rsidR="002D39CE" w:rsidRPr="007C1FD3" w:rsidRDefault="002D39CE" w:rsidP="0005130C">
      <w:pPr>
        <w:pStyle w:val="EndnoteText"/>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W, Atkins, </w:t>
      </w:r>
      <w:r w:rsidRPr="007C1FD3">
        <w:rPr>
          <w:rFonts w:ascii="Times New Roman" w:hAnsi="Times New Roman"/>
          <w:i/>
        </w:rPr>
        <w:t>History of St Georges,</w:t>
      </w:r>
      <w:r w:rsidRPr="007C1FD3">
        <w:rPr>
          <w:rFonts w:ascii="Times New Roman" w:hAnsi="Times New Roman"/>
        </w:rPr>
        <w:t xml:space="preserve"> St George’s Church, London, 1976, p. 1</w:t>
      </w:r>
    </w:p>
  </w:endnote>
  <w:endnote w:id="125">
    <w:p w14:paraId="7FD8FC1A" w14:textId="0CF09436" w:rsidR="002D39CE" w:rsidRPr="007C1FD3" w:rsidRDefault="002D39CE" w:rsidP="0005130C">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British Library, newspaper annex,</w:t>
      </w:r>
      <w:r w:rsidRPr="007C1FD3">
        <w:rPr>
          <w:rFonts w:ascii="Times New Roman" w:hAnsi="Times New Roman"/>
          <w:i/>
        </w:rPr>
        <w:t xml:space="preserve"> The Weekly Medley</w:t>
      </w:r>
      <w:r w:rsidRPr="007C1FD3">
        <w:rPr>
          <w:rFonts w:ascii="Times New Roman" w:hAnsi="Times New Roman"/>
        </w:rPr>
        <w:t>, 1717</w:t>
      </w:r>
    </w:p>
  </w:endnote>
  <w:endnote w:id="126">
    <w:p w14:paraId="424C5C98" w14:textId="55DE03E1"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J. Strype, </w:t>
      </w:r>
      <w:r w:rsidRPr="007C1FD3">
        <w:rPr>
          <w:rFonts w:ascii="Times New Roman" w:hAnsi="Times New Roman"/>
          <w:i/>
        </w:rPr>
        <w:t>Critical Observations on the Building and Improvements of London,</w:t>
      </w:r>
      <w:r w:rsidRPr="007C1FD3">
        <w:rPr>
          <w:rFonts w:ascii="Times New Roman" w:hAnsi="Times New Roman"/>
        </w:rPr>
        <w:t xml:space="preserve"> 1771, p. 63</w:t>
      </w:r>
    </w:p>
  </w:endnote>
  <w:endnote w:id="127">
    <w:p w14:paraId="06890379" w14:textId="0138FB6F"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A. Graves, </w:t>
      </w:r>
      <w:r w:rsidRPr="007C1FD3">
        <w:rPr>
          <w:rFonts w:ascii="Times New Roman" w:hAnsi="Times New Roman"/>
          <w:i/>
        </w:rPr>
        <w:t>RA exhibitions, 1769 –1904</w:t>
      </w:r>
      <w:r w:rsidRPr="007C1FD3">
        <w:rPr>
          <w:rFonts w:ascii="Times New Roman" w:hAnsi="Times New Roman"/>
        </w:rPr>
        <w:t>. S. R. P. Kingsland, 1970, pp. 201-2</w:t>
      </w:r>
    </w:p>
  </w:endnote>
  <w:endnote w:id="128">
    <w:p w14:paraId="5A431AF0" w14:textId="57273C9D"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W. Atkins, </w:t>
      </w:r>
      <w:r w:rsidRPr="007C1FD3">
        <w:rPr>
          <w:rFonts w:ascii="Times New Roman" w:hAnsi="Times New Roman"/>
          <w:i/>
        </w:rPr>
        <w:t>History of St George’s,</w:t>
      </w:r>
      <w:r w:rsidRPr="007C1FD3">
        <w:rPr>
          <w:rFonts w:ascii="Times New Roman" w:hAnsi="Times New Roman"/>
        </w:rPr>
        <w:t xml:space="preserve"> St George’s Church, London, 1976, p. 80</w:t>
      </w:r>
    </w:p>
  </w:endnote>
  <w:endnote w:id="129">
    <w:p w14:paraId="5B6D51B6" w14:textId="4CF09930"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British Library, Newspaper annex,</w:t>
      </w:r>
      <w:r w:rsidRPr="007C1FD3">
        <w:rPr>
          <w:rFonts w:ascii="Times New Roman" w:hAnsi="Times New Roman"/>
          <w:i/>
        </w:rPr>
        <w:t xml:space="preserve"> General Evening Post</w:t>
      </w:r>
      <w:r w:rsidRPr="007C1FD3">
        <w:rPr>
          <w:rFonts w:ascii="Times New Roman" w:hAnsi="Times New Roman"/>
        </w:rPr>
        <w:t>, St Georges, Hanover square, subscription for the relief of the poor, 1</w:t>
      </w:r>
      <w:r w:rsidRPr="007C1FD3">
        <w:rPr>
          <w:rFonts w:ascii="Times New Roman" w:hAnsi="Times New Roman"/>
          <w:vertAlign w:val="superscript"/>
        </w:rPr>
        <w:t>st</w:t>
      </w:r>
      <w:r w:rsidRPr="007C1FD3">
        <w:rPr>
          <w:rFonts w:ascii="Times New Roman" w:hAnsi="Times New Roman"/>
        </w:rPr>
        <w:t xml:space="preserve"> February, 1776</w:t>
      </w:r>
    </w:p>
  </w:endnote>
  <w:endnote w:id="130">
    <w:p w14:paraId="0BE49BDF" w14:textId="35AD3CF0"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A direct quote written in old English, where the letter ‘f’ is often used in place of the letter ‘s’</w:t>
      </w:r>
    </w:p>
  </w:endnote>
  <w:endnote w:id="131">
    <w:p w14:paraId="5C3C6AF0" w14:textId="52078BB8"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British Library, </w:t>
      </w:r>
      <w:r w:rsidRPr="007C1FD3">
        <w:rPr>
          <w:rFonts w:ascii="Times New Roman" w:hAnsi="Times New Roman"/>
          <w:i/>
        </w:rPr>
        <w:t>letters of Sir William Chambers</w:t>
      </w:r>
      <w:r w:rsidRPr="007C1FD3">
        <w:rPr>
          <w:rFonts w:ascii="Times New Roman" w:hAnsi="Times New Roman"/>
        </w:rPr>
        <w:t>, BL 41134, vol II, letter dated 30</w:t>
      </w:r>
      <w:r w:rsidRPr="007C1FD3">
        <w:rPr>
          <w:rFonts w:ascii="Times New Roman" w:hAnsi="Times New Roman"/>
          <w:vertAlign w:val="superscript"/>
        </w:rPr>
        <w:t>th</w:t>
      </w:r>
      <w:r w:rsidRPr="007C1FD3">
        <w:rPr>
          <w:rFonts w:ascii="Times New Roman" w:hAnsi="Times New Roman"/>
        </w:rPr>
        <w:t xml:space="preserve"> June 1770</w:t>
      </w:r>
    </w:p>
  </w:endnote>
  <w:endnote w:id="132">
    <w:p w14:paraId="14DF6A7B" w14:textId="0687E518"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E. Harris,</w:t>
      </w:r>
      <w:r w:rsidRPr="007C1FD3">
        <w:rPr>
          <w:rFonts w:ascii="Times New Roman" w:hAnsi="Times New Roman"/>
          <w:i/>
        </w:rPr>
        <w:t xml:space="preserve"> Osterley</w:t>
      </w:r>
      <w:r w:rsidRPr="007C1FD3">
        <w:rPr>
          <w:rFonts w:ascii="Times New Roman" w:hAnsi="Times New Roman"/>
        </w:rPr>
        <w:t>, The National Trust, 1994, p. 24</w:t>
      </w:r>
    </w:p>
  </w:endnote>
  <w:endnote w:id="133">
    <w:p w14:paraId="5A04BCBC" w14:textId="02128B8C"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E. Harris, p. 22</w:t>
      </w:r>
    </w:p>
  </w:endnote>
  <w:endnote w:id="134">
    <w:p w14:paraId="02C96027" w14:textId="1DEA5D0B"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I am grateful to Stephen Asterly, curator of drawings at the Sir John Soane Museum, for this information.</w:t>
      </w:r>
    </w:p>
  </w:endnote>
  <w:endnote w:id="135">
    <w:p w14:paraId="027A6235" w14:textId="7741CD60"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J. Harwood, </w:t>
      </w:r>
      <w:r>
        <w:rPr>
          <w:rFonts w:ascii="Times New Roman" w:hAnsi="Times New Roman"/>
          <w:i/>
        </w:rPr>
        <w:t>The Secret H</w:t>
      </w:r>
      <w:r w:rsidRPr="007C1FD3">
        <w:rPr>
          <w:rFonts w:ascii="Times New Roman" w:hAnsi="Times New Roman"/>
          <w:i/>
        </w:rPr>
        <w:t>istory of Freemasonry</w:t>
      </w:r>
      <w:r w:rsidRPr="007C1FD3">
        <w:rPr>
          <w:rFonts w:ascii="Times New Roman" w:hAnsi="Times New Roman"/>
        </w:rPr>
        <w:t>, Anness Publishing Ltd, 2009, p. 8</w:t>
      </w:r>
    </w:p>
  </w:endnote>
  <w:endnote w:id="136">
    <w:p w14:paraId="7434EFCC" w14:textId="07E6142B"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The United Grand Lodges of England, Library, London, </w:t>
      </w:r>
      <w:r w:rsidRPr="007C1FD3">
        <w:rPr>
          <w:rFonts w:ascii="Times New Roman" w:hAnsi="Times New Roman"/>
          <w:i/>
        </w:rPr>
        <w:t>Records of Premier Grand Lodge</w:t>
      </w:r>
      <w:r w:rsidRPr="007C1FD3">
        <w:rPr>
          <w:rFonts w:ascii="Times New Roman" w:hAnsi="Times New Roman"/>
        </w:rPr>
        <w:t>, London lodges, Folio 3, p. 12</w:t>
      </w:r>
    </w:p>
  </w:endnote>
  <w:endnote w:id="137">
    <w:p w14:paraId="2DE05B93" w14:textId="44E6F603"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J. Lane, p. 38</w:t>
      </w:r>
    </w:p>
  </w:endnote>
  <w:endnote w:id="138">
    <w:p w14:paraId="1325D0A0" w14:textId="106D30B0"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The United Grand Lodges of England, Library, London, </w:t>
      </w:r>
      <w:r w:rsidRPr="007C1FD3">
        <w:rPr>
          <w:rFonts w:ascii="Times New Roman" w:hAnsi="Times New Roman"/>
          <w:i/>
        </w:rPr>
        <w:t>Records of Premier Grand Lodge</w:t>
      </w:r>
      <w:r w:rsidRPr="007C1FD3">
        <w:rPr>
          <w:rFonts w:ascii="Times New Roman" w:hAnsi="Times New Roman"/>
        </w:rPr>
        <w:t>, London lodges. Folio 11, pp. 11-14</w:t>
      </w:r>
    </w:p>
  </w:endnote>
  <w:endnote w:id="139">
    <w:p w14:paraId="2CC142C6" w14:textId="163D1757"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The United Grand Lodges of England, Library, London. </w:t>
      </w:r>
      <w:r w:rsidRPr="007C1FD3">
        <w:rPr>
          <w:rFonts w:ascii="Times New Roman" w:hAnsi="Times New Roman"/>
          <w:i/>
        </w:rPr>
        <w:t>Records of Premier Grand Lodge,</w:t>
      </w:r>
      <w:r w:rsidRPr="007C1FD3">
        <w:rPr>
          <w:rFonts w:ascii="Times New Roman" w:hAnsi="Times New Roman"/>
        </w:rPr>
        <w:t xml:space="preserve"> London lodges. Folio 11, p. 12</w:t>
      </w:r>
    </w:p>
  </w:endnote>
  <w:endnote w:id="140">
    <w:p w14:paraId="0D2B65B2" w14:textId="7EE8299B"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J. Lane, p. 35</w:t>
      </w:r>
    </w:p>
  </w:endnote>
  <w:endnote w:id="141">
    <w:p w14:paraId="54E9273E" w14:textId="64BE1FD5"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The Library and Museum of Freemasonry, Great Queen Street, London WC2B 5AZ.</w:t>
      </w:r>
    </w:p>
  </w:endnote>
  <w:endnote w:id="142">
    <w:p w14:paraId="0F935D9A" w14:textId="7AF3E501"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J. Lane, p. 35</w:t>
      </w:r>
    </w:p>
  </w:endnote>
  <w:endnote w:id="143">
    <w:p w14:paraId="237A9BE3" w14:textId="55D29638"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The Library and Museum of Freemasonry, </w:t>
      </w:r>
      <w:r w:rsidRPr="007C1FD3">
        <w:rPr>
          <w:rFonts w:ascii="Times New Roman" w:hAnsi="Times New Roman"/>
          <w:i/>
        </w:rPr>
        <w:t>Registers of the Grand Lodge of the Ancients 1751-1813</w:t>
      </w:r>
      <w:r w:rsidRPr="007C1FD3">
        <w:rPr>
          <w:rFonts w:ascii="Times New Roman" w:hAnsi="Times New Roman"/>
        </w:rPr>
        <w:t>, lodge roll No 6, F17 – 20, for 1775</w:t>
      </w:r>
    </w:p>
  </w:endnote>
  <w:endnote w:id="144">
    <w:p w14:paraId="48A2C4D7" w14:textId="32FCB864" w:rsidR="002D39CE" w:rsidRPr="007C1FD3" w:rsidRDefault="002D39CE" w:rsidP="005941EC">
      <w:pPr>
        <w:pStyle w:val="EndnoteText"/>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Robert Lee wrote his last will and testament on October 5</w:t>
      </w:r>
      <w:r w:rsidRPr="007C1FD3">
        <w:rPr>
          <w:rFonts w:ascii="Times New Roman" w:hAnsi="Times New Roman"/>
          <w:vertAlign w:val="superscript"/>
        </w:rPr>
        <w:t>th</w:t>
      </w:r>
      <w:r w:rsidRPr="007C1FD3">
        <w:rPr>
          <w:rFonts w:ascii="Times New Roman" w:hAnsi="Times New Roman"/>
        </w:rPr>
        <w:t xml:space="preserve"> October 1785, he died on the 2</w:t>
      </w:r>
      <w:r w:rsidRPr="007C1FD3">
        <w:rPr>
          <w:rFonts w:ascii="Times New Roman" w:hAnsi="Times New Roman"/>
          <w:vertAlign w:val="superscript"/>
        </w:rPr>
        <w:t>nd</w:t>
      </w:r>
      <w:r w:rsidRPr="007C1FD3">
        <w:rPr>
          <w:rFonts w:ascii="Times New Roman" w:hAnsi="Times New Roman"/>
        </w:rPr>
        <w:t xml:space="preserve"> November 1785. The sum of his whole effects did not amount to more than three hundred pounds. Robert Lee Testament, Somerset House, 1785</w:t>
      </w:r>
    </w:p>
  </w:endnote>
  <w:endnote w:id="145">
    <w:p w14:paraId="31BB1D1F" w14:textId="25409FC2" w:rsidR="002D39CE" w:rsidRPr="007C1FD3" w:rsidRDefault="002D39CE" w:rsidP="005941EC">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A. Foxley, </w:t>
      </w:r>
      <w:r>
        <w:rPr>
          <w:rFonts w:ascii="Times New Roman" w:hAnsi="Times New Roman"/>
          <w:i/>
        </w:rPr>
        <w:t>An A</w:t>
      </w:r>
      <w:r w:rsidRPr="007C1FD3">
        <w:rPr>
          <w:rFonts w:ascii="Times New Roman" w:hAnsi="Times New Roman"/>
          <w:i/>
        </w:rPr>
        <w:t>ccount of the Lodge of The Nine Muses (No 235).</w:t>
      </w:r>
      <w:r w:rsidRPr="007C1FD3">
        <w:rPr>
          <w:rFonts w:ascii="Times New Roman" w:hAnsi="Times New Roman"/>
        </w:rPr>
        <w:t xml:space="preserve"> London 1940, p. 38</w:t>
      </w:r>
    </w:p>
  </w:endnote>
  <w:endnote w:id="146">
    <w:p w14:paraId="7258F6F0" w14:textId="6ADB8D3C" w:rsidR="002D39CE" w:rsidRPr="007C1FD3" w:rsidRDefault="002D39CE" w:rsidP="005941EC">
      <w:pPr>
        <w:pStyle w:val="EndnoteText"/>
        <w:contextualSpacing/>
        <w:rPr>
          <w:rFonts w:ascii="Times New Roman" w:hAnsi="Times New Roman"/>
        </w:rPr>
      </w:pPr>
      <w:r w:rsidRPr="007C1FD3">
        <w:rPr>
          <w:rStyle w:val="EndnoteReference"/>
          <w:rFonts w:ascii="Times New Roman" w:hAnsi="Times New Roman"/>
        </w:rPr>
        <w:endnoteRef/>
      </w:r>
      <w:r>
        <w:rPr>
          <w:rFonts w:ascii="Times New Roman" w:hAnsi="Times New Roman"/>
        </w:rPr>
        <w:t xml:space="preserve"> A.</w:t>
      </w:r>
      <w:r w:rsidRPr="007C1FD3">
        <w:rPr>
          <w:rFonts w:ascii="Times New Roman" w:hAnsi="Times New Roman"/>
        </w:rPr>
        <w:t xml:space="preserve"> Foxley, p. 49</w:t>
      </w:r>
    </w:p>
  </w:endnote>
  <w:endnote w:id="147">
    <w:p w14:paraId="19D84BAF" w14:textId="282600CE" w:rsidR="002D39CE" w:rsidRPr="007C1FD3" w:rsidRDefault="002D39CE" w:rsidP="00D82205">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www.oxford dnb.com/view/article/1592.Oxford University Press, 2007, accessed 3</w:t>
      </w:r>
      <w:r w:rsidRPr="007C1FD3">
        <w:rPr>
          <w:rFonts w:ascii="Times New Roman" w:hAnsi="Times New Roman"/>
          <w:vertAlign w:val="superscript"/>
        </w:rPr>
        <w:t>rd</w:t>
      </w:r>
      <w:r w:rsidRPr="007C1FD3">
        <w:rPr>
          <w:rFonts w:ascii="Times New Roman" w:hAnsi="Times New Roman"/>
        </w:rPr>
        <w:t xml:space="preserve"> September 2010</w:t>
      </w:r>
    </w:p>
  </w:endnote>
  <w:endnote w:id="148">
    <w:p w14:paraId="773A03B3" w14:textId="24125A5C" w:rsidR="002D39CE" w:rsidRPr="007C1FD3" w:rsidRDefault="002D39CE" w:rsidP="00F5359E">
      <w:pPr>
        <w:pStyle w:val="EndnoteText"/>
        <w:contextualSpacing/>
        <w:rPr>
          <w:rFonts w:ascii="Times New Roman" w:hAnsi="Times New Roman"/>
          <w:b/>
        </w:rPr>
      </w:pPr>
      <w:r w:rsidRPr="007C1FD3">
        <w:rPr>
          <w:rStyle w:val="EndnoteReference"/>
          <w:rFonts w:ascii="Times New Roman" w:hAnsi="Times New Roman"/>
        </w:rPr>
        <w:endnoteRef/>
      </w:r>
      <w:r w:rsidRPr="007C1FD3">
        <w:rPr>
          <w:rFonts w:ascii="Times New Roman" w:hAnsi="Times New Roman"/>
        </w:rPr>
        <w:t xml:space="preserve"> </w:t>
      </w:r>
      <w:hyperlink r:id="rId4" w:history="1">
        <w:r w:rsidRPr="007C1FD3">
          <w:rPr>
            <w:rFonts w:ascii="Times New Roman" w:hAnsi="Times New Roman"/>
          </w:rPr>
          <w:t>Jane Turner</w:t>
        </w:r>
      </w:hyperlink>
      <w:r w:rsidRPr="007C1FD3">
        <w:rPr>
          <w:rFonts w:ascii="Times New Roman" w:hAnsi="Times New Roman"/>
        </w:rPr>
        <w:t xml:space="preserve">, (ed), </w:t>
      </w:r>
      <w:r w:rsidRPr="007C1FD3">
        <w:rPr>
          <w:rFonts w:ascii="Times New Roman" w:hAnsi="Times New Roman"/>
          <w:i/>
        </w:rPr>
        <w:t>Grove Dictionary of Art</w:t>
      </w:r>
      <w:r w:rsidRPr="007C1FD3">
        <w:rPr>
          <w:rFonts w:ascii="Times New Roman" w:hAnsi="Times New Roman"/>
        </w:rPr>
        <w:t>, New York, 1996. Entry for F. Bartolozzi, Vol. 3, p. 308</w:t>
      </w:r>
    </w:p>
  </w:endnote>
  <w:endnote w:id="149">
    <w:p w14:paraId="07ACE6C9" w14:textId="79544C87" w:rsidR="002D39CE" w:rsidRPr="007C1FD3" w:rsidRDefault="002D39CE" w:rsidP="00F5359E">
      <w:pPr>
        <w:pStyle w:val="EndnoteText"/>
        <w:contextualSpacing/>
        <w:rPr>
          <w:rFonts w:ascii="Times New Roman" w:hAnsi="Times New Roman"/>
          <w:color w:val="0070C0"/>
        </w:rPr>
      </w:pPr>
      <w:r w:rsidRPr="007C1FD3">
        <w:rPr>
          <w:rStyle w:val="EndnoteReference"/>
          <w:rFonts w:ascii="Times New Roman" w:hAnsi="Times New Roman"/>
        </w:rPr>
        <w:endnoteRef/>
      </w:r>
      <w:r w:rsidRPr="007C1FD3">
        <w:rPr>
          <w:rFonts w:ascii="Times New Roman" w:hAnsi="Times New Roman"/>
        </w:rPr>
        <w:t xml:space="preserve"> A.M Hind, </w:t>
      </w:r>
      <w:r w:rsidRPr="007C1FD3">
        <w:rPr>
          <w:rFonts w:ascii="Times New Roman" w:hAnsi="Times New Roman"/>
          <w:i/>
        </w:rPr>
        <w:t>Bartolozzi and other engravers working in England at the end of the 18</w:t>
      </w:r>
      <w:r w:rsidRPr="007C1FD3">
        <w:rPr>
          <w:rFonts w:ascii="Times New Roman" w:hAnsi="Times New Roman"/>
          <w:i/>
          <w:vertAlign w:val="superscript"/>
        </w:rPr>
        <w:t>th</w:t>
      </w:r>
      <w:r w:rsidRPr="007C1FD3">
        <w:rPr>
          <w:rFonts w:ascii="Times New Roman" w:hAnsi="Times New Roman"/>
          <w:i/>
        </w:rPr>
        <w:t xml:space="preserve"> Century,</w:t>
      </w:r>
      <w:r w:rsidRPr="007C1FD3">
        <w:rPr>
          <w:rFonts w:ascii="Times New Roman" w:hAnsi="Times New Roman"/>
          <w:color w:val="0070C0"/>
        </w:rPr>
        <w:t xml:space="preserve"> </w:t>
      </w:r>
      <w:r w:rsidRPr="007C1FD3">
        <w:rPr>
          <w:rFonts w:ascii="Times New Roman" w:hAnsi="Times New Roman"/>
        </w:rPr>
        <w:t xml:space="preserve">Leopold Classic Library, 2015, p. 207 </w:t>
      </w:r>
    </w:p>
  </w:endnote>
  <w:endnote w:id="150">
    <w:p w14:paraId="5949FEA0" w14:textId="55DA2408" w:rsidR="002D39CE" w:rsidRPr="007C1FD3" w:rsidRDefault="002D39CE" w:rsidP="00F5359E">
      <w:pPr>
        <w:pStyle w:val="EndnoteText"/>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J. Harris, </w:t>
      </w:r>
      <w:r w:rsidRPr="007C1FD3">
        <w:rPr>
          <w:rFonts w:ascii="Times New Roman" w:hAnsi="Times New Roman"/>
          <w:i/>
        </w:rPr>
        <w:t>Sir William Chambers, Knight of the Polar Star</w:t>
      </w:r>
      <w:r w:rsidRPr="007C1FD3">
        <w:rPr>
          <w:rFonts w:ascii="Times New Roman" w:hAnsi="Times New Roman"/>
        </w:rPr>
        <w:t>, Zwemmer Ltd, 1970, pp. 175-6</w:t>
      </w:r>
    </w:p>
  </w:endnote>
  <w:endnote w:id="151">
    <w:p w14:paraId="64094541" w14:textId="59474A21" w:rsidR="002D39CE" w:rsidRPr="007C1FD3" w:rsidRDefault="002D39CE" w:rsidP="00F5359E">
      <w:pPr>
        <w:pStyle w:val="EndnoteText"/>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J. Harris, </w:t>
      </w:r>
      <w:r w:rsidRPr="007C1FD3">
        <w:rPr>
          <w:rFonts w:ascii="Times New Roman" w:hAnsi="Times New Roman"/>
          <w:i/>
        </w:rPr>
        <w:t>Sir William Chambers, Knight of the Polar Star</w:t>
      </w:r>
      <w:r w:rsidRPr="007C1FD3">
        <w:rPr>
          <w:rFonts w:ascii="Times New Roman" w:hAnsi="Times New Roman"/>
        </w:rPr>
        <w:t>, Zwemmer Ltd, 1970, p. 185</w:t>
      </w:r>
    </w:p>
  </w:endnote>
  <w:endnote w:id="152">
    <w:p w14:paraId="3CBCE751" w14:textId="5DEB6178"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Dr Andreas Onnerfors, E-mail to Paul Tear dated 29</w:t>
      </w:r>
      <w:r w:rsidRPr="007C1FD3">
        <w:rPr>
          <w:rFonts w:ascii="Times New Roman" w:hAnsi="Times New Roman"/>
          <w:vertAlign w:val="superscript"/>
        </w:rPr>
        <w:t>th</w:t>
      </w:r>
      <w:r w:rsidRPr="007C1FD3">
        <w:rPr>
          <w:rFonts w:ascii="Times New Roman" w:hAnsi="Times New Roman"/>
        </w:rPr>
        <w:t xml:space="preserve"> September 2010</w:t>
      </w:r>
    </w:p>
  </w:endnote>
  <w:endnote w:id="153">
    <w:p w14:paraId="3602E318" w14:textId="1ED0D17A"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Membership records of the St Andrews (Scottish) Lodge “</w:t>
      </w:r>
      <w:r w:rsidRPr="002348C8">
        <w:rPr>
          <w:rFonts w:ascii="Times New Roman" w:hAnsi="Times New Roman"/>
          <w:i/>
        </w:rPr>
        <w:t>Glindrande Stierman</w:t>
      </w:r>
      <w:r>
        <w:rPr>
          <w:rFonts w:ascii="Times New Roman" w:hAnsi="Times New Roman"/>
        </w:rPr>
        <w:t>”</w:t>
      </w:r>
      <w:r w:rsidRPr="007C1FD3">
        <w:rPr>
          <w:rFonts w:ascii="Times New Roman" w:hAnsi="Times New Roman"/>
        </w:rPr>
        <w:t xml:space="preserve"> (Shining Star) for December 1779, Stockholm</w:t>
      </w:r>
    </w:p>
  </w:endnote>
  <w:endnote w:id="154">
    <w:p w14:paraId="27CEF34D" w14:textId="42AA7930"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Dr Andreas Onnerfors, E-mail to Paul Tear dated 29</w:t>
      </w:r>
      <w:r w:rsidRPr="007C1FD3">
        <w:rPr>
          <w:rFonts w:ascii="Times New Roman" w:hAnsi="Times New Roman"/>
          <w:vertAlign w:val="superscript"/>
        </w:rPr>
        <w:t>th</w:t>
      </w:r>
      <w:r w:rsidRPr="007C1FD3">
        <w:rPr>
          <w:rFonts w:ascii="Times New Roman" w:hAnsi="Times New Roman"/>
        </w:rPr>
        <w:t xml:space="preserve"> September 2010</w:t>
      </w:r>
    </w:p>
  </w:endnote>
  <w:endnote w:id="155">
    <w:p w14:paraId="662B46EF" w14:textId="6D52F24D" w:rsidR="002D39CE" w:rsidRPr="007C1FD3" w:rsidRDefault="002D39CE" w:rsidP="00647979">
      <w:pPr>
        <w:pStyle w:val="EndnoteText"/>
        <w:contextualSpacing/>
        <w:rPr>
          <w:rFonts w:ascii="Times New Roman" w:hAnsi="Times New Roman"/>
        </w:rPr>
      </w:pPr>
      <w:r w:rsidRPr="007C1FD3">
        <w:rPr>
          <w:rStyle w:val="EndnoteReference"/>
          <w:rFonts w:ascii="Times New Roman" w:hAnsi="Times New Roman"/>
        </w:rPr>
        <w:endnoteRef/>
      </w:r>
      <w:r w:rsidRPr="007C1FD3">
        <w:rPr>
          <w:rFonts w:ascii="Times New Roman" w:hAnsi="Times New Roman"/>
        </w:rPr>
        <w:t xml:space="preserve"> H. Bogdan, </w:t>
      </w:r>
      <w:r w:rsidRPr="007C1FD3">
        <w:rPr>
          <w:rFonts w:ascii="Times New Roman" w:hAnsi="Times New Roman"/>
          <w:i/>
        </w:rPr>
        <w:t>An Introduction to the Higher Degrees of Freemasonry</w:t>
      </w:r>
      <w:r w:rsidRPr="007C1FD3">
        <w:rPr>
          <w:rFonts w:ascii="Times New Roman" w:hAnsi="Times New Roman"/>
        </w:rPr>
        <w:t>. ‘Heredom’, The transaction of the Scottish Rite Research Society, 2006, Volume 14, p. 107</w:t>
      </w:r>
    </w:p>
  </w:endnote>
  <w:endnote w:id="156">
    <w:p w14:paraId="254D3DC1" w14:textId="4623AB20" w:rsidR="002D39CE" w:rsidRDefault="002D39CE" w:rsidP="00647979">
      <w:pPr>
        <w:pStyle w:val="EndnoteText"/>
        <w:contextualSpacing/>
      </w:pPr>
      <w:r w:rsidRPr="007C1FD3">
        <w:rPr>
          <w:rStyle w:val="EndnoteReference"/>
          <w:rFonts w:ascii="Times New Roman" w:hAnsi="Times New Roman"/>
        </w:rPr>
        <w:endnoteRef/>
      </w:r>
      <w:r w:rsidRPr="007C1FD3">
        <w:rPr>
          <w:rFonts w:ascii="Times New Roman" w:hAnsi="Times New Roman"/>
        </w:rPr>
        <w:t xml:space="preserve"> Membership records of the St Andrews (Scottish) Lodge </w:t>
      </w:r>
      <w:r w:rsidRPr="002348C8">
        <w:rPr>
          <w:rFonts w:ascii="Times New Roman" w:hAnsi="Times New Roman"/>
          <w:i/>
        </w:rPr>
        <w:t>“Glindrande Stierman”</w:t>
      </w:r>
      <w:r w:rsidRPr="007C1FD3">
        <w:rPr>
          <w:rFonts w:ascii="Times New Roman" w:hAnsi="Times New Roman"/>
        </w:rPr>
        <w:t xml:space="preserve"> (Shining Star) for December 1779, Stockholm</w:t>
      </w:r>
    </w:p>
  </w:endnote>
  <w:endnote w:id="157">
    <w:p w14:paraId="1F46E36A" w14:textId="5215DA38" w:rsidR="002D39CE" w:rsidRPr="00B329B3" w:rsidRDefault="002D39CE" w:rsidP="00754EE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N. Goodison, </w:t>
      </w:r>
      <w:r w:rsidRPr="00B329B3">
        <w:rPr>
          <w:rFonts w:ascii="Times New Roman" w:hAnsi="Times New Roman"/>
          <w:i/>
        </w:rPr>
        <w:t>William Chambers Furniture Designs</w:t>
      </w:r>
      <w:r w:rsidRPr="00B329B3">
        <w:rPr>
          <w:rFonts w:ascii="Times New Roman" w:hAnsi="Times New Roman"/>
        </w:rPr>
        <w:t xml:space="preserve">, </w:t>
      </w:r>
      <w:r w:rsidRPr="00B329B3">
        <w:rPr>
          <w:rFonts w:ascii="Times New Roman" w:hAnsi="Times New Roman"/>
          <w:i/>
        </w:rPr>
        <w:t>Journal of the Furniture History Society</w:t>
      </w:r>
      <w:r w:rsidRPr="00B329B3">
        <w:rPr>
          <w:rFonts w:ascii="Times New Roman" w:hAnsi="Times New Roman"/>
        </w:rPr>
        <w:t xml:space="preserve"> Oblong, 1974, p. 78</w:t>
      </w:r>
    </w:p>
  </w:endnote>
  <w:endnote w:id="158">
    <w:p w14:paraId="464FBED4" w14:textId="6A4AD0AE" w:rsidR="002D39CE" w:rsidRPr="00B329B3" w:rsidRDefault="002D39CE" w:rsidP="00754EEF">
      <w:pPr>
        <w:pStyle w:val="EndnoteText"/>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G. Higgott, Danson House, </w:t>
      </w:r>
      <w:r w:rsidRPr="00B329B3">
        <w:rPr>
          <w:rFonts w:ascii="Times New Roman" w:hAnsi="Times New Roman"/>
          <w:i/>
        </w:rPr>
        <w:t>The Anatomy of a Georgian Villa</w:t>
      </w:r>
      <w:r w:rsidRPr="00B329B3">
        <w:rPr>
          <w:rFonts w:ascii="Times New Roman" w:hAnsi="Times New Roman"/>
        </w:rPr>
        <w:t>, English Heritage, 2011</w:t>
      </w:r>
    </w:p>
  </w:endnote>
  <w:endnote w:id="159">
    <w:p w14:paraId="24898131" w14:textId="5500DDAC" w:rsidR="002D39CE" w:rsidRPr="00B329B3" w:rsidRDefault="002D39CE" w:rsidP="00754EEF">
      <w:pPr>
        <w:pStyle w:val="EndnoteText"/>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G. Higgott, Danson House, </w:t>
      </w:r>
      <w:r w:rsidRPr="00B329B3">
        <w:rPr>
          <w:rFonts w:ascii="Times New Roman" w:hAnsi="Times New Roman"/>
          <w:i/>
        </w:rPr>
        <w:t>The Anatomy of a Georgian Villa</w:t>
      </w:r>
      <w:r w:rsidRPr="00B329B3">
        <w:rPr>
          <w:rFonts w:ascii="Times New Roman" w:hAnsi="Times New Roman"/>
        </w:rPr>
        <w:t>, English Heritage, 2011, p. 52</w:t>
      </w:r>
    </w:p>
  </w:endnote>
  <w:endnote w:id="160">
    <w:p w14:paraId="6F22E105" w14:textId="2A4CFB2B"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G. Higgott, Danson House, </w:t>
      </w:r>
      <w:r w:rsidRPr="00B329B3">
        <w:rPr>
          <w:rFonts w:ascii="Times New Roman" w:hAnsi="Times New Roman"/>
          <w:i/>
        </w:rPr>
        <w:t>The Anatomy of a Georgian Villa</w:t>
      </w:r>
      <w:r w:rsidRPr="00B329B3">
        <w:rPr>
          <w:rFonts w:ascii="Times New Roman" w:hAnsi="Times New Roman"/>
        </w:rPr>
        <w:t>, English Heritage, 2011, p. viii</w:t>
      </w:r>
    </w:p>
  </w:endnote>
  <w:endnote w:id="161">
    <w:p w14:paraId="6D8A2088" w14:textId="77777777" w:rsidR="002D39CE" w:rsidRPr="00B329B3" w:rsidRDefault="002D39CE" w:rsidP="00897F4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G. Higgott, p. 3</w:t>
      </w:r>
    </w:p>
  </w:endnote>
  <w:endnote w:id="162">
    <w:p w14:paraId="57C1C088" w14:textId="59F35C8C"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Bexley Heritage Trust, </w:t>
      </w:r>
      <w:r w:rsidRPr="00B329B3">
        <w:rPr>
          <w:rFonts w:ascii="Times New Roman" w:hAnsi="Times New Roman"/>
          <w:i/>
        </w:rPr>
        <w:t>Danson (guide book)</w:t>
      </w:r>
      <w:r w:rsidRPr="00B329B3">
        <w:rPr>
          <w:rFonts w:ascii="Times New Roman" w:hAnsi="Times New Roman"/>
        </w:rPr>
        <w:t xml:space="preserve"> Jarrold publishing, 2006. p. 18</w:t>
      </w:r>
    </w:p>
  </w:endnote>
  <w:endnote w:id="163">
    <w:p w14:paraId="3F03F494" w14:textId="6DA92503" w:rsidR="002D39CE" w:rsidRPr="00B329B3" w:rsidRDefault="002D39CE" w:rsidP="00E65D17">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 Binney, </w:t>
      </w:r>
      <w:r w:rsidRPr="00B329B3">
        <w:rPr>
          <w:rFonts w:ascii="Times New Roman" w:hAnsi="Times New Roman"/>
          <w:i/>
        </w:rPr>
        <w:t>The villas of Sir Robert Taylor</w:t>
      </w:r>
      <w:r w:rsidRPr="00B329B3">
        <w:rPr>
          <w:rFonts w:ascii="Times New Roman" w:hAnsi="Times New Roman"/>
        </w:rPr>
        <w:t>, Country Life, parts 1 &amp; 2, July 1967, p 28</w:t>
      </w:r>
    </w:p>
  </w:endnote>
  <w:endnote w:id="164">
    <w:p w14:paraId="15CA9D12" w14:textId="0CFDD7A2" w:rsidR="002D39CE" w:rsidRPr="00B329B3" w:rsidRDefault="002D39CE" w:rsidP="00E65D17">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 Binney, page 28</w:t>
      </w:r>
    </w:p>
  </w:endnote>
  <w:endnote w:id="165">
    <w:p w14:paraId="18F88413" w14:textId="7931433C" w:rsidR="002D39CE" w:rsidRPr="00B329B3" w:rsidRDefault="002D39CE" w:rsidP="00E65D17">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A. Palladio, </w:t>
      </w:r>
      <w:r w:rsidRPr="00B329B3">
        <w:rPr>
          <w:rFonts w:ascii="Times New Roman" w:hAnsi="Times New Roman"/>
          <w:i/>
        </w:rPr>
        <w:t>The four books of Architecture</w:t>
      </w:r>
      <w:r w:rsidRPr="00B329B3">
        <w:rPr>
          <w:rFonts w:ascii="Times New Roman" w:hAnsi="Times New Roman"/>
        </w:rPr>
        <w:t>, 1570</w:t>
      </w:r>
    </w:p>
  </w:endnote>
  <w:endnote w:id="166">
    <w:p w14:paraId="10EF79CA" w14:textId="3927BB08" w:rsidR="002D39CE" w:rsidRPr="00B329B3" w:rsidRDefault="002D39CE" w:rsidP="00E65D17">
      <w:pPr>
        <w:pStyle w:val="EndnoteText"/>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E. Lucie-Smith, </w:t>
      </w:r>
      <w:r w:rsidRPr="00B329B3">
        <w:rPr>
          <w:rFonts w:ascii="Times New Roman" w:hAnsi="Times New Roman"/>
          <w:i/>
        </w:rPr>
        <w:t>Dictionary of Art terms</w:t>
      </w:r>
      <w:r w:rsidRPr="00B329B3">
        <w:rPr>
          <w:rFonts w:ascii="Times New Roman" w:hAnsi="Times New Roman"/>
        </w:rPr>
        <w:t>, Thames &amp; Hudson, 1991, p. 145</w:t>
      </w:r>
    </w:p>
  </w:endnote>
  <w:endnote w:id="167">
    <w:p w14:paraId="38D28FA8" w14:textId="1CEC310B" w:rsidR="002D39CE" w:rsidRPr="00B329B3" w:rsidRDefault="002D39CE" w:rsidP="00E65D17">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See G. Barrett’s painting of the front of the house, Figure 4.8</w:t>
      </w:r>
    </w:p>
  </w:endnote>
  <w:endnote w:id="168">
    <w:p w14:paraId="00DDF3A8" w14:textId="4077929C" w:rsidR="002D39CE" w:rsidRPr="00B329B3" w:rsidRDefault="002D39CE" w:rsidP="00E65D17">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G. Higgott, p. 30</w:t>
      </w:r>
    </w:p>
  </w:endnote>
  <w:endnote w:id="169">
    <w:p w14:paraId="5DD91C6B" w14:textId="443F038A" w:rsidR="002D39CE" w:rsidRPr="00B329B3" w:rsidRDefault="002D39CE" w:rsidP="00E65D17">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G. Higgott, p. 52</w:t>
      </w:r>
    </w:p>
  </w:endnote>
  <w:endnote w:id="170">
    <w:p w14:paraId="6D240B0A" w14:textId="50E87719" w:rsidR="002D39CE" w:rsidRPr="00B329B3" w:rsidRDefault="002D39CE" w:rsidP="00DD3487">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Oxford DNB, </w:t>
      </w:r>
      <w:r w:rsidRPr="00B329B3">
        <w:rPr>
          <w:rFonts w:ascii="Times New Roman" w:hAnsi="Times New Roman"/>
          <w:i/>
        </w:rPr>
        <w:t>Sir William Chambers</w:t>
      </w:r>
      <w:r w:rsidRPr="00B329B3">
        <w:rPr>
          <w:rFonts w:ascii="Times New Roman" w:hAnsi="Times New Roman"/>
        </w:rPr>
        <w:t xml:space="preserve">, p. 2, accessed September 2014 </w:t>
      </w:r>
    </w:p>
  </w:endnote>
  <w:endnote w:id="171">
    <w:p w14:paraId="5412A0BD" w14:textId="5060C760" w:rsidR="002D39CE" w:rsidRPr="00B329B3" w:rsidRDefault="002D39CE" w:rsidP="00DD3487">
      <w:pPr>
        <w:pStyle w:val="EndnoteText"/>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British Library, </w:t>
      </w:r>
      <w:r w:rsidRPr="00B329B3">
        <w:rPr>
          <w:rFonts w:ascii="Times New Roman" w:hAnsi="Times New Roman"/>
          <w:i/>
        </w:rPr>
        <w:t>William Chambers letters books</w:t>
      </w:r>
      <w:r w:rsidRPr="00B329B3">
        <w:rPr>
          <w:rFonts w:ascii="Times New Roman" w:hAnsi="Times New Roman"/>
        </w:rPr>
        <w:t>, (BL) ADD.MS 41134 (vol II)</w:t>
      </w:r>
    </w:p>
  </w:endnote>
  <w:endnote w:id="172">
    <w:p w14:paraId="1AC85F98" w14:textId="012DDDF7" w:rsidR="002D39CE" w:rsidRPr="00B329B3" w:rsidRDefault="002D39CE" w:rsidP="00DD3487">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G. Higgott, p. 52</w:t>
      </w:r>
    </w:p>
  </w:endnote>
  <w:endnote w:id="173">
    <w:p w14:paraId="1407FF7F" w14:textId="57A90513" w:rsidR="002D39CE" w:rsidRPr="00B329B3" w:rsidRDefault="002D39CE" w:rsidP="00DD3487">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w:t>
      </w:r>
      <w:r w:rsidRPr="00B329B3">
        <w:rPr>
          <w:rFonts w:ascii="Times New Roman" w:hAnsi="Times New Roman"/>
          <w:i/>
        </w:rPr>
        <w:t>Danson House guide book</w:t>
      </w:r>
      <w:r w:rsidRPr="00B329B3">
        <w:rPr>
          <w:rFonts w:ascii="Times New Roman" w:hAnsi="Times New Roman"/>
        </w:rPr>
        <w:t>, Bexley Heritage Trust, 2006, p. 8</w:t>
      </w:r>
    </w:p>
  </w:endnote>
  <w:endnote w:id="174">
    <w:p w14:paraId="11E1643C" w14:textId="1F18C5D9" w:rsidR="002D39CE" w:rsidRPr="00B329B3" w:rsidRDefault="002D39CE" w:rsidP="00FA1228">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I. Lagrange, </w:t>
      </w:r>
      <w:r w:rsidRPr="00B329B3">
        <w:rPr>
          <w:rFonts w:ascii="Times New Roman" w:hAnsi="Times New Roman"/>
          <w:i/>
        </w:rPr>
        <w:t>Les Joseph Vernet et la pienture au XVIII siècle... avec le texte livres de raison</w:t>
      </w:r>
      <w:r w:rsidRPr="00B329B3">
        <w:rPr>
          <w:rFonts w:ascii="Times New Roman" w:hAnsi="Times New Roman"/>
        </w:rPr>
        <w:t>, Didier, Paris, 1864, p. 247</w:t>
      </w:r>
    </w:p>
  </w:endnote>
  <w:endnote w:id="175">
    <w:p w14:paraId="0ECF1503" w14:textId="146ACE08" w:rsidR="002D39CE" w:rsidRPr="00B329B3" w:rsidRDefault="002D39CE" w:rsidP="00FA1228">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G. Higgott, p. 52</w:t>
      </w:r>
    </w:p>
  </w:endnote>
  <w:endnote w:id="176">
    <w:p w14:paraId="33C54831" w14:textId="6A71FCF1" w:rsidR="002D39CE" w:rsidRPr="00B329B3" w:rsidRDefault="002D39CE" w:rsidP="00B41C97">
      <w:pPr>
        <w:pStyle w:val="EndnoteText"/>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T. Crow, </w:t>
      </w:r>
      <w:r w:rsidRPr="00B329B3">
        <w:rPr>
          <w:rFonts w:ascii="Times New Roman" w:hAnsi="Times New Roman"/>
          <w:i/>
        </w:rPr>
        <w:t>Painters and Public Life in Eighteenth Century Paris</w:t>
      </w:r>
      <w:r w:rsidRPr="00B329B3">
        <w:rPr>
          <w:rFonts w:ascii="Times New Roman" w:hAnsi="Times New Roman"/>
        </w:rPr>
        <w:t>, Yale University Press, 1985, p. 11.</w:t>
      </w:r>
    </w:p>
    <w:p w14:paraId="09E67DBA" w14:textId="1490FE04" w:rsidR="002D39CE" w:rsidRPr="00B329B3" w:rsidRDefault="002D39CE" w:rsidP="00B41C97">
      <w:pPr>
        <w:pStyle w:val="EndnoteText"/>
        <w:rPr>
          <w:rFonts w:ascii="Times New Roman" w:hAnsi="Times New Roman"/>
        </w:rPr>
      </w:pPr>
      <w:r w:rsidRPr="00B329B3">
        <w:rPr>
          <w:rFonts w:ascii="Times New Roman" w:hAnsi="Times New Roman"/>
        </w:rPr>
        <w:t xml:space="preserve">     Vernet earned close to one million livres over his career and most of his pictures were spoken for before they left his studio</w:t>
      </w:r>
    </w:p>
  </w:endnote>
  <w:endnote w:id="177">
    <w:p w14:paraId="3965C4F2" w14:textId="1DBD9565" w:rsidR="002D39CE" w:rsidRPr="00B329B3" w:rsidRDefault="002D39CE" w:rsidP="00B41C97">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S. C. Hutchison</w:t>
      </w:r>
      <w:r w:rsidRPr="00B329B3">
        <w:rPr>
          <w:rFonts w:ascii="Times New Roman" w:hAnsi="Times New Roman"/>
          <w:i/>
        </w:rPr>
        <w:t>, The History of the Royal Academy</w:t>
      </w:r>
      <w:r w:rsidRPr="00B329B3">
        <w:rPr>
          <w:rFonts w:ascii="Times New Roman" w:hAnsi="Times New Roman"/>
        </w:rPr>
        <w:t>, 1768-1968. Chapman &amp; Hall – London, 1968</w:t>
      </w:r>
    </w:p>
  </w:endnote>
  <w:endnote w:id="178">
    <w:p w14:paraId="10413BE1" w14:textId="41F72AB1"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Oxford DNB, </w:t>
      </w:r>
      <w:r w:rsidRPr="00B329B3">
        <w:rPr>
          <w:rFonts w:ascii="Times New Roman" w:hAnsi="Times New Roman"/>
          <w:i/>
        </w:rPr>
        <w:t>George Barrett</w:t>
      </w:r>
      <w:r w:rsidRPr="00B329B3">
        <w:rPr>
          <w:rFonts w:ascii="Times New Roman" w:hAnsi="Times New Roman"/>
        </w:rPr>
        <w:t xml:space="preserve"> (1732?-1784). Accessed September 2010</w:t>
      </w:r>
    </w:p>
  </w:endnote>
  <w:endnote w:id="179">
    <w:p w14:paraId="31A2D08D" w14:textId="2FC069A4"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Oxford DNB, </w:t>
      </w:r>
      <w:r w:rsidRPr="00B329B3">
        <w:rPr>
          <w:rFonts w:ascii="Times New Roman" w:hAnsi="Times New Roman"/>
          <w:i/>
        </w:rPr>
        <w:t>George Barrett</w:t>
      </w:r>
      <w:r w:rsidRPr="00B329B3">
        <w:rPr>
          <w:rFonts w:ascii="Times New Roman" w:hAnsi="Times New Roman"/>
        </w:rPr>
        <w:t xml:space="preserve"> (1732?-1784). Accessed September 2010</w:t>
      </w:r>
    </w:p>
  </w:endnote>
  <w:endnote w:id="180">
    <w:p w14:paraId="4E277256" w14:textId="46FF72C7"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S. C. Hutchison, </w:t>
      </w:r>
      <w:r w:rsidRPr="00B329B3">
        <w:rPr>
          <w:rFonts w:ascii="Times New Roman" w:hAnsi="Times New Roman"/>
          <w:i/>
        </w:rPr>
        <w:t>The History of the Royal Academy</w:t>
      </w:r>
      <w:r w:rsidRPr="00B329B3">
        <w:rPr>
          <w:rFonts w:ascii="Times New Roman" w:hAnsi="Times New Roman"/>
        </w:rPr>
        <w:t>, 1768-1968, Chapman &amp; Hall – London, 1968</w:t>
      </w:r>
    </w:p>
  </w:endnote>
  <w:endnote w:id="181">
    <w:p w14:paraId="5A5A2129" w14:textId="680665A9"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British Library, S.C. 1484. (C.) </w:t>
      </w:r>
      <w:r w:rsidRPr="00B329B3">
        <w:rPr>
          <w:rFonts w:ascii="Times New Roman" w:hAnsi="Times New Roman"/>
          <w:i/>
        </w:rPr>
        <w:t>Sir John Boyd Bart</w:t>
      </w:r>
      <w:r w:rsidRPr="00B329B3">
        <w:rPr>
          <w:rFonts w:ascii="Times New Roman" w:hAnsi="Times New Roman"/>
        </w:rPr>
        <w:t>, sale, sold by Peter Cox, Burrell and Foster, Tuesday 7</w:t>
      </w:r>
      <w:r w:rsidRPr="00B329B3">
        <w:rPr>
          <w:rFonts w:ascii="Times New Roman" w:hAnsi="Times New Roman"/>
          <w:vertAlign w:val="superscript"/>
        </w:rPr>
        <w:t>th</w:t>
      </w:r>
      <w:r w:rsidRPr="00B329B3">
        <w:rPr>
          <w:rFonts w:ascii="Times New Roman" w:hAnsi="Times New Roman"/>
        </w:rPr>
        <w:t xml:space="preserve"> May 1805. A two-day sale of pictures by 21 renowned artists</w:t>
      </w:r>
    </w:p>
  </w:endnote>
  <w:endnote w:id="182">
    <w:p w14:paraId="4EB70C84" w14:textId="5876F409"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British Library, S.C. 1484. (C.) </w:t>
      </w:r>
      <w:r w:rsidRPr="00B329B3">
        <w:rPr>
          <w:rFonts w:ascii="Times New Roman" w:hAnsi="Times New Roman"/>
          <w:i/>
        </w:rPr>
        <w:t>Sir John Boyd Bart</w:t>
      </w:r>
      <w:r w:rsidRPr="00B329B3">
        <w:rPr>
          <w:rFonts w:ascii="Times New Roman" w:hAnsi="Times New Roman"/>
        </w:rPr>
        <w:t>, sale, lot 45</w:t>
      </w:r>
    </w:p>
  </w:endnote>
  <w:endnote w:id="183">
    <w:p w14:paraId="5F681000" w14:textId="690F291D"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The Royal Academy library, CHA/1/19</w:t>
      </w:r>
    </w:p>
  </w:endnote>
  <w:endnote w:id="184">
    <w:p w14:paraId="363AA6FE" w14:textId="6209B42A" w:rsidR="002D39CE" w:rsidRPr="00B329B3" w:rsidRDefault="002D39CE" w:rsidP="00DD3487">
      <w:pPr>
        <w:pStyle w:val="EndnoteText"/>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British library, William Chambers’s letters books, MSS Add 41134, (vol 1) letters 24 &amp; 25</w:t>
      </w:r>
    </w:p>
  </w:endnote>
  <w:endnote w:id="185">
    <w:p w14:paraId="032533B2" w14:textId="3B1EB210" w:rsidR="002D39CE" w:rsidRPr="00B329B3" w:rsidRDefault="002D39CE" w:rsidP="00DD3487">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The Royal Academy library, CHA/1/20</w:t>
      </w:r>
    </w:p>
  </w:endnote>
  <w:endnote w:id="186">
    <w:p w14:paraId="453CE9D6" w14:textId="11C1E90E"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Oxford DNB, </w:t>
      </w:r>
      <w:r w:rsidRPr="00B329B3">
        <w:rPr>
          <w:rFonts w:ascii="Times New Roman" w:hAnsi="Times New Roman"/>
          <w:i/>
        </w:rPr>
        <w:t>Boyd, Sir John</w:t>
      </w:r>
      <w:r w:rsidRPr="00B329B3">
        <w:rPr>
          <w:rFonts w:ascii="Times New Roman" w:hAnsi="Times New Roman"/>
        </w:rPr>
        <w:t xml:space="preserve"> (1718-1800), p. 2, accessed 21/02/2009</w:t>
      </w:r>
    </w:p>
  </w:endnote>
  <w:endnote w:id="187">
    <w:p w14:paraId="4CE39D19" w14:textId="57167CF3"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British library, </w:t>
      </w:r>
      <w:r w:rsidRPr="00B329B3">
        <w:rPr>
          <w:rFonts w:ascii="Times New Roman" w:hAnsi="Times New Roman"/>
          <w:i/>
        </w:rPr>
        <w:t>Chambers letters</w:t>
      </w:r>
      <w:r w:rsidRPr="00B329B3">
        <w:rPr>
          <w:rFonts w:ascii="Times New Roman" w:hAnsi="Times New Roman"/>
        </w:rPr>
        <w:t>, MSS Add, 41134, (vol 1) letter 30</w:t>
      </w:r>
    </w:p>
  </w:endnote>
  <w:endnote w:id="188">
    <w:p w14:paraId="530E9735" w14:textId="6A0627F6"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Sir John Soane’s Museum, </w:t>
      </w:r>
      <w:r w:rsidRPr="00B329B3">
        <w:rPr>
          <w:rFonts w:ascii="Times New Roman" w:hAnsi="Times New Roman"/>
          <w:i/>
        </w:rPr>
        <w:t>profile &amp; ornaments for the frames over Mr Boyd’s doors,</w:t>
      </w:r>
      <w:r w:rsidRPr="00B329B3">
        <w:rPr>
          <w:rFonts w:ascii="Times New Roman" w:hAnsi="Times New Roman"/>
        </w:rPr>
        <w:t xml:space="preserve"> drawing  number 42/38</w:t>
      </w:r>
    </w:p>
  </w:endnote>
  <w:endnote w:id="189">
    <w:p w14:paraId="71CB9EE6" w14:textId="4C89E651"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G. Higgott, p. 54, reference 38, Nail holes on the timber battens surrounding the opening to the fireplace show that the saloon was lined with wallpaper or damask scrim before Chambers’s fireplace was fitted</w:t>
      </w:r>
    </w:p>
  </w:endnote>
  <w:endnote w:id="190">
    <w:p w14:paraId="2B9BC4CF" w14:textId="49D26998"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G. Higgott, p. 55. </w:t>
      </w:r>
    </w:p>
  </w:endnote>
  <w:endnote w:id="191">
    <w:p w14:paraId="11D9F85E" w14:textId="2AD7D559"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B. De Montfaucon, </w:t>
      </w:r>
      <w:r w:rsidRPr="00B329B3">
        <w:rPr>
          <w:rFonts w:ascii="Times New Roman" w:hAnsi="Times New Roman"/>
          <w:i/>
        </w:rPr>
        <w:t>L’Antiquité expliquée et representée en figures</w:t>
      </w:r>
      <w:r w:rsidRPr="00B329B3">
        <w:rPr>
          <w:rFonts w:ascii="Times New Roman" w:hAnsi="Times New Roman"/>
        </w:rPr>
        <w:t>, Paris 1719</w:t>
      </w:r>
    </w:p>
    <w:p w14:paraId="7219E658" w14:textId="3D6B36C9" w:rsidR="002D39CE" w:rsidRPr="00B329B3" w:rsidRDefault="002D39CE" w:rsidP="00F60D85">
      <w:pPr>
        <w:pStyle w:val="EndnoteText"/>
        <w:contextualSpacing/>
        <w:rPr>
          <w:rFonts w:ascii="Times New Roman" w:hAnsi="Times New Roman"/>
        </w:rPr>
      </w:pPr>
      <w:r w:rsidRPr="00B329B3">
        <w:rPr>
          <w:rFonts w:ascii="Times New Roman" w:hAnsi="Times New Roman"/>
        </w:rPr>
        <w:t xml:space="preserve">    Translated into English by D Humphreys, Tomson &amp; Humphreys, London, 1721-5</w:t>
      </w:r>
    </w:p>
  </w:endnote>
  <w:endnote w:id="192">
    <w:p w14:paraId="66A6A0A6" w14:textId="06A067D6" w:rsidR="002D39CE" w:rsidRPr="00B329B3" w:rsidRDefault="002D39CE" w:rsidP="002F0E36">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New York, Columbia University, Avery Architectural Library, IC/29</w:t>
      </w:r>
    </w:p>
  </w:endnote>
  <w:endnote w:id="193">
    <w:p w14:paraId="216DE2B0" w14:textId="195BDCF7"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G. Higgott, p. 54, reference 38. The overall width of the edges of the wallpaper on each side was 5 ft 1 inch, thus allowing 4 inches of frame on each side of the painting together with ½ inch for the rebate for the picture to sit in</w:t>
      </w:r>
    </w:p>
  </w:endnote>
  <w:endnote w:id="194">
    <w:p w14:paraId="750413C8" w14:textId="7304044C" w:rsidR="002D39CE" w:rsidRPr="00B329B3" w:rsidRDefault="002D39CE" w:rsidP="00604304">
      <w:pPr>
        <w:spacing w:after="0" w:line="240" w:lineRule="auto"/>
        <w:ind w:left="284" w:hanging="284"/>
        <w:contextualSpacing/>
        <w:jc w:val="left"/>
        <w:rPr>
          <w:sz w:val="20"/>
          <w:szCs w:val="20"/>
        </w:rPr>
      </w:pPr>
      <w:r w:rsidRPr="00B329B3">
        <w:rPr>
          <w:sz w:val="20"/>
          <w:szCs w:val="20"/>
          <w:vertAlign w:val="superscript"/>
        </w:rPr>
        <w:t xml:space="preserve">187 </w:t>
      </w:r>
      <w:r w:rsidRPr="00B329B3">
        <w:rPr>
          <w:sz w:val="20"/>
          <w:szCs w:val="20"/>
        </w:rPr>
        <w:t>William Chambers,</w:t>
      </w:r>
      <w:r w:rsidRPr="00B329B3">
        <w:rPr>
          <w:i/>
          <w:sz w:val="20"/>
          <w:szCs w:val="20"/>
        </w:rPr>
        <w:t xml:space="preserve"> design for fireplace</w:t>
      </w:r>
      <w:r w:rsidRPr="00B329B3">
        <w:rPr>
          <w:sz w:val="20"/>
          <w:szCs w:val="20"/>
        </w:rPr>
        <w:t>, General Ralph Burton's house at Haworth Hall in Hull.    Avery Architectural and Fine Art Library, Columbia University</w:t>
      </w:r>
    </w:p>
  </w:endnote>
  <w:endnote w:id="195">
    <w:p w14:paraId="00A4C952" w14:textId="7C25C886" w:rsidR="002D39CE" w:rsidRPr="00B329B3" w:rsidRDefault="002D39CE" w:rsidP="00604304">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Metropolitan Museum of Art, New York, The Elisha Whittlesey collection 1949</w:t>
      </w:r>
    </w:p>
  </w:endnote>
  <w:endnote w:id="196">
    <w:p w14:paraId="34759F58" w14:textId="73F60D6F" w:rsidR="002D39CE" w:rsidRPr="00B329B3" w:rsidRDefault="002D39CE" w:rsidP="00604304">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J. Stuart and N. Revett, Bacchus stroking the head of a leopard, Bacchus relief from the Choragic Monument of Lysicrates, Athens, Antiquities of Athens, 1762</w:t>
      </w:r>
    </w:p>
  </w:endnote>
  <w:endnote w:id="197">
    <w:p w14:paraId="608831F8" w14:textId="416E530F"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&amp; G. Higgott, p. 46. J. Harris, </w:t>
      </w:r>
      <w:r w:rsidRPr="00B329B3">
        <w:rPr>
          <w:rFonts w:ascii="Times New Roman" w:hAnsi="Times New Roman"/>
          <w:i/>
        </w:rPr>
        <w:t>Sir William Chambers, Knight of the polar Star</w:t>
      </w:r>
      <w:r w:rsidRPr="00B329B3">
        <w:rPr>
          <w:rFonts w:ascii="Times New Roman" w:hAnsi="Times New Roman"/>
        </w:rPr>
        <w:t>, London, 1970</w:t>
      </w:r>
    </w:p>
  </w:endnote>
  <w:endnote w:id="198">
    <w:p w14:paraId="63F1E097" w14:textId="6EB15739"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Oxford DNB, </w:t>
      </w:r>
      <w:r w:rsidRPr="00B329B3">
        <w:rPr>
          <w:rFonts w:ascii="Times New Roman" w:hAnsi="Times New Roman"/>
          <w:i/>
        </w:rPr>
        <w:t>Sir William Chambers</w:t>
      </w:r>
      <w:r w:rsidRPr="00B329B3">
        <w:rPr>
          <w:rFonts w:ascii="Times New Roman" w:hAnsi="Times New Roman"/>
        </w:rPr>
        <w:t>, p. 2, accessed September 2009</w:t>
      </w:r>
    </w:p>
  </w:endnote>
  <w:endnote w:id="199">
    <w:p w14:paraId="5141F777" w14:textId="223AA48B"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w:t>
      </w:r>
      <w:r w:rsidRPr="00B329B3">
        <w:rPr>
          <w:rFonts w:ascii="Times New Roman" w:hAnsi="Times New Roman"/>
          <w:i/>
        </w:rPr>
        <w:t>Milordi</w:t>
      </w:r>
      <w:r w:rsidRPr="00B329B3">
        <w:rPr>
          <w:rFonts w:ascii="Times New Roman" w:hAnsi="Times New Roman"/>
        </w:rPr>
        <w:t>, Generic term to describe English gentry on their Grand Tour</w:t>
      </w:r>
    </w:p>
  </w:endnote>
  <w:endnote w:id="200">
    <w:p w14:paraId="6ABF7EAC" w14:textId="61A1484A"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Oxford DNB, </w:t>
      </w:r>
      <w:r w:rsidRPr="00B329B3">
        <w:rPr>
          <w:rFonts w:ascii="Times New Roman" w:hAnsi="Times New Roman"/>
          <w:i/>
        </w:rPr>
        <w:t>Sir William Chambers</w:t>
      </w:r>
      <w:r w:rsidRPr="00B329B3">
        <w:rPr>
          <w:rFonts w:ascii="Times New Roman" w:hAnsi="Times New Roman"/>
        </w:rPr>
        <w:t>, p. 2, accessed September 2009</w:t>
      </w:r>
    </w:p>
  </w:endnote>
  <w:endnote w:id="201">
    <w:p w14:paraId="4F6B82A5" w14:textId="753840DD"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Oxford DNB, </w:t>
      </w:r>
      <w:r w:rsidRPr="00B329B3">
        <w:rPr>
          <w:rFonts w:ascii="Times New Roman" w:hAnsi="Times New Roman"/>
          <w:i/>
        </w:rPr>
        <w:t>Joseph Wilton</w:t>
      </w:r>
      <w:r w:rsidRPr="00B329B3">
        <w:rPr>
          <w:rFonts w:ascii="Times New Roman" w:hAnsi="Times New Roman"/>
        </w:rPr>
        <w:t>, accessed January 2010</w:t>
      </w:r>
    </w:p>
  </w:endnote>
  <w:endnote w:id="202">
    <w:p w14:paraId="6A7FDEF0" w14:textId="7A5A70AA"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Christies, London, Exceptional Sale, 4</w:t>
      </w:r>
      <w:r w:rsidRPr="00B329B3">
        <w:rPr>
          <w:rFonts w:ascii="Times New Roman" w:hAnsi="Times New Roman"/>
          <w:vertAlign w:val="superscript"/>
        </w:rPr>
        <w:t>th</w:t>
      </w:r>
      <w:r w:rsidRPr="00B329B3">
        <w:rPr>
          <w:rFonts w:ascii="Times New Roman" w:hAnsi="Times New Roman"/>
        </w:rPr>
        <w:t xml:space="preserve"> July 2013, lot 18</w:t>
      </w:r>
    </w:p>
  </w:endnote>
  <w:endnote w:id="203">
    <w:p w14:paraId="469885B6" w14:textId="13F8F25C"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Christies, London, Exceptional Sale, 4</w:t>
      </w:r>
      <w:r w:rsidRPr="00B329B3">
        <w:rPr>
          <w:rFonts w:ascii="Times New Roman" w:hAnsi="Times New Roman"/>
          <w:vertAlign w:val="superscript"/>
        </w:rPr>
        <w:t>th</w:t>
      </w:r>
      <w:r w:rsidRPr="00B329B3">
        <w:rPr>
          <w:rFonts w:ascii="Times New Roman" w:hAnsi="Times New Roman"/>
        </w:rPr>
        <w:t xml:space="preserve"> July 2013, lot 18</w:t>
      </w:r>
    </w:p>
  </w:endnote>
  <w:endnote w:id="204">
    <w:p w14:paraId="644E7FDD" w14:textId="406EBC7D" w:rsidR="002D39CE" w:rsidRPr="00B329B3" w:rsidRDefault="002D39CE" w:rsidP="000629A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Metropolitan Museum of Art, New York, </w:t>
      </w:r>
      <w:r w:rsidRPr="00B329B3">
        <w:rPr>
          <w:rFonts w:ascii="Times New Roman" w:hAnsi="Times New Roman"/>
          <w:i/>
        </w:rPr>
        <w:t>design for pier glass for Adderbury Oxfordshire, formally the home of the Duke of Baccleuch</w:t>
      </w:r>
      <w:r w:rsidRPr="00B329B3">
        <w:rPr>
          <w:rFonts w:ascii="Times New Roman" w:hAnsi="Times New Roman"/>
        </w:rPr>
        <w:t>. Metropolitan Museum of Art, Harris Brisbane Dick Fund, 1934, 34.78.2(36)</w:t>
      </w:r>
    </w:p>
  </w:endnote>
  <w:endnote w:id="205">
    <w:p w14:paraId="328C3EF1" w14:textId="15D00665" w:rsidR="002D39CE" w:rsidRPr="00B329B3" w:rsidRDefault="002D39CE" w:rsidP="000629A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N. Goodison, </w:t>
      </w:r>
      <w:r w:rsidRPr="00B329B3">
        <w:rPr>
          <w:rFonts w:ascii="Times New Roman" w:hAnsi="Times New Roman"/>
          <w:i/>
        </w:rPr>
        <w:t>William Chambers Furniture designs</w:t>
      </w:r>
      <w:r w:rsidRPr="00B329B3">
        <w:rPr>
          <w:rFonts w:ascii="Times New Roman" w:hAnsi="Times New Roman"/>
        </w:rPr>
        <w:t>, Journal of the Furniture History Society XL, Oblong, 1974, p.74</w:t>
      </w:r>
    </w:p>
  </w:endnote>
  <w:endnote w:id="206">
    <w:p w14:paraId="49576E7B" w14:textId="4A42DB86"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N. Goodison, </w:t>
      </w:r>
      <w:r w:rsidRPr="00B329B3">
        <w:rPr>
          <w:rFonts w:ascii="Times New Roman" w:hAnsi="Times New Roman"/>
          <w:i/>
        </w:rPr>
        <w:t>The design of the Griffin at Blenheim are a more advanced neo-classical design and figure in Chambers</w:t>
      </w:r>
      <w:r w:rsidRPr="00B329B3">
        <w:rPr>
          <w:rFonts w:ascii="Times New Roman" w:hAnsi="Times New Roman"/>
        </w:rPr>
        <w:t>, Treatise on the Decorative part of Civil Architecture, 3</w:t>
      </w:r>
      <w:r w:rsidRPr="00B329B3">
        <w:rPr>
          <w:rFonts w:ascii="Times New Roman" w:hAnsi="Times New Roman"/>
          <w:vertAlign w:val="superscript"/>
        </w:rPr>
        <w:t>rd</w:t>
      </w:r>
      <w:r w:rsidRPr="00B329B3">
        <w:rPr>
          <w:rFonts w:ascii="Times New Roman" w:hAnsi="Times New Roman"/>
        </w:rPr>
        <w:t xml:space="preserve"> edition, published in 1791, p. 75</w:t>
      </w:r>
    </w:p>
  </w:endnote>
  <w:endnote w:id="207">
    <w:p w14:paraId="3A3630BD" w14:textId="6A1C3787"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N. Goodison, </w:t>
      </w:r>
      <w:r w:rsidRPr="00B329B3">
        <w:rPr>
          <w:rFonts w:ascii="Times New Roman" w:hAnsi="Times New Roman"/>
          <w:i/>
        </w:rPr>
        <w:t>William Chambers Furniture designs</w:t>
      </w:r>
      <w:r w:rsidRPr="00B329B3">
        <w:rPr>
          <w:rFonts w:ascii="Times New Roman" w:hAnsi="Times New Roman"/>
        </w:rPr>
        <w:t>, Journal of the Furniture History Society XL, Oblong, 1974, p.74.</w:t>
      </w:r>
    </w:p>
  </w:endnote>
  <w:endnote w:id="208">
    <w:p w14:paraId="4BF88426" w14:textId="26634461"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V&amp;A department of Prints &amp; Drawings, a bookcase, W102, 207H 7757. Metropolitan Museum of Art, Harris Brisbane Dick Fund, a pedestal (term), 1934, 34.78.2(17). Metropolitan Museum of Art, The Elisha Whittlesey collection, 1949</w:t>
      </w:r>
    </w:p>
  </w:endnote>
  <w:endnote w:id="209">
    <w:p w14:paraId="7A98EE09" w14:textId="67250312"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D. Duggan, Woburn Abbey, </w:t>
      </w:r>
      <w:r w:rsidRPr="00B329B3">
        <w:rPr>
          <w:rFonts w:ascii="Times New Roman" w:hAnsi="Times New Roman"/>
          <w:i/>
        </w:rPr>
        <w:t>The First Episode of a Great country House</w:t>
      </w:r>
      <w:r w:rsidRPr="00B329B3">
        <w:rPr>
          <w:rFonts w:ascii="Times New Roman" w:hAnsi="Times New Roman"/>
        </w:rPr>
        <w:t>, Architectural History, Vol 46, 2003, p. 57</w:t>
      </w:r>
    </w:p>
  </w:endnote>
  <w:endnote w:id="210">
    <w:p w14:paraId="57F0D0D2" w14:textId="265A0191"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D. Duggan, Woburn Abbey, pp. 57-80. For a full account of the transition of Woburn from Abbey to a Palladian house</w:t>
      </w:r>
    </w:p>
  </w:endnote>
  <w:endnote w:id="211">
    <w:p w14:paraId="4C87E460" w14:textId="4726CC0A"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Oxford DNB, John Russell (1710-1771), accessed 21/02/2009</w:t>
      </w:r>
    </w:p>
  </w:endnote>
  <w:endnote w:id="212">
    <w:p w14:paraId="145119C9" w14:textId="79EE0406"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 P. G. Draper, T</w:t>
      </w:r>
      <w:r w:rsidRPr="00B329B3">
        <w:rPr>
          <w:rFonts w:ascii="Times New Roman" w:hAnsi="Times New Roman"/>
          <w:i/>
        </w:rPr>
        <w:t>he Houses of the Russell family</w:t>
      </w:r>
      <w:r w:rsidRPr="00B329B3">
        <w:rPr>
          <w:rFonts w:ascii="Times New Roman" w:hAnsi="Times New Roman"/>
        </w:rPr>
        <w:t>, Apollo, June, 1998, p.</w:t>
      </w:r>
      <w:r>
        <w:rPr>
          <w:rFonts w:ascii="Times New Roman" w:hAnsi="Times New Roman"/>
        </w:rPr>
        <w:t xml:space="preserve"> </w:t>
      </w:r>
      <w:r w:rsidRPr="00B329B3">
        <w:rPr>
          <w:rFonts w:ascii="Times New Roman" w:hAnsi="Times New Roman"/>
        </w:rPr>
        <w:t>390</w:t>
      </w:r>
    </w:p>
  </w:endnote>
  <w:endnote w:id="213">
    <w:p w14:paraId="0656DE82" w14:textId="046761A3" w:rsidR="002D39CE" w:rsidRPr="00B329B3" w:rsidRDefault="002D39CE" w:rsidP="00F60D8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 P. G. Draper, p. 391</w:t>
      </w:r>
    </w:p>
  </w:endnote>
  <w:endnote w:id="214">
    <w:p w14:paraId="4DA2D454" w14:textId="1F4EF671"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 P. G. Draper, p. 391</w:t>
      </w:r>
    </w:p>
  </w:endnote>
  <w:endnote w:id="215">
    <w:p w14:paraId="7AB86FB5" w14:textId="4A455666"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 P. G. Draper, p. 390</w:t>
      </w:r>
    </w:p>
  </w:endnote>
  <w:endnote w:id="216">
    <w:p w14:paraId="10A260C0" w14:textId="4BA44B66"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 P. G Draper, p. 392</w:t>
      </w:r>
    </w:p>
  </w:endnote>
  <w:endnote w:id="217">
    <w:p w14:paraId="4066721A" w14:textId="46445AB1"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 P. G. Draper, p. 391, ‘the Duke would not admit the least variation to be made and would insist on employing his own workmen and making contracts with them’</w:t>
      </w:r>
    </w:p>
  </w:endnote>
  <w:endnote w:id="218">
    <w:p w14:paraId="35342CCF" w14:textId="16F69530" w:rsidR="002D39CE" w:rsidRPr="00B329B3" w:rsidRDefault="002D39CE" w:rsidP="0008389F">
      <w:pPr>
        <w:spacing w:after="0" w:line="240" w:lineRule="auto"/>
        <w:ind w:left="284" w:hanging="284"/>
        <w:contextualSpacing/>
        <w:jc w:val="left"/>
        <w:rPr>
          <w:sz w:val="20"/>
          <w:szCs w:val="20"/>
        </w:rPr>
      </w:pPr>
      <w:r w:rsidRPr="00B329B3">
        <w:rPr>
          <w:rStyle w:val="EndnoteReference"/>
          <w:sz w:val="20"/>
          <w:szCs w:val="20"/>
        </w:rPr>
        <w:endnoteRef/>
      </w:r>
      <w:r w:rsidRPr="00B329B3">
        <w:rPr>
          <w:sz w:val="20"/>
          <w:szCs w:val="20"/>
        </w:rPr>
        <w:t xml:space="preserve"> British Museum, BL.ADD.MS 41133 (vol 1) Chambers letters, p. 18</w:t>
      </w:r>
    </w:p>
  </w:endnote>
  <w:endnote w:id="219">
    <w:p w14:paraId="1B4D3F12" w14:textId="23A43645"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J. Harris, </w:t>
      </w:r>
      <w:r w:rsidRPr="00B329B3">
        <w:rPr>
          <w:rFonts w:ascii="Times New Roman" w:hAnsi="Times New Roman"/>
          <w:i/>
        </w:rPr>
        <w:t>Sir William Chambers, Knight of the Polar Star</w:t>
      </w:r>
      <w:r w:rsidRPr="00B329B3">
        <w:rPr>
          <w:rFonts w:ascii="Times New Roman" w:hAnsi="Times New Roman"/>
        </w:rPr>
        <w:t>, A. Zwemmer, London, 1970, p. 75</w:t>
      </w:r>
    </w:p>
  </w:endnote>
  <w:endnote w:id="220">
    <w:p w14:paraId="2DA7C11D" w14:textId="77777777"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Possibly Giovanni Battista Borra, an Italian artist who work for Chambers.</w:t>
      </w:r>
    </w:p>
  </w:endnote>
  <w:endnote w:id="221">
    <w:p w14:paraId="17A84D0E" w14:textId="6091E51D"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British Museum, </w:t>
      </w:r>
      <w:r w:rsidRPr="00B329B3">
        <w:rPr>
          <w:rFonts w:ascii="Times New Roman" w:hAnsi="Times New Roman"/>
          <w:i/>
        </w:rPr>
        <w:t>Chambers letters</w:t>
      </w:r>
      <w:r w:rsidRPr="00B329B3">
        <w:rPr>
          <w:rFonts w:ascii="Times New Roman" w:hAnsi="Times New Roman"/>
        </w:rPr>
        <w:t>, BL.ADD.MS 41133 (vol 1), page 45</w:t>
      </w:r>
    </w:p>
  </w:endnote>
  <w:endnote w:id="222">
    <w:p w14:paraId="2EA0CB8F" w14:textId="580F755B"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 P. G. Draper, p. 392. (Bedford office, account books of the 4</w:t>
      </w:r>
      <w:r w:rsidRPr="00B329B3">
        <w:rPr>
          <w:rFonts w:ascii="Times New Roman" w:hAnsi="Times New Roman"/>
          <w:vertAlign w:val="superscript"/>
        </w:rPr>
        <w:t>th</w:t>
      </w:r>
      <w:r w:rsidRPr="00B329B3">
        <w:rPr>
          <w:rFonts w:ascii="Times New Roman" w:hAnsi="Times New Roman"/>
        </w:rPr>
        <w:t xml:space="preserve"> &amp; 5</w:t>
      </w:r>
      <w:r w:rsidRPr="00B329B3">
        <w:rPr>
          <w:rFonts w:ascii="Times New Roman" w:hAnsi="Times New Roman"/>
          <w:vertAlign w:val="superscript"/>
        </w:rPr>
        <w:t>th</w:t>
      </w:r>
      <w:r w:rsidRPr="00B329B3">
        <w:rPr>
          <w:rFonts w:ascii="Times New Roman" w:hAnsi="Times New Roman"/>
        </w:rPr>
        <w:t xml:space="preserve"> Dukes)</w:t>
      </w:r>
    </w:p>
  </w:endnote>
  <w:endnote w:id="223">
    <w:p w14:paraId="69ADECA3" w14:textId="64160C82"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British Museum, BL.ADD.MS 41133 (vol 1) Chambers letters, p. 9</w:t>
      </w:r>
    </w:p>
  </w:endnote>
  <w:endnote w:id="224">
    <w:p w14:paraId="505C1230" w14:textId="13C85D24"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British Museum, BL.ADD.MS 41133 (vol 1) Chambers letters, p. 28</w:t>
      </w:r>
    </w:p>
  </w:endnote>
  <w:endnote w:id="225">
    <w:p w14:paraId="7732A7A2" w14:textId="7BB42E6C"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British Museum, BL.ADD.MS 41133 (vol 1) Chambers letters, p. 10</w:t>
      </w:r>
    </w:p>
  </w:endnote>
  <w:endnote w:id="226">
    <w:p w14:paraId="183EE092" w14:textId="4300498C" w:rsidR="002D39CE" w:rsidRPr="00CC3029" w:rsidRDefault="002D39CE" w:rsidP="00862A82">
      <w:pPr>
        <w:pStyle w:val="EndnoteText"/>
        <w:tabs>
          <w:tab w:val="left" w:pos="1293"/>
        </w:tabs>
        <w:rPr>
          <w:rFonts w:ascii="Times New Roman" w:hAnsi="Times New Roman"/>
          <w:b/>
          <w:sz w:val="16"/>
          <w:szCs w:val="16"/>
        </w:rPr>
      </w:pPr>
      <w:r w:rsidRPr="00B329B3">
        <w:rPr>
          <w:rStyle w:val="EndnoteReference"/>
          <w:rFonts w:ascii="Times New Roman" w:hAnsi="Times New Roman"/>
        </w:rPr>
        <w:endnoteRef/>
      </w:r>
      <w:r w:rsidRPr="00B329B3">
        <w:rPr>
          <w:rFonts w:ascii="Times New Roman" w:hAnsi="Times New Roman"/>
        </w:rPr>
        <w:t xml:space="preserve"> British Museum, BL.ADD.MS 41133 (vol 1) Chambers letters, p. 12</w:t>
      </w:r>
    </w:p>
  </w:endnote>
  <w:endnote w:id="227">
    <w:p w14:paraId="6D55D6C7" w14:textId="0A8855B9" w:rsidR="002D39CE" w:rsidRPr="00CC3029"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Oxford DNB, </w:t>
      </w:r>
      <w:r w:rsidRPr="00B329B3">
        <w:rPr>
          <w:rFonts w:ascii="Times New Roman" w:hAnsi="Times New Roman"/>
          <w:i/>
        </w:rPr>
        <w:t>Francis Egerton</w:t>
      </w:r>
      <w:r w:rsidRPr="00B329B3">
        <w:rPr>
          <w:rFonts w:ascii="Times New Roman" w:hAnsi="Times New Roman"/>
        </w:rPr>
        <w:t xml:space="preserve">, </w:t>
      </w:r>
      <w:r w:rsidRPr="00B329B3">
        <w:rPr>
          <w:rFonts w:ascii="Times New Roman" w:hAnsi="Times New Roman"/>
          <w:bCs/>
        </w:rPr>
        <w:t>Francis Egerton, 3rd Duke of Bridgewater</w:t>
      </w:r>
      <w:r w:rsidRPr="00B329B3">
        <w:rPr>
          <w:rFonts w:ascii="Times New Roman" w:hAnsi="Times New Roman"/>
        </w:rPr>
        <w:t xml:space="preserve"> (1736–1803), the ‘Canal </w:t>
      </w:r>
      <w:r w:rsidRPr="00CC3029">
        <w:rPr>
          <w:rFonts w:ascii="Times New Roman" w:hAnsi="Times New Roman"/>
        </w:rPr>
        <w:t xml:space="preserve">Duke’. He accumulated great wealth through his canal and coal interests, and his annual income was said to have exceeded £80,000. The family owned three estates at the time: Belton House, a small </w:t>
      </w:r>
      <w:hyperlink r:id="rId5" w:tooltip="Sussex" w:history="1">
        <w:r w:rsidRPr="00CC3029">
          <w:rPr>
            <w:rStyle w:val="Hyperlink"/>
            <w:rFonts w:ascii="Times New Roman" w:hAnsi="Times New Roman"/>
            <w:color w:val="auto"/>
            <w:u w:val="none"/>
          </w:rPr>
          <w:t>Sussex</w:t>
        </w:r>
      </w:hyperlink>
      <w:r w:rsidRPr="00CC3029">
        <w:rPr>
          <w:rFonts w:ascii="Times New Roman" w:hAnsi="Times New Roman"/>
        </w:rPr>
        <w:t xml:space="preserve"> estate, and the old house and 6,000 acres at his house of </w:t>
      </w:r>
      <w:hyperlink r:id="rId6" w:tooltip="Ashridge" w:history="1">
        <w:r w:rsidRPr="00CC3029">
          <w:rPr>
            <w:rStyle w:val="Hyperlink"/>
            <w:rFonts w:ascii="Times New Roman" w:hAnsi="Times New Roman"/>
            <w:color w:val="auto"/>
            <w:u w:val="none"/>
          </w:rPr>
          <w:t>Ashridge</w:t>
        </w:r>
      </w:hyperlink>
      <w:r w:rsidRPr="00CC3029">
        <w:rPr>
          <w:rFonts w:ascii="Times New Roman" w:hAnsi="Times New Roman"/>
        </w:rPr>
        <w:t>. accessed 03/09/2009</w:t>
      </w:r>
    </w:p>
  </w:endnote>
  <w:endnote w:id="228">
    <w:p w14:paraId="111D83E9" w14:textId="231D2D7A" w:rsidR="002D39CE" w:rsidRPr="00CC3029" w:rsidRDefault="002D39CE" w:rsidP="0008389F">
      <w:pPr>
        <w:pStyle w:val="EndnoteText"/>
        <w:contextualSpacing/>
        <w:rPr>
          <w:rFonts w:ascii="Times New Roman" w:hAnsi="Times New Roman"/>
        </w:rPr>
      </w:pPr>
      <w:r w:rsidRPr="00CC3029">
        <w:rPr>
          <w:rStyle w:val="EndnoteReference"/>
          <w:rFonts w:ascii="Times New Roman" w:hAnsi="Times New Roman"/>
        </w:rPr>
        <w:endnoteRef/>
      </w:r>
      <w:r w:rsidRPr="00CC3029">
        <w:rPr>
          <w:rFonts w:ascii="Times New Roman" w:hAnsi="Times New Roman"/>
        </w:rPr>
        <w:t xml:space="preserve"> British Museum, BL.ADD.MS 41133 (vol 1) Chambers letters, p. 28</w:t>
      </w:r>
    </w:p>
  </w:endnote>
  <w:endnote w:id="229">
    <w:p w14:paraId="6B548AED" w14:textId="61916DC2" w:rsidR="002D39CE" w:rsidRPr="00CC3029" w:rsidRDefault="002D39CE" w:rsidP="004A2A48">
      <w:pPr>
        <w:spacing w:after="0" w:line="240" w:lineRule="auto"/>
        <w:rPr>
          <w:rFonts w:eastAsiaTheme="minorHAnsi"/>
          <w:sz w:val="20"/>
          <w:szCs w:val="20"/>
        </w:rPr>
      </w:pPr>
      <w:r w:rsidRPr="00CC3029">
        <w:rPr>
          <w:rStyle w:val="EndnoteReference"/>
          <w:sz w:val="20"/>
          <w:szCs w:val="20"/>
        </w:rPr>
        <w:endnoteRef/>
      </w:r>
      <w:r w:rsidRPr="00CC3029">
        <w:rPr>
          <w:sz w:val="20"/>
          <w:szCs w:val="20"/>
        </w:rPr>
        <w:t xml:space="preserve"> V&amp;A Museum Prints &amp; Drawings Department, Sir Williams Chambers drawing of elevation of basin bridge at Woburn, accession number 2826</w:t>
      </w:r>
    </w:p>
  </w:endnote>
  <w:endnote w:id="230">
    <w:p w14:paraId="345A3F9C" w14:textId="0A3C9627" w:rsidR="002D39CE" w:rsidRPr="00CC3029" w:rsidRDefault="002D39CE" w:rsidP="0008389F">
      <w:pPr>
        <w:pStyle w:val="EndnoteText"/>
        <w:contextualSpacing/>
        <w:rPr>
          <w:rFonts w:ascii="Times New Roman" w:hAnsi="Times New Roman"/>
        </w:rPr>
      </w:pPr>
      <w:r w:rsidRPr="00CC3029">
        <w:rPr>
          <w:rStyle w:val="EndnoteReference"/>
          <w:rFonts w:ascii="Times New Roman" w:hAnsi="Times New Roman"/>
        </w:rPr>
        <w:endnoteRef/>
      </w:r>
      <w:r w:rsidRPr="00CC3029">
        <w:rPr>
          <w:rFonts w:ascii="Times New Roman" w:hAnsi="Times New Roman"/>
        </w:rPr>
        <w:t xml:space="preserve"> A. Graves, </w:t>
      </w:r>
      <w:r w:rsidRPr="00CC3029">
        <w:rPr>
          <w:rFonts w:ascii="Times New Roman" w:eastAsia="Calibri" w:hAnsi="Times New Roman"/>
          <w:i/>
        </w:rPr>
        <w:t xml:space="preserve">Royal Academy Exhibitions, </w:t>
      </w:r>
      <w:r w:rsidRPr="00CC3029">
        <w:rPr>
          <w:rFonts w:ascii="Times New Roman" w:hAnsi="Times New Roman"/>
          <w:i/>
        </w:rPr>
        <w:t>1769-1904</w:t>
      </w:r>
      <w:r w:rsidRPr="00CC3029">
        <w:rPr>
          <w:rFonts w:ascii="Times New Roman" w:hAnsi="Times New Roman"/>
        </w:rPr>
        <w:t>, S R P Kingsmead 1970,</w:t>
      </w:r>
      <w:r w:rsidRPr="00CC3029">
        <w:rPr>
          <w:rFonts w:ascii="Times New Roman" w:eastAsia="Calibri" w:hAnsi="Times New Roman"/>
        </w:rPr>
        <w:t xml:space="preserve"> p. 201</w:t>
      </w:r>
    </w:p>
  </w:endnote>
  <w:endnote w:id="231">
    <w:p w14:paraId="054725D5" w14:textId="1AC7B16B" w:rsidR="002D39CE" w:rsidRPr="00CC3029" w:rsidRDefault="002D39CE" w:rsidP="0008389F">
      <w:pPr>
        <w:pStyle w:val="EndnoteText"/>
        <w:contextualSpacing/>
        <w:rPr>
          <w:rFonts w:ascii="Times New Roman" w:hAnsi="Times New Roman"/>
        </w:rPr>
      </w:pPr>
      <w:r w:rsidRPr="00CC3029">
        <w:rPr>
          <w:rStyle w:val="EndnoteReference"/>
          <w:rFonts w:ascii="Times New Roman" w:hAnsi="Times New Roman"/>
        </w:rPr>
        <w:endnoteRef/>
      </w:r>
      <w:r w:rsidRPr="00CC3029">
        <w:rPr>
          <w:rFonts w:ascii="Times New Roman" w:hAnsi="Times New Roman"/>
        </w:rPr>
        <w:t xml:space="preserve"> National museum of Stockh</w:t>
      </w:r>
      <w:r>
        <w:rPr>
          <w:rFonts w:ascii="Times New Roman" w:hAnsi="Times New Roman"/>
        </w:rPr>
        <w:t>olm, NMH 55/1904, Wooburn Abby [sic]</w:t>
      </w:r>
    </w:p>
  </w:endnote>
  <w:endnote w:id="232">
    <w:p w14:paraId="15830DE9" w14:textId="424B9CAC" w:rsidR="002D39CE" w:rsidRPr="00CC3029" w:rsidRDefault="002D39CE" w:rsidP="0008389F">
      <w:pPr>
        <w:pStyle w:val="EndnoteText"/>
        <w:ind w:left="284" w:hanging="284"/>
        <w:contextualSpacing/>
        <w:rPr>
          <w:rFonts w:ascii="Times New Roman" w:eastAsia="Calibri" w:hAnsi="Times New Roman"/>
        </w:rPr>
      </w:pPr>
      <w:r w:rsidRPr="00CC3029">
        <w:rPr>
          <w:rStyle w:val="EndnoteReference"/>
          <w:rFonts w:ascii="Times New Roman" w:hAnsi="Times New Roman"/>
        </w:rPr>
        <w:endnoteRef/>
      </w:r>
      <w:r w:rsidRPr="00CC3029">
        <w:rPr>
          <w:rFonts w:ascii="Times New Roman" w:hAnsi="Times New Roman"/>
        </w:rPr>
        <w:t xml:space="preserve"> The Inventory of 1771 was commissioned upon the death of the fourth Duke in 1771. Letter, Woburn Abbey, Mrs Anne Mitchell, Archivist</w:t>
      </w:r>
    </w:p>
  </w:endnote>
  <w:endnote w:id="233">
    <w:p w14:paraId="5FB95997" w14:textId="3A9E835F" w:rsidR="002D39CE" w:rsidRPr="00CC3029" w:rsidRDefault="002D39CE" w:rsidP="0081480F">
      <w:pPr>
        <w:pStyle w:val="EndnoteText"/>
        <w:contextualSpacing/>
        <w:rPr>
          <w:rFonts w:ascii="Times New Roman" w:hAnsi="Times New Roman"/>
        </w:rPr>
      </w:pPr>
      <w:r w:rsidRPr="00CC3029">
        <w:rPr>
          <w:rStyle w:val="EndnoteReference"/>
          <w:rFonts w:ascii="Times New Roman" w:hAnsi="Times New Roman"/>
        </w:rPr>
        <w:endnoteRef/>
      </w:r>
      <w:r w:rsidRPr="00CC3029">
        <w:rPr>
          <w:rFonts w:ascii="Times New Roman" w:hAnsi="Times New Roman"/>
        </w:rPr>
        <w:t xml:space="preserve"> Access to the Bedford Archives has been limited to date</w:t>
      </w:r>
    </w:p>
  </w:endnote>
  <w:endnote w:id="234">
    <w:p w14:paraId="64AEEDAA" w14:textId="34661C91" w:rsidR="002D39CE" w:rsidRPr="00B329B3" w:rsidRDefault="002D39CE" w:rsidP="0081480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w:t>
      </w:r>
      <w:r w:rsidRPr="00B329B3">
        <w:rPr>
          <w:rFonts w:ascii="Times New Roman" w:eastAsia="Calibri" w:hAnsi="Times New Roman"/>
        </w:rPr>
        <w:t>National Library of Sweden</w:t>
      </w:r>
      <w:r w:rsidRPr="00B329B3">
        <w:rPr>
          <w:rFonts w:ascii="Times New Roman" w:hAnsi="Times New Roman"/>
        </w:rPr>
        <w:t xml:space="preserve">, </w:t>
      </w:r>
      <w:r w:rsidRPr="00B329B3">
        <w:rPr>
          <w:rFonts w:ascii="Times New Roman" w:eastAsia="Calibri" w:hAnsi="Times New Roman"/>
        </w:rPr>
        <w:t>The tender mother educating her daughter from birth</w:t>
      </w:r>
      <w:r w:rsidRPr="00B329B3">
        <w:rPr>
          <w:rFonts w:ascii="Times New Roman" w:hAnsi="Times New Roman"/>
        </w:rPr>
        <w:t xml:space="preserve"> to her marriage,</w:t>
      </w:r>
    </w:p>
  </w:endnote>
  <w:endnote w:id="235">
    <w:p w14:paraId="23B66CA4" w14:textId="2D79959A" w:rsidR="002D39CE" w:rsidRPr="00B329B3" w:rsidRDefault="002D39CE" w:rsidP="0081480F">
      <w:pPr>
        <w:pStyle w:val="EndnoteText"/>
        <w:contextualSpacing/>
        <w:rPr>
          <w:rFonts w:ascii="Times New Roman" w:hAnsi="Times New Roman"/>
        </w:rPr>
      </w:pPr>
      <w:r w:rsidRPr="00B329B3">
        <w:rPr>
          <w:rFonts w:ascii="Times New Roman" w:hAnsi="Times New Roman"/>
        </w:rPr>
        <w:t>six engraving</w:t>
      </w:r>
      <w:r w:rsidRPr="00B329B3">
        <w:rPr>
          <w:rFonts w:ascii="Times New Roman" w:eastAsia="Calibri" w:hAnsi="Times New Roman"/>
        </w:rPr>
        <w:t>, EM portfolio 1, No 59-65</w:t>
      </w:r>
    </w:p>
  </w:endnote>
  <w:endnote w:id="236">
    <w:p w14:paraId="303F7DE6" w14:textId="19E7791B" w:rsidR="002D39CE" w:rsidRPr="00B329B3" w:rsidRDefault="002D39CE" w:rsidP="0081480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G. Beard &amp; H. Hayward, T</w:t>
      </w:r>
      <w:r w:rsidRPr="00B329B3">
        <w:rPr>
          <w:rFonts w:ascii="Times New Roman" w:hAnsi="Times New Roman"/>
          <w:i/>
        </w:rPr>
        <w:t>he Houses of the Russell family</w:t>
      </w:r>
      <w:r w:rsidRPr="00B329B3">
        <w:rPr>
          <w:rFonts w:ascii="Times New Roman" w:hAnsi="Times New Roman"/>
        </w:rPr>
        <w:t>, Apollo, June 1998, p. 398</w:t>
      </w:r>
    </w:p>
  </w:endnote>
  <w:endnote w:id="237">
    <w:p w14:paraId="0ECDAB30" w14:textId="5AF2AE65" w:rsidR="002D39CE" w:rsidRPr="00B329B3" w:rsidRDefault="002D39CE" w:rsidP="0081480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G. Beard &amp; H. Hayward, p. 397</w:t>
      </w:r>
    </w:p>
  </w:endnote>
  <w:endnote w:id="238">
    <w:p w14:paraId="032D009F" w14:textId="5F35E536" w:rsidR="002D39CE" w:rsidRPr="00B329B3" w:rsidRDefault="002D39CE" w:rsidP="0081480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H. Havard, </w:t>
      </w:r>
      <w:r w:rsidRPr="00B329B3">
        <w:rPr>
          <w:rFonts w:ascii="Times New Roman" w:hAnsi="Times New Roman"/>
          <w:i/>
        </w:rPr>
        <w:t>Dictionnaire de l’Ameublement</w:t>
      </w:r>
      <w:r w:rsidRPr="00B329B3">
        <w:rPr>
          <w:rFonts w:ascii="Times New Roman" w:hAnsi="Times New Roman"/>
        </w:rPr>
        <w:t xml:space="preserve"> (1910) Vol 1, pp. 810-11.</w:t>
      </w:r>
    </w:p>
  </w:endnote>
  <w:endnote w:id="239">
    <w:p w14:paraId="707D7F5E" w14:textId="15D933D8" w:rsidR="002D39CE" w:rsidRPr="00B329B3" w:rsidRDefault="002D39CE" w:rsidP="0008389F">
      <w:pPr>
        <w:pStyle w:val="EndnoteText"/>
        <w:contextualSpacing/>
        <w:rPr>
          <w:rFonts w:ascii="Times New Roman" w:hAnsi="Times New Roman"/>
        </w:rPr>
      </w:pPr>
    </w:p>
  </w:endnote>
  <w:endnote w:id="240">
    <w:p w14:paraId="198C2E6B" w14:textId="309B9DA2"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G. Beard &amp; H. Hayward, page 398.</w:t>
      </w:r>
    </w:p>
  </w:endnote>
  <w:endnote w:id="241">
    <w:p w14:paraId="31DD6D41" w14:textId="1D887926" w:rsidR="002D39CE" w:rsidRPr="00B329B3" w:rsidRDefault="002D39CE" w:rsidP="00B40A5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G Beard &amp; H Hayward, page 400</w:t>
      </w:r>
    </w:p>
  </w:endnote>
  <w:endnote w:id="242">
    <w:p w14:paraId="16B51ACD" w14:textId="179C73E9" w:rsidR="002D39CE" w:rsidRPr="00B329B3" w:rsidRDefault="002D39CE" w:rsidP="00B40A55">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Old St Pancras church registers, the London record office, recorded as John Peter Langlois</w:t>
      </w:r>
    </w:p>
  </w:endnote>
  <w:endnote w:id="243">
    <w:p w14:paraId="3CD1E930" w14:textId="64080E03" w:rsidR="002D39CE" w:rsidRPr="00B329B3" w:rsidRDefault="002D39CE" w:rsidP="00DD473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Bedford office, London</w:t>
      </w:r>
    </w:p>
  </w:endnote>
  <w:endnote w:id="244">
    <w:p w14:paraId="5BEBB18D" w14:textId="572CB3AD" w:rsidR="002D39CE" w:rsidRPr="00B329B3" w:rsidRDefault="002D39CE" w:rsidP="00DD473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Holborn public library, the rate books only commence in 1773</w:t>
      </w:r>
    </w:p>
  </w:endnote>
  <w:endnote w:id="245">
    <w:p w14:paraId="7C074343" w14:textId="38930E1A"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G. Beard &amp; H. Hayward, p. 397</w:t>
      </w:r>
    </w:p>
  </w:endnote>
  <w:endnote w:id="246">
    <w:p w14:paraId="3DAC67C3" w14:textId="5AAF4A90"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Drummonds Bank, (Royal Bank of Scotland Archives), the bank account of Sir William Chambers</w:t>
      </w:r>
    </w:p>
  </w:endnote>
  <w:endnote w:id="247">
    <w:p w14:paraId="1A157896" w14:textId="15EE630B"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L. Wood, </w:t>
      </w:r>
      <w:r w:rsidRPr="00B329B3">
        <w:rPr>
          <w:rFonts w:ascii="Times New Roman" w:hAnsi="Times New Roman"/>
          <w:i/>
        </w:rPr>
        <w:t xml:space="preserve">New light on Pierre Langlois (1718-1767). </w:t>
      </w:r>
      <w:r w:rsidRPr="00B329B3">
        <w:rPr>
          <w:rFonts w:ascii="Times New Roman" w:hAnsi="Times New Roman"/>
        </w:rPr>
        <w:t>The Furniture History Society Newsletter, No 196, November 2014, for the latest research on Pierre Langlois furniture</w:t>
      </w:r>
    </w:p>
  </w:endnote>
  <w:endnote w:id="248">
    <w:p w14:paraId="44BFD6AD" w14:textId="16D657D4"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F. Watson, </w:t>
      </w:r>
      <w:r w:rsidRPr="00B329B3">
        <w:rPr>
          <w:rFonts w:ascii="Times New Roman" w:hAnsi="Times New Roman"/>
          <w:i/>
        </w:rPr>
        <w:t>Woburn Abbey and its collection</w:t>
      </w:r>
      <w:r w:rsidRPr="00B329B3">
        <w:rPr>
          <w:rFonts w:ascii="Times New Roman" w:hAnsi="Times New Roman"/>
        </w:rPr>
        <w:t>, Apollo, June 1998, pp. 382-426</w:t>
      </w:r>
    </w:p>
  </w:endnote>
  <w:endnote w:id="249">
    <w:p w14:paraId="00ED5237" w14:textId="1EC2610A"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J. Burke, </w:t>
      </w:r>
      <w:r w:rsidRPr="00B329B3">
        <w:rPr>
          <w:rFonts w:ascii="Times New Roman" w:hAnsi="Times New Roman"/>
          <w:i/>
        </w:rPr>
        <w:t>A General and Heraldic Dictionary of the Peerage and Baronetage of the British Empire</w:t>
      </w:r>
      <w:r w:rsidRPr="00B329B3">
        <w:rPr>
          <w:rFonts w:ascii="Times New Roman" w:hAnsi="Times New Roman"/>
        </w:rPr>
        <w:t>, Volume II, Colburn &amp; Bentley, 1832, p. 307</w:t>
      </w:r>
    </w:p>
  </w:endnote>
  <w:endnote w:id="250">
    <w:p w14:paraId="2B77B6AA" w14:textId="7C8D2CC9"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 Ungersma</w:t>
      </w:r>
      <w:r w:rsidRPr="00B329B3">
        <w:rPr>
          <w:rFonts w:ascii="Times New Roman" w:hAnsi="Times New Roman"/>
          <w:i/>
        </w:rPr>
        <w:t>, Sunbury Court, its History</w:t>
      </w:r>
      <w:r w:rsidRPr="00B329B3">
        <w:rPr>
          <w:rFonts w:ascii="Times New Roman" w:hAnsi="Times New Roman"/>
        </w:rPr>
        <w:t>, Salvation Army, Lucas design and print 1978, p. 1</w:t>
      </w:r>
    </w:p>
  </w:endnote>
  <w:endnote w:id="251">
    <w:p w14:paraId="2AA75175" w14:textId="16E295FE"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 Ungersma</w:t>
      </w:r>
      <w:r w:rsidRPr="00B329B3">
        <w:rPr>
          <w:rFonts w:ascii="Times New Roman" w:hAnsi="Times New Roman"/>
          <w:i/>
        </w:rPr>
        <w:t>, Sunbury Court, its History</w:t>
      </w:r>
      <w:r w:rsidRPr="00B329B3">
        <w:rPr>
          <w:rFonts w:ascii="Times New Roman" w:hAnsi="Times New Roman"/>
        </w:rPr>
        <w:t>, Salvation Army, Lucas design and print 1978, p. 2</w:t>
      </w:r>
    </w:p>
  </w:endnote>
  <w:endnote w:id="252">
    <w:p w14:paraId="6FECAF3C" w14:textId="5B6E52F5"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 Ungersma</w:t>
      </w:r>
      <w:r w:rsidRPr="00B329B3">
        <w:rPr>
          <w:rFonts w:ascii="Times New Roman" w:hAnsi="Times New Roman"/>
          <w:i/>
        </w:rPr>
        <w:t>, Sunbury Court, its History</w:t>
      </w:r>
      <w:r w:rsidRPr="00B329B3">
        <w:rPr>
          <w:rFonts w:ascii="Times New Roman" w:hAnsi="Times New Roman"/>
        </w:rPr>
        <w:t>, Salvation Army, Lucas Design and print 1978, p. 2</w:t>
      </w:r>
    </w:p>
  </w:endnote>
  <w:endnote w:id="253">
    <w:p w14:paraId="660B7C0E" w14:textId="1939DD49"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Staffage: Human and animal figures depicted in a scene, especially a </w:t>
      </w:r>
      <w:hyperlink r:id="rId7" w:tooltip="Landscape painting" w:history="1">
        <w:r w:rsidRPr="00B329B3">
          <w:rPr>
            <w:rFonts w:ascii="Times New Roman" w:hAnsi="Times New Roman"/>
          </w:rPr>
          <w:t>landscape</w:t>
        </w:r>
      </w:hyperlink>
      <w:r w:rsidRPr="00B329B3">
        <w:rPr>
          <w:rFonts w:ascii="Times New Roman" w:hAnsi="Times New Roman"/>
        </w:rPr>
        <w:t>, that are not the primary subject matter of the work</w:t>
      </w:r>
    </w:p>
  </w:endnote>
  <w:endnote w:id="254">
    <w:p w14:paraId="61A312DB" w14:textId="5BEB0605"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G. White, </w:t>
      </w:r>
      <w:r w:rsidRPr="00B329B3">
        <w:rPr>
          <w:rFonts w:ascii="Times New Roman" w:hAnsi="Times New Roman"/>
          <w:i/>
        </w:rPr>
        <w:t>Elias Martin, Arts Council Exhibition</w:t>
      </w:r>
      <w:r w:rsidRPr="00B329B3">
        <w:rPr>
          <w:rFonts w:ascii="Times New Roman" w:hAnsi="Times New Roman"/>
        </w:rPr>
        <w:t>, The Arts Council 1963, p. 10. Capricci: means, especially an architectural fantasy, placing together buildings, archaeological remains and other architectural elements in fictional and often fantastical combinations</w:t>
      </w:r>
    </w:p>
  </w:endnote>
  <w:endnote w:id="255">
    <w:p w14:paraId="4817395E" w14:textId="1FC9A1D0"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 Ungersma</w:t>
      </w:r>
      <w:r w:rsidRPr="00B329B3">
        <w:rPr>
          <w:rFonts w:ascii="Times New Roman" w:hAnsi="Times New Roman"/>
          <w:i/>
        </w:rPr>
        <w:t>, Sunbury Court, its History</w:t>
      </w:r>
      <w:r w:rsidRPr="00B329B3">
        <w:rPr>
          <w:rFonts w:ascii="Times New Roman" w:hAnsi="Times New Roman"/>
        </w:rPr>
        <w:t xml:space="preserve">, Salvation Army, Lucas design and print 1978, p. 1 </w:t>
      </w:r>
    </w:p>
  </w:endnote>
  <w:endnote w:id="256">
    <w:p w14:paraId="3E00B4DF" w14:textId="1F600B93" w:rsidR="002D39CE" w:rsidRPr="00B329B3" w:rsidRDefault="002D39CE" w:rsidP="0081480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G. Higgott, </w:t>
      </w:r>
      <w:r w:rsidRPr="00B329B3">
        <w:rPr>
          <w:rFonts w:ascii="Times New Roman" w:hAnsi="Times New Roman"/>
          <w:i/>
        </w:rPr>
        <w:t>Danson House, The anatomy of a Georgian Villa</w:t>
      </w:r>
      <w:r w:rsidRPr="00B329B3">
        <w:rPr>
          <w:rFonts w:ascii="Times New Roman" w:hAnsi="Times New Roman"/>
        </w:rPr>
        <w:t>, English Heritage, 2011, p. 45</w:t>
      </w:r>
    </w:p>
  </w:endnote>
  <w:endnote w:id="257">
    <w:p w14:paraId="6F4B0A84" w14:textId="66E944D7" w:rsidR="002D39CE" w:rsidRPr="00B329B3" w:rsidRDefault="002D39CE" w:rsidP="00B329B3">
      <w:pPr>
        <w:spacing w:after="0" w:line="240" w:lineRule="auto"/>
        <w:ind w:right="680"/>
        <w:contextualSpacing/>
        <w:jc w:val="left"/>
        <w:rPr>
          <w:sz w:val="20"/>
          <w:szCs w:val="20"/>
        </w:rPr>
      </w:pPr>
      <w:r w:rsidRPr="00B329B3">
        <w:rPr>
          <w:rStyle w:val="EndnoteReference"/>
          <w:sz w:val="20"/>
          <w:szCs w:val="20"/>
        </w:rPr>
        <w:endnoteRef/>
      </w:r>
      <w:r w:rsidRPr="00B329B3">
        <w:rPr>
          <w:sz w:val="20"/>
          <w:szCs w:val="20"/>
        </w:rPr>
        <w:t xml:space="preserve"> Satyr: In ancient Greece, a satyr is considered one of the spirits of the woods and mountains, it is identified with the God Faunus in Roman mythology. </w:t>
      </w:r>
    </w:p>
  </w:endnote>
  <w:endnote w:id="258">
    <w:p w14:paraId="5A379156" w14:textId="5E54CF70" w:rsidR="002D39CE" w:rsidRPr="00B329B3" w:rsidRDefault="002D39CE" w:rsidP="0081480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The Peerage, thepeerage.com, Accessed September 2010</w:t>
      </w:r>
    </w:p>
  </w:endnote>
  <w:endnote w:id="259">
    <w:p w14:paraId="20CF8788" w14:textId="3A54D12D" w:rsidR="002D39CE" w:rsidRPr="00B329B3" w:rsidRDefault="002D39CE" w:rsidP="0081480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The Peerage, thepeerage.com, Accessed September 2010</w:t>
      </w:r>
    </w:p>
  </w:endnote>
  <w:endnote w:id="260">
    <w:p w14:paraId="548F267A" w14:textId="6FE110BC" w:rsidR="002D39CE" w:rsidRPr="00B329B3" w:rsidRDefault="002D39CE" w:rsidP="00971D44">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Painshill Park Trust, </w:t>
      </w:r>
      <w:r w:rsidRPr="00B329B3">
        <w:rPr>
          <w:rFonts w:ascii="Times New Roman" w:hAnsi="Times New Roman"/>
          <w:i/>
        </w:rPr>
        <w:t>A guide to the Park</w:t>
      </w:r>
      <w:r w:rsidRPr="00B329B3">
        <w:rPr>
          <w:rFonts w:ascii="Times New Roman" w:hAnsi="Times New Roman"/>
        </w:rPr>
        <w:t>, Painshill Park Trust 2000, p. 1</w:t>
      </w:r>
    </w:p>
  </w:endnote>
  <w:endnote w:id="261">
    <w:p w14:paraId="12C3E765" w14:textId="41477C73" w:rsidR="002D39CE" w:rsidRPr="00B329B3" w:rsidRDefault="002D39CE" w:rsidP="0008389F">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Painshill Park Trust, </w:t>
      </w:r>
      <w:r w:rsidRPr="00B329B3">
        <w:rPr>
          <w:rFonts w:ascii="Times New Roman" w:hAnsi="Times New Roman"/>
          <w:i/>
        </w:rPr>
        <w:t>A Guide to the Park</w:t>
      </w:r>
      <w:r w:rsidRPr="00B329B3">
        <w:rPr>
          <w:rFonts w:ascii="Times New Roman" w:hAnsi="Times New Roman"/>
        </w:rPr>
        <w:t>, Painshill Park Trust 2000, p. 2</w:t>
      </w:r>
    </w:p>
  </w:endnote>
  <w:endnote w:id="262">
    <w:p w14:paraId="0090D5B4" w14:textId="7AA6C7C9" w:rsidR="002D39CE" w:rsidRPr="00B329B3" w:rsidRDefault="002D39CE" w:rsidP="00D243DA">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Painshill Park Trust, </w:t>
      </w:r>
      <w:r w:rsidRPr="00B329B3">
        <w:rPr>
          <w:rFonts w:ascii="Times New Roman" w:hAnsi="Times New Roman"/>
          <w:i/>
        </w:rPr>
        <w:t>A guide to the Park</w:t>
      </w:r>
      <w:r w:rsidRPr="00B329B3">
        <w:rPr>
          <w:rFonts w:ascii="Times New Roman" w:hAnsi="Times New Roman"/>
        </w:rPr>
        <w:t>, Painshill Park trust 2000, p. 2</w:t>
      </w:r>
    </w:p>
  </w:endnote>
  <w:endnote w:id="263">
    <w:p w14:paraId="4F62FCDB" w14:textId="6B4B5983" w:rsidR="002D39CE" w:rsidRPr="00B329B3" w:rsidRDefault="002D39CE" w:rsidP="00B84BE0">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H. Walpole, </w:t>
      </w:r>
      <w:r w:rsidRPr="00B329B3">
        <w:rPr>
          <w:rFonts w:ascii="Times New Roman" w:hAnsi="Times New Roman"/>
          <w:i/>
        </w:rPr>
        <w:t>Journals of Visits to Country Seats</w:t>
      </w:r>
      <w:r w:rsidRPr="00B329B3">
        <w:rPr>
          <w:rFonts w:ascii="Times New Roman" w:hAnsi="Times New Roman"/>
        </w:rPr>
        <w:t>, Walpole society, London, Vol XVI, 1928</w:t>
      </w:r>
    </w:p>
  </w:endnote>
  <w:endnote w:id="264">
    <w:p w14:paraId="238B4CAE" w14:textId="0FA7CB17" w:rsidR="002D39CE" w:rsidRPr="00B329B3" w:rsidRDefault="002D39CE" w:rsidP="00B84BE0">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For a full account of the formation Painshill see; A. Hodges, </w:t>
      </w:r>
      <w:r w:rsidRPr="00B329B3">
        <w:rPr>
          <w:rFonts w:ascii="Times New Roman" w:hAnsi="Times New Roman"/>
          <w:i/>
        </w:rPr>
        <w:t xml:space="preserve">Painshill Park, Cobham, Surrey(1700-1800): </w:t>
      </w:r>
      <w:r w:rsidRPr="00B329B3">
        <w:rPr>
          <w:rFonts w:ascii="Times New Roman" w:hAnsi="Times New Roman"/>
        </w:rPr>
        <w:t>notes for a history of the landscaped garden Charles Hamilton, garden history, Vol 2, No 1, (Autumn 1973), pp. 39-68</w:t>
      </w:r>
    </w:p>
  </w:endnote>
  <w:endnote w:id="265">
    <w:p w14:paraId="76E3AACE" w14:textId="77777777" w:rsidR="002D39CE" w:rsidRPr="00B329B3" w:rsidRDefault="002D39CE" w:rsidP="00E43C0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R. Lea, C. Miele, G. Higgott, </w:t>
      </w:r>
      <w:r w:rsidRPr="00B329B3">
        <w:rPr>
          <w:rFonts w:ascii="Times New Roman" w:hAnsi="Times New Roman"/>
          <w:i/>
        </w:rPr>
        <w:t>Danson House, The anatomy of a Georgian villa</w:t>
      </w:r>
      <w:r w:rsidRPr="00B329B3">
        <w:rPr>
          <w:rFonts w:ascii="Times New Roman" w:hAnsi="Times New Roman"/>
        </w:rPr>
        <w:t>, English Heritage, 2011</w:t>
      </w:r>
    </w:p>
  </w:endnote>
  <w:endnote w:id="266">
    <w:p w14:paraId="171CA16A" w14:textId="77777777" w:rsidR="002D39CE" w:rsidRPr="00B329B3" w:rsidRDefault="002D39CE" w:rsidP="00E43C0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N. Goodison, p. 68. ‘As in other houses he made suggestions for objects to be commissioned and controlled and paid the workmen’</w:t>
      </w:r>
    </w:p>
  </w:endnote>
  <w:endnote w:id="267">
    <w:p w14:paraId="40692DA9" w14:textId="77777777" w:rsidR="002D39CE" w:rsidRPr="00B329B3" w:rsidRDefault="002D39CE" w:rsidP="00E43C0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In 1764 Sefferin Alken, a caver who Chambers employed on a number of commissions, rendered an account to the Marquess of Tavistock for ‘carved work done by order of Mr Chambers’. Bedford Record Office, invoice dated 25</w:t>
      </w:r>
      <w:r w:rsidRPr="00B329B3">
        <w:rPr>
          <w:rFonts w:ascii="Times New Roman" w:hAnsi="Times New Roman"/>
          <w:vertAlign w:val="superscript"/>
        </w:rPr>
        <w:t>th</w:t>
      </w:r>
      <w:r w:rsidRPr="00B329B3">
        <w:rPr>
          <w:rFonts w:ascii="Times New Roman" w:hAnsi="Times New Roman"/>
        </w:rPr>
        <w:t xml:space="preserve"> February 1764</w:t>
      </w:r>
    </w:p>
  </w:endnote>
  <w:endnote w:id="268">
    <w:p w14:paraId="1E09712E" w14:textId="77777777" w:rsidR="002D39CE" w:rsidRPr="00B329B3" w:rsidRDefault="002D39CE" w:rsidP="00E43C0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G. Beard, </w:t>
      </w:r>
      <w:r w:rsidRPr="00B329B3">
        <w:rPr>
          <w:rFonts w:ascii="Times New Roman" w:hAnsi="Times New Roman"/>
          <w:i/>
        </w:rPr>
        <w:t>Wood carvers of England 1660-1880</w:t>
      </w:r>
      <w:r w:rsidRPr="00B329B3">
        <w:rPr>
          <w:rFonts w:ascii="Times New Roman" w:hAnsi="Times New Roman"/>
        </w:rPr>
        <w:t>, Antiques, 2004, pp. 74-83</w:t>
      </w:r>
    </w:p>
  </w:endnote>
  <w:endnote w:id="269">
    <w:p w14:paraId="3AE302B5" w14:textId="2A94782B" w:rsidR="002D39CE" w:rsidRPr="00B329B3" w:rsidRDefault="002D39CE" w:rsidP="00E43C0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J. Harris, </w:t>
      </w:r>
      <w:r w:rsidRPr="00B329B3">
        <w:rPr>
          <w:rFonts w:ascii="Times New Roman" w:hAnsi="Times New Roman"/>
          <w:i/>
        </w:rPr>
        <w:t>Sir William Chambers, Knight of the Polar Star</w:t>
      </w:r>
      <w:r w:rsidRPr="00B329B3">
        <w:rPr>
          <w:rFonts w:ascii="Times New Roman" w:hAnsi="Times New Roman"/>
        </w:rPr>
        <w:t>, A. Zwemmer, London, 1970, p.75</w:t>
      </w:r>
    </w:p>
  </w:endnote>
  <w:endnote w:id="270">
    <w:p w14:paraId="31EBB1CC" w14:textId="77777777" w:rsidR="002D39CE" w:rsidRPr="00B329B3" w:rsidRDefault="002D39CE" w:rsidP="00E43C0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British Library, </w:t>
      </w:r>
      <w:r w:rsidRPr="00B329B3">
        <w:rPr>
          <w:rFonts w:ascii="Times New Roman" w:hAnsi="Times New Roman"/>
          <w:i/>
        </w:rPr>
        <w:t>Chambers letters</w:t>
      </w:r>
      <w:r w:rsidRPr="00B329B3">
        <w:rPr>
          <w:rFonts w:ascii="Times New Roman" w:hAnsi="Times New Roman"/>
        </w:rPr>
        <w:t>, BL.ADD.MS 41133 (vol 1)</w:t>
      </w:r>
    </w:p>
  </w:endnote>
  <w:endnote w:id="271">
    <w:p w14:paraId="3A10A2FF" w14:textId="77777777" w:rsidR="002D39CE" w:rsidRPr="00B329B3" w:rsidRDefault="002D39CE" w:rsidP="00E43C0B">
      <w:pPr>
        <w:pStyle w:val="EndnoteText"/>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Metropolitan Museum of Art, New York, </w:t>
      </w:r>
      <w:r w:rsidRPr="00B329B3">
        <w:rPr>
          <w:rFonts w:ascii="Times New Roman" w:hAnsi="Times New Roman"/>
          <w:i/>
        </w:rPr>
        <w:t>design for pier glass for Adderbury Oxfordshire, formally the home of the Duke of Baccleuch</w:t>
      </w:r>
      <w:r w:rsidRPr="00B329B3">
        <w:rPr>
          <w:rFonts w:ascii="Times New Roman" w:hAnsi="Times New Roman"/>
        </w:rPr>
        <w:t>. Metropolitan museum of Art, Harris Brisbane Dick Fund, 1934, 34.78.2(36)</w:t>
      </w:r>
    </w:p>
  </w:endnote>
  <w:endnote w:id="272">
    <w:p w14:paraId="2B49D9D8" w14:textId="77777777" w:rsidR="002D39CE" w:rsidRPr="00B329B3" w:rsidRDefault="002D39CE" w:rsidP="00E43C0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Sir John Soane’s Museum, drawings for motifs, drawer 42/3/8</w:t>
      </w:r>
    </w:p>
  </w:endnote>
  <w:endnote w:id="273">
    <w:p w14:paraId="4B36F8B4" w14:textId="77777777" w:rsidR="002D39CE" w:rsidRPr="00B329B3" w:rsidRDefault="002D39CE" w:rsidP="00E43C0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V&amp;A Drawing collection, numbers; 7078.2, E4984-1910, 3861.19, 3861.20</w:t>
      </w:r>
    </w:p>
  </w:endnote>
  <w:endnote w:id="274">
    <w:p w14:paraId="16EFE4F0" w14:textId="77777777" w:rsidR="002D39CE" w:rsidRPr="00B329B3" w:rsidRDefault="002D39CE" w:rsidP="00E43C0B">
      <w:pPr>
        <w:pStyle w:val="EndnoteText"/>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J. Harris, </w:t>
      </w:r>
      <w:r w:rsidRPr="00B329B3">
        <w:rPr>
          <w:rFonts w:ascii="Times New Roman" w:hAnsi="Times New Roman"/>
          <w:i/>
        </w:rPr>
        <w:t>Sir William Chambers, Architect to George III</w:t>
      </w:r>
      <w:r w:rsidRPr="00B329B3">
        <w:rPr>
          <w:rFonts w:ascii="Times New Roman" w:hAnsi="Times New Roman"/>
        </w:rPr>
        <w:t>, Yale University Press,1997, pp. 57-8</w:t>
      </w:r>
    </w:p>
  </w:endnote>
  <w:endnote w:id="275">
    <w:p w14:paraId="0C2E92F9" w14:textId="77777777" w:rsidR="002D39CE" w:rsidRPr="00B329B3" w:rsidRDefault="002D39CE" w:rsidP="00E43C0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W. Chambers</w:t>
      </w:r>
      <w:r w:rsidRPr="00B329B3">
        <w:rPr>
          <w:rFonts w:ascii="Times New Roman" w:hAnsi="Times New Roman"/>
          <w:i/>
        </w:rPr>
        <w:t>, Plans, elevations, sections and perspectives, views of the gardens and buildings at Kew</w:t>
      </w:r>
      <w:r w:rsidRPr="00B329B3">
        <w:rPr>
          <w:rFonts w:ascii="Times New Roman" w:hAnsi="Times New Roman"/>
        </w:rPr>
        <w:t>, Surrey, 1763</w:t>
      </w:r>
    </w:p>
  </w:endnote>
  <w:endnote w:id="276">
    <w:p w14:paraId="71C90E61" w14:textId="77777777" w:rsidR="002D39CE" w:rsidRPr="00B329B3" w:rsidRDefault="002D39CE" w:rsidP="00E43C0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J. Harris, </w:t>
      </w:r>
      <w:r w:rsidRPr="00B329B3">
        <w:rPr>
          <w:rFonts w:ascii="Times New Roman" w:hAnsi="Times New Roman"/>
          <w:i/>
        </w:rPr>
        <w:t>Sir William Chambers, Knight of the Polar Star</w:t>
      </w:r>
      <w:r w:rsidRPr="00B329B3">
        <w:rPr>
          <w:rFonts w:ascii="Times New Roman" w:hAnsi="Times New Roman"/>
        </w:rPr>
        <w:t>, A. Zwemmer, London, 1970, p. 40</w:t>
      </w:r>
    </w:p>
  </w:endnote>
  <w:endnote w:id="277">
    <w:p w14:paraId="49399AB8" w14:textId="77777777" w:rsidR="002D39CE" w:rsidRPr="00B329B3" w:rsidRDefault="002D39CE" w:rsidP="00E43C0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J. Turner, editor, </w:t>
      </w:r>
      <w:r w:rsidRPr="00B329B3">
        <w:rPr>
          <w:rFonts w:ascii="Times New Roman" w:hAnsi="Times New Roman"/>
          <w:i/>
        </w:rPr>
        <w:t>The Dictionary of Art</w:t>
      </w:r>
      <w:r w:rsidRPr="00B329B3">
        <w:rPr>
          <w:rFonts w:ascii="Times New Roman" w:hAnsi="Times New Roman"/>
        </w:rPr>
        <w:t>, Vol 6, Macmillan 1980, Sir William Chambers, p. 410</w:t>
      </w:r>
    </w:p>
  </w:endnote>
  <w:endnote w:id="278">
    <w:p w14:paraId="7E24511B" w14:textId="77777777" w:rsidR="002D39CE" w:rsidRPr="00B329B3" w:rsidRDefault="002D39CE" w:rsidP="00E43C0B">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Oxford DNB, </w:t>
      </w:r>
      <w:r w:rsidRPr="00B329B3">
        <w:rPr>
          <w:rFonts w:ascii="Times New Roman" w:hAnsi="Times New Roman"/>
          <w:i/>
        </w:rPr>
        <w:t>John Russell, fourth Duke of Bedford</w:t>
      </w:r>
      <w:r w:rsidRPr="00B329B3">
        <w:rPr>
          <w:rFonts w:ascii="Times New Roman" w:hAnsi="Times New Roman"/>
        </w:rPr>
        <w:t>. Accessed on 21/02/2009</w:t>
      </w:r>
    </w:p>
  </w:endnote>
  <w:endnote w:id="279">
    <w:p w14:paraId="0191C690" w14:textId="77777777" w:rsidR="002D39CE" w:rsidRPr="00B329B3" w:rsidRDefault="002D39CE" w:rsidP="006A5F79">
      <w:pPr>
        <w:pStyle w:val="EndnoteText"/>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T. Knox, </w:t>
      </w:r>
      <w:r w:rsidRPr="00B329B3">
        <w:rPr>
          <w:rFonts w:ascii="Times New Roman" w:hAnsi="Times New Roman"/>
          <w:i/>
        </w:rPr>
        <w:t>West Wycombe Park</w:t>
      </w:r>
      <w:r w:rsidRPr="00B329B3">
        <w:rPr>
          <w:rFonts w:ascii="Times New Roman" w:hAnsi="Times New Roman"/>
        </w:rPr>
        <w:t>, The National Trust, 2001, p.48</w:t>
      </w:r>
    </w:p>
  </w:endnote>
  <w:endnote w:id="280">
    <w:p w14:paraId="507B38EF" w14:textId="77777777" w:rsidR="002D39CE" w:rsidRPr="00B329B3" w:rsidRDefault="002D39CE" w:rsidP="006A5F79">
      <w:pPr>
        <w:pStyle w:val="EndnoteText"/>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J. King, curator at the Foundling Museum, E-mail to Paul Tear dated 10</w:t>
      </w:r>
      <w:r w:rsidRPr="00B329B3">
        <w:rPr>
          <w:rFonts w:ascii="Times New Roman" w:hAnsi="Times New Roman"/>
          <w:vertAlign w:val="superscript"/>
        </w:rPr>
        <w:t>th</w:t>
      </w:r>
      <w:r w:rsidRPr="00B329B3">
        <w:rPr>
          <w:rFonts w:ascii="Times New Roman" w:hAnsi="Times New Roman"/>
        </w:rPr>
        <w:t xml:space="preserve"> February 2011</w:t>
      </w:r>
    </w:p>
  </w:endnote>
  <w:endnote w:id="281">
    <w:p w14:paraId="224412A0" w14:textId="77777777" w:rsidR="002D39CE" w:rsidRPr="00B329B3" w:rsidRDefault="002D39CE" w:rsidP="006A5F79">
      <w:pPr>
        <w:pStyle w:val="EndnoteText"/>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Study for the large panel for the east wall of the painted room at Sunbury Court, Elias Martin, Uppsala University library, No 735</w:t>
      </w:r>
    </w:p>
  </w:endnote>
  <w:endnote w:id="282">
    <w:p w14:paraId="74B256B9" w14:textId="77777777" w:rsidR="002D39CE" w:rsidRPr="00B329B3" w:rsidRDefault="002D39CE" w:rsidP="008808C0">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H. Jackson, </w:t>
      </w:r>
      <w:r w:rsidRPr="00B329B3">
        <w:rPr>
          <w:rFonts w:ascii="Times New Roman" w:hAnsi="Times New Roman"/>
          <w:i/>
        </w:rPr>
        <w:t>Shelled Houses and Grottoes</w:t>
      </w:r>
      <w:r w:rsidRPr="00B329B3">
        <w:rPr>
          <w:rFonts w:ascii="Times New Roman" w:hAnsi="Times New Roman"/>
        </w:rPr>
        <w:t>, Shire Publications, 2001, p. 4.</w:t>
      </w:r>
    </w:p>
  </w:endnote>
  <w:endnote w:id="283">
    <w:p w14:paraId="78B5FA67" w14:textId="77777777" w:rsidR="002D39CE" w:rsidRPr="00B329B3" w:rsidRDefault="002D39CE" w:rsidP="008808C0">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Woburn Abbey, grotto design by Isaac Caus in 1626 and redeveloped throughout the 19</w:t>
      </w:r>
      <w:r w:rsidRPr="00B329B3">
        <w:rPr>
          <w:rFonts w:ascii="Times New Roman" w:hAnsi="Times New Roman"/>
          <w:vertAlign w:val="superscript"/>
        </w:rPr>
        <w:t>th</w:t>
      </w:r>
      <w:r w:rsidRPr="00B329B3">
        <w:rPr>
          <w:rFonts w:ascii="Times New Roman" w:hAnsi="Times New Roman"/>
        </w:rPr>
        <w:t xml:space="preserve"> Century.</w:t>
      </w:r>
    </w:p>
  </w:endnote>
  <w:endnote w:id="284">
    <w:p w14:paraId="785443B7" w14:textId="77777777" w:rsidR="002D39CE" w:rsidRPr="00B329B3" w:rsidRDefault="002D39CE" w:rsidP="008808C0">
      <w:pPr>
        <w:pStyle w:val="EndnoteText"/>
        <w:contextualSpacing/>
        <w:rPr>
          <w:rFonts w:ascii="Times New Roman" w:hAnsi="Times New Roman"/>
        </w:rPr>
      </w:pPr>
      <w:r w:rsidRPr="00B329B3">
        <w:rPr>
          <w:rStyle w:val="EndnoteReference"/>
          <w:rFonts w:ascii="Times New Roman" w:hAnsi="Times New Roman"/>
        </w:rPr>
        <w:endnoteRef/>
      </w:r>
      <w:r w:rsidRPr="00B329B3">
        <w:rPr>
          <w:rFonts w:ascii="Times New Roman" w:hAnsi="Times New Roman"/>
        </w:rPr>
        <w:t xml:space="preserve"> Popes villa, home of the poet Alexander Pope, laid out his gardens, which included a grotto, between 1720-1725.</w:t>
      </w:r>
    </w:p>
  </w:endnote>
  <w:endnote w:id="285">
    <w:p w14:paraId="53B6BEE3" w14:textId="77777777" w:rsidR="002D39CE" w:rsidRDefault="002D39CE" w:rsidP="008808C0">
      <w:pPr>
        <w:pStyle w:val="EndnoteText"/>
        <w:contextualSpacing/>
      </w:pPr>
      <w:r w:rsidRPr="00B329B3">
        <w:rPr>
          <w:rStyle w:val="EndnoteReference"/>
          <w:rFonts w:ascii="Times New Roman" w:hAnsi="Times New Roman"/>
        </w:rPr>
        <w:endnoteRef/>
      </w:r>
      <w:r w:rsidRPr="00B329B3">
        <w:rPr>
          <w:rFonts w:ascii="Times New Roman" w:hAnsi="Times New Roman"/>
        </w:rPr>
        <w:t xml:space="preserve"> A. Graves, </w:t>
      </w:r>
      <w:r w:rsidRPr="00B329B3">
        <w:rPr>
          <w:rFonts w:ascii="Times New Roman" w:hAnsi="Times New Roman"/>
          <w:i/>
        </w:rPr>
        <w:t>Royal Academy Exhibitions 1769–1904</w:t>
      </w:r>
      <w:r w:rsidRPr="00B329B3">
        <w:rPr>
          <w:rFonts w:ascii="Times New Roman" w:hAnsi="Times New Roman"/>
        </w:rPr>
        <w:t>, SRP Kingsland, 1970 p. 201.</w:t>
      </w:r>
    </w:p>
  </w:endnote>
  <w:endnote w:id="286">
    <w:p w14:paraId="4D678C66" w14:textId="77777777" w:rsidR="002D39CE" w:rsidRPr="00085AE4" w:rsidRDefault="002D39CE" w:rsidP="00DB220A">
      <w:pPr>
        <w:spacing w:after="0" w:line="240" w:lineRule="auto"/>
        <w:ind w:left="284" w:hanging="284"/>
        <w:contextualSpacing/>
        <w:jc w:val="left"/>
        <w:rPr>
          <w:sz w:val="20"/>
          <w:szCs w:val="20"/>
          <w:lang w:val="en-US"/>
        </w:rPr>
      </w:pPr>
      <w:r w:rsidRPr="00085AE4">
        <w:rPr>
          <w:rStyle w:val="EndnoteReference"/>
          <w:sz w:val="20"/>
          <w:szCs w:val="20"/>
        </w:rPr>
        <w:endnoteRef/>
      </w:r>
      <w:r w:rsidRPr="00085AE4">
        <w:rPr>
          <w:sz w:val="20"/>
          <w:szCs w:val="20"/>
        </w:rPr>
        <w:t xml:space="preserve"> </w:t>
      </w:r>
      <w:r w:rsidRPr="00085AE4">
        <w:rPr>
          <w:i/>
          <w:sz w:val="20"/>
          <w:szCs w:val="20"/>
          <w:lang w:val="en-US"/>
        </w:rPr>
        <w:t xml:space="preserve">Stockholmsposten </w:t>
      </w:r>
      <w:r w:rsidRPr="00085AE4">
        <w:rPr>
          <w:sz w:val="20"/>
          <w:szCs w:val="20"/>
          <w:lang w:val="en-US"/>
        </w:rPr>
        <w:t xml:space="preserve">3/10 1780. “The news: Stockholm. During the past months some of well-known Swedish artists have returned to their home country. Their exceptional skills cannot but be beneficial to the general public. These include the following: Painter Elias Martin who has specialized in landscape painting. He lived in London for 14 years (sic) where he won all acknowledgements. Sweden would have lost this skillful artist had it not been for His Majesty’s mercy towards arts and science that he called Martin home and engaged him here in Sweden. Martin came at the end of July and his brother Joh. Fr. Martin, who is a skillful copper engraver and who has lived in London for ten years, is expected to come home soon.”      </w:t>
      </w:r>
    </w:p>
  </w:endnote>
  <w:endnote w:id="287">
    <w:p w14:paraId="65B3782F" w14:textId="1CABC494" w:rsidR="002D39CE" w:rsidRPr="00085AE4" w:rsidRDefault="002D39CE" w:rsidP="00DB220A">
      <w:pPr>
        <w:pStyle w:val="EndnoteText"/>
        <w:rPr>
          <w:rFonts w:ascii="Times New Roman" w:hAnsi="Times New Roman"/>
        </w:rPr>
      </w:pPr>
      <w:r w:rsidRPr="00085AE4">
        <w:rPr>
          <w:rStyle w:val="EndnoteReference"/>
          <w:rFonts w:ascii="Times New Roman" w:hAnsi="Times New Roman"/>
        </w:rPr>
        <w:endnoteRef/>
      </w:r>
      <w:r w:rsidRPr="00085AE4">
        <w:rPr>
          <w:rFonts w:ascii="Times New Roman" w:hAnsi="Times New Roman"/>
        </w:rPr>
        <w:t xml:space="preserve"> M. Ahlund, </w:t>
      </w:r>
      <w:r w:rsidRPr="00085AE4">
        <w:rPr>
          <w:rFonts w:ascii="Times New Roman" w:hAnsi="Times New Roman"/>
          <w:i/>
        </w:rPr>
        <w:t>Landskapets Röster, studier i Elias Martin bildvärld</w:t>
      </w:r>
      <w:r w:rsidRPr="00085AE4">
        <w:rPr>
          <w:rFonts w:ascii="Times New Roman" w:hAnsi="Times New Roman"/>
        </w:rPr>
        <w:t xml:space="preserve"> (Landscape Votes: Studies in Elias Martin’s Imagery), Atlantis, 2012, p. 390</w:t>
      </w:r>
    </w:p>
  </w:endnote>
  <w:endnote w:id="288">
    <w:p w14:paraId="3B42D12A" w14:textId="77777777" w:rsidR="002D39CE" w:rsidRPr="00085AE4" w:rsidRDefault="002D39CE" w:rsidP="00C72622">
      <w:pPr>
        <w:pStyle w:val="EndnoteText"/>
        <w:contextualSpacing/>
        <w:rPr>
          <w:rFonts w:ascii="Times New Roman" w:hAnsi="Times New Roman"/>
        </w:rPr>
      </w:pPr>
      <w:r w:rsidRPr="00085AE4">
        <w:rPr>
          <w:rStyle w:val="EndnoteReference"/>
          <w:rFonts w:ascii="Times New Roman" w:hAnsi="Times New Roman"/>
        </w:rPr>
        <w:endnoteRef/>
      </w:r>
      <w:r w:rsidRPr="00085AE4">
        <w:rPr>
          <w:rFonts w:ascii="Times New Roman" w:hAnsi="Times New Roman"/>
        </w:rPr>
        <w:t xml:space="preserve"> V. Gatrell, </w:t>
      </w:r>
      <w:r w:rsidRPr="00085AE4">
        <w:rPr>
          <w:rFonts w:ascii="Times New Roman" w:hAnsi="Times New Roman"/>
          <w:i/>
        </w:rPr>
        <w:t>City of Laughter</w:t>
      </w:r>
      <w:r w:rsidRPr="00085AE4">
        <w:rPr>
          <w:rFonts w:ascii="Times New Roman" w:hAnsi="Times New Roman"/>
        </w:rPr>
        <w:t>, Atlantic Books, London 2006, p.1</w:t>
      </w:r>
    </w:p>
  </w:endnote>
  <w:endnote w:id="289">
    <w:p w14:paraId="0D5F0331" w14:textId="77777777" w:rsidR="002D39CE" w:rsidRPr="00085AE4" w:rsidRDefault="002D39CE" w:rsidP="00C72622">
      <w:pPr>
        <w:pStyle w:val="EndnoteText"/>
        <w:contextualSpacing/>
        <w:rPr>
          <w:rFonts w:ascii="Times New Roman" w:hAnsi="Times New Roman"/>
        </w:rPr>
      </w:pPr>
      <w:r w:rsidRPr="00085AE4">
        <w:rPr>
          <w:rStyle w:val="EndnoteReference"/>
          <w:rFonts w:ascii="Times New Roman" w:hAnsi="Times New Roman"/>
        </w:rPr>
        <w:endnoteRef/>
      </w:r>
      <w:r w:rsidRPr="00085AE4">
        <w:rPr>
          <w:rFonts w:ascii="Times New Roman" w:hAnsi="Times New Roman"/>
        </w:rPr>
        <w:t xml:space="preserve"> S. Södderlind, </w:t>
      </w:r>
      <w:r w:rsidRPr="00085AE4">
        <w:rPr>
          <w:rFonts w:ascii="Times New Roman" w:hAnsi="Times New Roman"/>
          <w:i/>
        </w:rPr>
        <w:t>Lust &amp; Last, Exhibition catalogue National Museum Stockholm</w:t>
      </w:r>
      <w:r w:rsidRPr="00085AE4">
        <w:rPr>
          <w:rFonts w:ascii="Times New Roman" w:hAnsi="Times New Roman"/>
        </w:rPr>
        <w:t>, Tryckeri, Falth &amp; Hassler, 2011</w:t>
      </w:r>
    </w:p>
  </w:endnote>
  <w:endnote w:id="290">
    <w:p w14:paraId="110A147E" w14:textId="77777777" w:rsidR="002D39CE" w:rsidRPr="00085AE4" w:rsidRDefault="002D39CE" w:rsidP="00C72622">
      <w:pPr>
        <w:pStyle w:val="EndnoteText"/>
        <w:contextualSpacing/>
        <w:rPr>
          <w:rFonts w:ascii="Times New Roman" w:hAnsi="Times New Roman"/>
        </w:rPr>
      </w:pPr>
      <w:r w:rsidRPr="00085AE4">
        <w:rPr>
          <w:rStyle w:val="EndnoteReference"/>
          <w:rFonts w:ascii="Times New Roman" w:hAnsi="Times New Roman"/>
        </w:rPr>
        <w:endnoteRef/>
      </w:r>
      <w:r w:rsidRPr="00085AE4">
        <w:rPr>
          <w:rFonts w:ascii="Times New Roman" w:hAnsi="Times New Roman"/>
        </w:rPr>
        <w:t xml:space="preserve"> J. Turner, </w:t>
      </w:r>
      <w:r w:rsidRPr="00085AE4">
        <w:rPr>
          <w:rFonts w:ascii="Times New Roman" w:hAnsi="Times New Roman"/>
          <w:i/>
        </w:rPr>
        <w:t>Grove Art online</w:t>
      </w:r>
      <w:r w:rsidRPr="00085AE4">
        <w:rPr>
          <w:rFonts w:ascii="Times New Roman" w:hAnsi="Times New Roman"/>
        </w:rPr>
        <w:t>, Sergel Johan Tobias, 2 drawings, www.groveart.com. Accessed 30/04/2008</w:t>
      </w:r>
    </w:p>
  </w:endnote>
  <w:endnote w:id="291">
    <w:p w14:paraId="4AC0E743" w14:textId="77777777" w:rsidR="002D39CE" w:rsidRPr="00085AE4" w:rsidRDefault="002D39CE" w:rsidP="00C72622">
      <w:pPr>
        <w:pStyle w:val="EndnoteText"/>
        <w:contextualSpacing/>
        <w:rPr>
          <w:rFonts w:ascii="Times New Roman" w:hAnsi="Times New Roman"/>
          <w:i/>
        </w:rPr>
      </w:pPr>
      <w:r w:rsidRPr="00085AE4">
        <w:rPr>
          <w:rStyle w:val="EndnoteReference"/>
          <w:rFonts w:ascii="Times New Roman" w:hAnsi="Times New Roman"/>
        </w:rPr>
        <w:endnoteRef/>
      </w:r>
      <w:r w:rsidRPr="00085AE4">
        <w:rPr>
          <w:rFonts w:ascii="Times New Roman" w:hAnsi="Times New Roman"/>
        </w:rPr>
        <w:t xml:space="preserve"> Benezit, </w:t>
      </w:r>
      <w:r w:rsidRPr="00085AE4">
        <w:rPr>
          <w:rFonts w:ascii="Times New Roman" w:hAnsi="Times New Roman"/>
          <w:i/>
        </w:rPr>
        <w:t>Dictionary of Artists</w:t>
      </w:r>
      <w:r w:rsidRPr="00085AE4">
        <w:rPr>
          <w:rFonts w:ascii="Times New Roman" w:hAnsi="Times New Roman"/>
        </w:rPr>
        <w:t>, Gründ 2006, vol 12, Sergel, p. 1009</w:t>
      </w:r>
    </w:p>
  </w:endnote>
  <w:endnote w:id="292">
    <w:p w14:paraId="6574C5BC" w14:textId="77777777" w:rsidR="002D39CE" w:rsidRPr="00085AE4" w:rsidRDefault="002D39CE" w:rsidP="00C72622">
      <w:pPr>
        <w:pStyle w:val="EndnoteText"/>
        <w:contextualSpacing/>
        <w:rPr>
          <w:rFonts w:ascii="Times New Roman" w:hAnsi="Times New Roman"/>
        </w:rPr>
      </w:pPr>
      <w:r w:rsidRPr="00085AE4">
        <w:rPr>
          <w:rStyle w:val="EndnoteReference"/>
          <w:rFonts w:ascii="Times New Roman" w:hAnsi="Times New Roman"/>
        </w:rPr>
        <w:endnoteRef/>
      </w:r>
      <w:r w:rsidRPr="00085AE4">
        <w:rPr>
          <w:rFonts w:ascii="Times New Roman" w:hAnsi="Times New Roman"/>
        </w:rPr>
        <w:t xml:space="preserve"> National Museum Stockholm, drawing department, NMS </w:t>
      </w:r>
    </w:p>
  </w:endnote>
  <w:endnote w:id="293">
    <w:p w14:paraId="4BD2B9AD" w14:textId="77777777" w:rsidR="002D39CE" w:rsidRPr="00085AE4" w:rsidRDefault="002D39CE" w:rsidP="00C72622">
      <w:pPr>
        <w:pStyle w:val="EndnoteText"/>
        <w:contextualSpacing/>
        <w:rPr>
          <w:rFonts w:ascii="Times New Roman" w:hAnsi="Times New Roman"/>
        </w:rPr>
      </w:pPr>
      <w:r w:rsidRPr="00085AE4">
        <w:rPr>
          <w:rStyle w:val="EndnoteReference"/>
          <w:rFonts w:ascii="Times New Roman" w:hAnsi="Times New Roman"/>
        </w:rPr>
        <w:endnoteRef/>
      </w:r>
      <w:r w:rsidRPr="00085AE4">
        <w:rPr>
          <w:rFonts w:ascii="Times New Roman" w:hAnsi="Times New Roman"/>
        </w:rPr>
        <w:t xml:space="preserve"> Oxford, Dictionary of National databases, Elias Martin, </w:t>
      </w:r>
      <w:hyperlink r:id="rId8" w:history="1">
        <w:r w:rsidRPr="00085AE4">
          <w:rPr>
            <w:rStyle w:val="Hyperlink"/>
            <w:rFonts w:ascii="Times New Roman" w:hAnsi="Times New Roman"/>
          </w:rPr>
          <w:t>www.oxforddnb.com</w:t>
        </w:r>
      </w:hyperlink>
      <w:r w:rsidRPr="00085AE4">
        <w:rPr>
          <w:rFonts w:ascii="Times New Roman" w:hAnsi="Times New Roman"/>
        </w:rPr>
        <w:t>. Accessed 09/08/2014</w:t>
      </w:r>
    </w:p>
  </w:endnote>
  <w:endnote w:id="294">
    <w:p w14:paraId="6E2A0FC4" w14:textId="77777777" w:rsidR="002D39CE" w:rsidRPr="00085AE4" w:rsidRDefault="002D39CE" w:rsidP="00C72622">
      <w:pPr>
        <w:pStyle w:val="EndnoteText"/>
        <w:contextualSpacing/>
        <w:rPr>
          <w:rFonts w:ascii="Times New Roman" w:hAnsi="Times New Roman"/>
        </w:rPr>
      </w:pPr>
      <w:r w:rsidRPr="00085AE4">
        <w:rPr>
          <w:rStyle w:val="EndnoteReference"/>
          <w:rFonts w:ascii="Times New Roman" w:hAnsi="Times New Roman"/>
        </w:rPr>
        <w:endnoteRef/>
      </w:r>
      <w:r w:rsidRPr="00085AE4">
        <w:rPr>
          <w:rFonts w:ascii="Times New Roman" w:hAnsi="Times New Roman"/>
        </w:rPr>
        <w:t xml:space="preserve"> For fuller overview of Martin’s career in Sweden when he returned in 1780 see; M. Ahlund, PhD thesis, Uppsala University, published as; </w:t>
      </w:r>
      <w:r w:rsidRPr="00085AE4">
        <w:rPr>
          <w:rFonts w:ascii="Times New Roman" w:hAnsi="Times New Roman"/>
          <w:i/>
        </w:rPr>
        <w:t>Landskapets roster. Studier i Elias Martins Bildvärld</w:t>
      </w:r>
      <w:r w:rsidRPr="00085AE4">
        <w:rPr>
          <w:rFonts w:ascii="Times New Roman" w:hAnsi="Times New Roman"/>
        </w:rPr>
        <w:t>, (Landscape votes: Studies in Elias Martin imaginary) 2011</w:t>
      </w:r>
    </w:p>
  </w:endnote>
  <w:endnote w:id="295">
    <w:p w14:paraId="5EABBDF3" w14:textId="77777777" w:rsidR="002D39CE" w:rsidRPr="00085AE4" w:rsidRDefault="002D39CE" w:rsidP="00C72622">
      <w:pPr>
        <w:pStyle w:val="EndnoteText"/>
        <w:contextualSpacing/>
        <w:rPr>
          <w:rFonts w:ascii="Times New Roman" w:hAnsi="Times New Roman"/>
        </w:rPr>
      </w:pPr>
      <w:r w:rsidRPr="00085AE4">
        <w:rPr>
          <w:rStyle w:val="EndnoteReference"/>
          <w:rFonts w:ascii="Times New Roman" w:hAnsi="Times New Roman"/>
        </w:rPr>
        <w:endnoteRef/>
      </w:r>
      <w:r w:rsidRPr="00085AE4">
        <w:rPr>
          <w:rFonts w:ascii="Times New Roman" w:hAnsi="Times New Roman"/>
        </w:rPr>
        <w:t xml:space="preserve"> Ahlund, M. PhD, Uppsala University, published as; </w:t>
      </w:r>
      <w:r w:rsidRPr="00085AE4">
        <w:rPr>
          <w:rFonts w:ascii="Times New Roman" w:hAnsi="Times New Roman"/>
          <w:i/>
        </w:rPr>
        <w:t>Landskapets roster. Studier i Elias Martins</w:t>
      </w:r>
      <w:r w:rsidRPr="00085AE4">
        <w:rPr>
          <w:rFonts w:ascii="Times New Roman" w:hAnsi="Times New Roman"/>
        </w:rPr>
        <w:t xml:space="preserve"> </w:t>
      </w:r>
      <w:r w:rsidRPr="00085AE4">
        <w:rPr>
          <w:rFonts w:ascii="Times New Roman" w:hAnsi="Times New Roman"/>
          <w:i/>
        </w:rPr>
        <w:t>Bildvärld</w:t>
      </w:r>
      <w:r w:rsidRPr="00085AE4">
        <w:rPr>
          <w:rFonts w:ascii="Times New Roman" w:hAnsi="Times New Roman"/>
        </w:rPr>
        <w:t>, 2011, p. 387</w:t>
      </w:r>
    </w:p>
  </w:endnote>
  <w:endnote w:id="296">
    <w:p w14:paraId="7DA2F4E8" w14:textId="01C4944F" w:rsidR="002D39CE" w:rsidRPr="00085AE4" w:rsidRDefault="002D39CE" w:rsidP="00C72622">
      <w:pPr>
        <w:pStyle w:val="EndnoteText"/>
        <w:contextualSpacing/>
        <w:rPr>
          <w:rFonts w:ascii="Times New Roman" w:hAnsi="Times New Roman"/>
        </w:rPr>
      </w:pPr>
      <w:r w:rsidRPr="00085AE4">
        <w:rPr>
          <w:rStyle w:val="EndnoteReference"/>
          <w:rFonts w:ascii="Times New Roman" w:hAnsi="Times New Roman"/>
        </w:rPr>
        <w:endnoteRef/>
      </w:r>
      <w:r w:rsidRPr="00085AE4">
        <w:rPr>
          <w:rFonts w:ascii="Times New Roman" w:hAnsi="Times New Roman"/>
        </w:rPr>
        <w:t xml:space="preserve"> AhlundM. PhD, Uppsala University, published as;</w:t>
      </w:r>
      <w:r w:rsidRPr="00085AE4">
        <w:rPr>
          <w:rFonts w:ascii="Times New Roman" w:hAnsi="Times New Roman"/>
          <w:i/>
        </w:rPr>
        <w:t xml:space="preserve"> Landskapets roster. Studier i Elias Martins Bildvärld</w:t>
      </w:r>
      <w:r w:rsidRPr="00085AE4">
        <w:rPr>
          <w:rFonts w:ascii="Times New Roman" w:hAnsi="Times New Roman"/>
        </w:rPr>
        <w:t>, 2011, p. 388</w:t>
      </w:r>
    </w:p>
  </w:endnote>
  <w:endnote w:id="297">
    <w:p w14:paraId="6F9A5C1E" w14:textId="77777777" w:rsidR="002D39CE" w:rsidRPr="00085AE4" w:rsidRDefault="002D39CE" w:rsidP="00C72622">
      <w:pPr>
        <w:pStyle w:val="EndnoteText"/>
        <w:contextualSpacing/>
        <w:rPr>
          <w:rFonts w:ascii="Times New Roman" w:hAnsi="Times New Roman"/>
        </w:rPr>
      </w:pPr>
      <w:r w:rsidRPr="00085AE4">
        <w:rPr>
          <w:rStyle w:val="EndnoteReference"/>
          <w:rFonts w:ascii="Times New Roman" w:hAnsi="Times New Roman"/>
        </w:rPr>
        <w:endnoteRef/>
      </w:r>
      <w:r w:rsidRPr="00085AE4">
        <w:rPr>
          <w:rFonts w:ascii="Times New Roman" w:hAnsi="Times New Roman"/>
        </w:rPr>
        <w:t xml:space="preserve"> </w:t>
      </w:r>
      <w:r w:rsidRPr="00085AE4">
        <w:rPr>
          <w:rFonts w:ascii="Times New Roman" w:hAnsi="Times New Roman"/>
          <w:bCs/>
          <w:lang w:val="en"/>
        </w:rPr>
        <w:t>Louis Jean Desprez</w:t>
      </w:r>
      <w:r w:rsidRPr="00085AE4">
        <w:rPr>
          <w:rFonts w:ascii="Times New Roman" w:hAnsi="Times New Roman"/>
          <w:lang w:val="en"/>
        </w:rPr>
        <w:t xml:space="preserve"> 1743–1804 was a French painter and architect who worked in Sweden during the last twenty years of his life, was in the circle of friends of Sergel and Martin, </w:t>
      </w:r>
      <w:r w:rsidRPr="00085AE4">
        <w:rPr>
          <w:rFonts w:ascii="Times New Roman" w:hAnsi="Times New Roman"/>
          <w:color w:val="000000"/>
        </w:rPr>
        <w:t>NMS 552/1875</w:t>
      </w:r>
    </w:p>
  </w:endnote>
  <w:endnote w:id="298">
    <w:p w14:paraId="0FCCE436" w14:textId="77777777" w:rsidR="002D39CE" w:rsidRPr="00085AE4" w:rsidRDefault="002D39CE" w:rsidP="00C72622">
      <w:pPr>
        <w:spacing w:after="0" w:line="240" w:lineRule="auto"/>
        <w:ind w:left="284" w:hanging="284"/>
        <w:contextualSpacing/>
        <w:rPr>
          <w:sz w:val="20"/>
          <w:szCs w:val="20"/>
        </w:rPr>
      </w:pPr>
      <w:r w:rsidRPr="00085AE4">
        <w:rPr>
          <w:rStyle w:val="EndnoteReference"/>
          <w:sz w:val="20"/>
          <w:szCs w:val="20"/>
        </w:rPr>
        <w:endnoteRef/>
      </w:r>
      <w:r w:rsidRPr="00085AE4">
        <w:rPr>
          <w:sz w:val="20"/>
          <w:szCs w:val="20"/>
        </w:rPr>
        <w:t xml:space="preserve"> NLS, Brev från broden J F Martin (letter to Brother J. F Martin) in 1794, 1 Konept 080626, p.1</w:t>
      </w:r>
    </w:p>
  </w:endnote>
  <w:endnote w:id="299">
    <w:p w14:paraId="425BA217" w14:textId="77777777" w:rsidR="002D39CE" w:rsidRPr="00085AE4" w:rsidRDefault="002D39CE" w:rsidP="00C72622">
      <w:pPr>
        <w:spacing w:after="0" w:line="240" w:lineRule="auto"/>
        <w:ind w:left="284" w:hanging="284"/>
        <w:contextualSpacing/>
        <w:rPr>
          <w:sz w:val="20"/>
          <w:szCs w:val="20"/>
        </w:rPr>
      </w:pPr>
      <w:r w:rsidRPr="00085AE4">
        <w:rPr>
          <w:rStyle w:val="EndnoteReference"/>
          <w:sz w:val="20"/>
          <w:szCs w:val="20"/>
        </w:rPr>
        <w:endnoteRef/>
      </w:r>
      <w:r w:rsidRPr="00085AE4">
        <w:rPr>
          <w:sz w:val="20"/>
          <w:szCs w:val="20"/>
        </w:rPr>
        <w:t xml:space="preserve"> NLS, Brev från broden J F Martin (letter to Brother J. F Martin) in 1794, 1 Konept 080626, p.2. He has annotated the bottom of the letter with a scene of three men around a table two sitting and one standing and on top of this we can see some fine pencil drawings of female heads. There are still more little annotations around the drawing; describing a lady called Anna how beautiful she is and an apprentice who will later become a landscape painter</w:t>
      </w:r>
    </w:p>
  </w:endnote>
  <w:endnote w:id="300">
    <w:p w14:paraId="50662838" w14:textId="77777777" w:rsidR="002D39CE" w:rsidRPr="00085AE4" w:rsidRDefault="002D39CE" w:rsidP="00C72622">
      <w:pPr>
        <w:pStyle w:val="EndnoteText"/>
        <w:contextualSpacing/>
        <w:rPr>
          <w:rFonts w:ascii="Times New Roman" w:hAnsi="Times New Roman"/>
        </w:rPr>
      </w:pPr>
      <w:r w:rsidRPr="00085AE4">
        <w:rPr>
          <w:rStyle w:val="EndnoteReference"/>
          <w:rFonts w:ascii="Times New Roman" w:hAnsi="Times New Roman"/>
        </w:rPr>
        <w:endnoteRef/>
      </w:r>
      <w:r w:rsidRPr="00085AE4">
        <w:rPr>
          <w:rFonts w:ascii="Times New Roman" w:hAnsi="Times New Roman"/>
        </w:rPr>
        <w:t xml:space="preserve"> In the late eighteenth-century 1 Riksdealer equalled approximately 5 guineas</w:t>
      </w:r>
    </w:p>
  </w:endnote>
  <w:endnote w:id="301">
    <w:p w14:paraId="7A21BA57" w14:textId="77777777" w:rsidR="002D39CE" w:rsidRPr="00085AE4" w:rsidRDefault="002D39CE" w:rsidP="00C72622">
      <w:pPr>
        <w:pStyle w:val="EndnoteText"/>
        <w:contextualSpacing/>
        <w:rPr>
          <w:rFonts w:ascii="Times New Roman" w:hAnsi="Times New Roman"/>
        </w:rPr>
      </w:pPr>
      <w:r w:rsidRPr="00085AE4">
        <w:rPr>
          <w:rStyle w:val="EndnoteReference"/>
          <w:rFonts w:ascii="Times New Roman" w:hAnsi="Times New Roman"/>
        </w:rPr>
        <w:endnoteRef/>
      </w:r>
      <w:r w:rsidRPr="00085AE4">
        <w:rPr>
          <w:rFonts w:ascii="Times New Roman" w:hAnsi="Times New Roman"/>
        </w:rPr>
        <w:t xml:space="preserve"> </w:t>
      </w:r>
      <w:r w:rsidRPr="00085AE4">
        <w:rPr>
          <w:rFonts w:ascii="Times New Roman" w:hAnsi="Times New Roman"/>
          <w:bCs/>
          <w:lang w:val="en"/>
        </w:rPr>
        <w:t>Jonas Carl Linnerhielm</w:t>
      </w:r>
      <w:r w:rsidRPr="00085AE4">
        <w:rPr>
          <w:rFonts w:ascii="Times New Roman" w:hAnsi="Times New Roman"/>
          <w:lang w:val="en"/>
        </w:rPr>
        <w:t xml:space="preserve">, was a </w:t>
      </w:r>
      <w:hyperlink r:id="rId9" w:tooltip="Swedish people" w:history="1">
        <w:r w:rsidRPr="00085AE4">
          <w:rPr>
            <w:rFonts w:ascii="Times New Roman" w:hAnsi="Times New Roman"/>
            <w:lang w:val="en"/>
          </w:rPr>
          <w:t>Swedish</w:t>
        </w:r>
      </w:hyperlink>
      <w:r w:rsidRPr="00085AE4">
        <w:rPr>
          <w:rFonts w:ascii="Times New Roman" w:hAnsi="Times New Roman"/>
          <w:lang w:val="en"/>
        </w:rPr>
        <w:t xml:space="preserve"> </w:t>
      </w:r>
      <w:hyperlink r:id="rId10" w:tooltip="Swedish nobility" w:history="1">
        <w:r w:rsidRPr="00085AE4">
          <w:rPr>
            <w:rFonts w:ascii="Times New Roman" w:hAnsi="Times New Roman"/>
            <w:lang w:val="en"/>
          </w:rPr>
          <w:t>nobleman</w:t>
        </w:r>
      </w:hyperlink>
      <w:r w:rsidRPr="00085AE4">
        <w:rPr>
          <w:rFonts w:ascii="Times New Roman" w:hAnsi="Times New Roman"/>
          <w:lang w:val="en"/>
        </w:rPr>
        <w:t xml:space="preserve">, </w:t>
      </w:r>
      <w:hyperlink r:id="rId11" w:tooltip="State Herald of Sweden" w:history="1">
        <w:r w:rsidRPr="00085AE4">
          <w:rPr>
            <w:rFonts w:ascii="Times New Roman" w:hAnsi="Times New Roman"/>
            <w:lang w:val="en"/>
          </w:rPr>
          <w:t>State Herald of Sweden</w:t>
        </w:r>
      </w:hyperlink>
      <w:r w:rsidRPr="00085AE4">
        <w:rPr>
          <w:rFonts w:ascii="Times New Roman" w:hAnsi="Times New Roman"/>
          <w:lang w:val="en"/>
        </w:rPr>
        <w:t>, artist and writer. He was taught drawing by Elias and Fredrick Martin</w:t>
      </w:r>
    </w:p>
  </w:endnote>
  <w:endnote w:id="302">
    <w:p w14:paraId="7AF69F2D" w14:textId="77777777" w:rsidR="002D39CE" w:rsidRDefault="002D39CE" w:rsidP="00C72622">
      <w:pPr>
        <w:pStyle w:val="EndnoteText"/>
        <w:contextualSpacing/>
      </w:pPr>
      <w:r w:rsidRPr="00085AE4">
        <w:rPr>
          <w:rStyle w:val="EndnoteReference"/>
          <w:rFonts w:ascii="Times New Roman" w:hAnsi="Times New Roman"/>
        </w:rPr>
        <w:endnoteRef/>
      </w:r>
      <w:r w:rsidRPr="00085AE4">
        <w:rPr>
          <w:rFonts w:ascii="Times New Roman" w:hAnsi="Times New Roman"/>
        </w:rPr>
        <w:t xml:space="preserve"> Letter to the Royal Secretary and old friend Carl Jonas Linnerhielm. 23</w:t>
      </w:r>
      <w:r w:rsidRPr="00085AE4">
        <w:rPr>
          <w:rFonts w:ascii="Times New Roman" w:hAnsi="Times New Roman"/>
          <w:vertAlign w:val="superscript"/>
        </w:rPr>
        <w:t>rd</w:t>
      </w:r>
      <w:r w:rsidRPr="00085AE4">
        <w:rPr>
          <w:rFonts w:ascii="Times New Roman" w:hAnsi="Times New Roman"/>
        </w:rPr>
        <w:t xml:space="preserve"> July 1796, NLS, 1 Konept 080626, p. 4</w:t>
      </w:r>
    </w:p>
  </w:endnote>
  <w:endnote w:id="303">
    <w:p w14:paraId="773B0645" w14:textId="77777777" w:rsidR="002D39CE" w:rsidRPr="007D10C1" w:rsidRDefault="002D39CE" w:rsidP="00673556">
      <w:pPr>
        <w:pStyle w:val="EndnoteText"/>
        <w:contextualSpacing/>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L Wood, </w:t>
      </w:r>
      <w:r w:rsidRPr="007D10C1">
        <w:rPr>
          <w:rFonts w:ascii="Times New Roman" w:hAnsi="Times New Roman"/>
          <w:i/>
        </w:rPr>
        <w:t>The Journal of the Furniture History Society</w:t>
      </w:r>
      <w:r w:rsidRPr="007D10C1">
        <w:rPr>
          <w:rFonts w:ascii="Times New Roman" w:hAnsi="Times New Roman"/>
        </w:rPr>
        <w:t>, Oblong, Vol L, 2014, p. 252</w:t>
      </w:r>
    </w:p>
  </w:endnote>
  <w:endnote w:id="304">
    <w:p w14:paraId="2E6C7C21" w14:textId="77777777" w:rsidR="002D39CE" w:rsidRPr="007D10C1" w:rsidRDefault="002D39CE" w:rsidP="00673556">
      <w:pPr>
        <w:pStyle w:val="EndnoteText"/>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T. Crow, </w:t>
      </w:r>
      <w:r w:rsidRPr="007D10C1">
        <w:rPr>
          <w:rFonts w:ascii="Times New Roman" w:hAnsi="Times New Roman"/>
          <w:i/>
        </w:rPr>
        <w:t>Painters and Public life in Paris in 18</w:t>
      </w:r>
      <w:r w:rsidRPr="007D10C1">
        <w:rPr>
          <w:rFonts w:ascii="Times New Roman" w:hAnsi="Times New Roman"/>
          <w:i/>
          <w:vertAlign w:val="superscript"/>
        </w:rPr>
        <w:t>th</w:t>
      </w:r>
      <w:r w:rsidRPr="007D10C1">
        <w:rPr>
          <w:rFonts w:ascii="Times New Roman" w:hAnsi="Times New Roman"/>
          <w:i/>
        </w:rPr>
        <w:t xml:space="preserve"> Century Paris</w:t>
      </w:r>
      <w:r w:rsidRPr="007D10C1">
        <w:rPr>
          <w:rFonts w:ascii="Times New Roman" w:hAnsi="Times New Roman"/>
        </w:rPr>
        <w:t>, Yale University Press,1985, p.21</w:t>
      </w:r>
    </w:p>
  </w:endnote>
  <w:endnote w:id="305">
    <w:p w14:paraId="76B27E78" w14:textId="77777777" w:rsidR="002D39CE" w:rsidRPr="007D10C1" w:rsidRDefault="002D39CE" w:rsidP="00F67078">
      <w:pPr>
        <w:pStyle w:val="EndnoteText"/>
        <w:contextualSpacing/>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British Museum, Chambers W. Letter books, (BL) ADD. MS 41133-7</w:t>
      </w:r>
    </w:p>
  </w:endnote>
  <w:endnote w:id="306">
    <w:p w14:paraId="5A3BEBD2" w14:textId="77777777" w:rsidR="002D39CE" w:rsidRPr="007D10C1" w:rsidRDefault="002D39CE" w:rsidP="00A43A2E">
      <w:pPr>
        <w:pStyle w:val="EndnoteText"/>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Royal Academy Library, </w:t>
      </w:r>
      <w:r w:rsidRPr="007D10C1">
        <w:rPr>
          <w:rFonts w:ascii="Times New Roman" w:hAnsi="Times New Roman"/>
          <w:i/>
        </w:rPr>
        <w:t>The Minutes of general assembly of the Royal Academy</w:t>
      </w:r>
      <w:r w:rsidRPr="007D10C1">
        <w:rPr>
          <w:rFonts w:ascii="Times New Roman" w:hAnsi="Times New Roman"/>
        </w:rPr>
        <w:t>, RAA/GA/1/1</w:t>
      </w:r>
    </w:p>
  </w:endnote>
  <w:endnote w:id="307">
    <w:p w14:paraId="3A8AA689" w14:textId="77777777" w:rsidR="002D39CE" w:rsidRPr="007D10C1" w:rsidRDefault="002D39CE" w:rsidP="00051C4F">
      <w:pPr>
        <w:spacing w:after="0" w:line="240" w:lineRule="auto"/>
        <w:rPr>
          <w:sz w:val="20"/>
          <w:szCs w:val="20"/>
        </w:rPr>
      </w:pPr>
      <w:r w:rsidRPr="007D10C1">
        <w:rPr>
          <w:rStyle w:val="EndnoteReference"/>
          <w:sz w:val="20"/>
          <w:szCs w:val="20"/>
        </w:rPr>
        <w:endnoteRef/>
      </w:r>
      <w:r w:rsidRPr="007D10C1">
        <w:rPr>
          <w:sz w:val="20"/>
          <w:szCs w:val="20"/>
        </w:rPr>
        <w:t xml:space="preserve"> A. </w:t>
      </w:r>
      <w:r w:rsidRPr="007D10C1">
        <w:rPr>
          <w:i/>
          <w:sz w:val="20"/>
          <w:szCs w:val="20"/>
        </w:rPr>
        <w:t>Graves, The Society of Artists of Great Britain 1760-1791, The Free Society of Artists 1761-1783</w:t>
      </w:r>
      <w:r w:rsidRPr="007D10C1">
        <w:rPr>
          <w:sz w:val="20"/>
          <w:szCs w:val="20"/>
        </w:rPr>
        <w:t>, Kingsmead Reprints, p. 157</w:t>
      </w:r>
    </w:p>
  </w:endnote>
  <w:endnote w:id="308">
    <w:p w14:paraId="7423B693" w14:textId="77777777" w:rsidR="002D39CE" w:rsidRPr="007D10C1" w:rsidRDefault="002D39CE" w:rsidP="00051C4F">
      <w:pPr>
        <w:pStyle w:val="EndnoteText"/>
        <w:contextualSpacing/>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British Museum, Banks collection of trade cards, ref 229/h28</w:t>
      </w:r>
    </w:p>
  </w:endnote>
  <w:endnote w:id="309">
    <w:p w14:paraId="19201952" w14:textId="77777777" w:rsidR="002D39CE" w:rsidRPr="007D10C1" w:rsidRDefault="002D39CE" w:rsidP="00051C4F">
      <w:pPr>
        <w:pStyle w:val="EndnoteText"/>
        <w:contextualSpacing/>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G. Beard, C. Gilbert, </w:t>
      </w:r>
      <w:r w:rsidRPr="007D10C1">
        <w:rPr>
          <w:rFonts w:ascii="Times New Roman" w:hAnsi="Times New Roman"/>
          <w:i/>
        </w:rPr>
        <w:t>Dictionary of English Furniture Makers</w:t>
      </w:r>
      <w:r w:rsidRPr="007D10C1">
        <w:rPr>
          <w:rFonts w:ascii="Times New Roman" w:hAnsi="Times New Roman"/>
        </w:rPr>
        <w:t>, Furniture History Society, 1990 p. 951. In the dictionary they have spelt Martin with an i, whereas on the trade card, it is spelt with an e</w:t>
      </w:r>
    </w:p>
  </w:endnote>
  <w:endnote w:id="310">
    <w:p w14:paraId="7F781243" w14:textId="77777777" w:rsidR="002D39CE" w:rsidRPr="007D10C1" w:rsidRDefault="002D39CE" w:rsidP="00051C4F">
      <w:pPr>
        <w:pStyle w:val="EndnoteText"/>
        <w:contextualSpacing/>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A. Heal, Sir, </w:t>
      </w:r>
      <w:r w:rsidRPr="007D10C1">
        <w:rPr>
          <w:rFonts w:ascii="Times New Roman" w:hAnsi="Times New Roman"/>
          <w:i/>
        </w:rPr>
        <w:t>London Furniture makers</w:t>
      </w:r>
      <w:r w:rsidRPr="007D10C1">
        <w:rPr>
          <w:rFonts w:ascii="Times New Roman" w:hAnsi="Times New Roman"/>
        </w:rPr>
        <w:t>, Portman Books, London, 1998, p. 197</w:t>
      </w:r>
    </w:p>
  </w:endnote>
  <w:endnote w:id="311">
    <w:p w14:paraId="3C618C60" w14:textId="77777777" w:rsidR="002D39CE" w:rsidRPr="007D10C1" w:rsidRDefault="002D39CE" w:rsidP="00051C4F">
      <w:pPr>
        <w:pStyle w:val="EndnoteText"/>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L Wood, </w:t>
      </w:r>
      <w:r w:rsidRPr="007D10C1">
        <w:rPr>
          <w:rFonts w:ascii="Times New Roman" w:hAnsi="Times New Roman"/>
          <w:i/>
        </w:rPr>
        <w:t>The Journal of the Furniture History Society</w:t>
      </w:r>
      <w:r w:rsidRPr="007D10C1">
        <w:rPr>
          <w:rFonts w:ascii="Times New Roman" w:hAnsi="Times New Roman"/>
        </w:rPr>
        <w:t>, Oblong Vol L, 2014, p. 258</w:t>
      </w:r>
    </w:p>
  </w:endnote>
  <w:endnote w:id="312">
    <w:p w14:paraId="0553186B" w14:textId="77777777" w:rsidR="002D39CE" w:rsidRPr="007D10C1" w:rsidRDefault="002D39CE" w:rsidP="00051C4F">
      <w:pPr>
        <w:pStyle w:val="EndnoteText"/>
        <w:contextualSpacing/>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w:t>
      </w:r>
      <w:r w:rsidRPr="003B3C9B">
        <w:rPr>
          <w:rStyle w:val="HTMLCite"/>
          <w:rFonts w:ascii="Times New Roman" w:hAnsi="Times New Roman"/>
          <w:i w:val="0"/>
          <w:lang w:val="en"/>
        </w:rPr>
        <w:t>P. Nicholas</w:t>
      </w:r>
      <w:r w:rsidRPr="007D10C1">
        <w:rPr>
          <w:rStyle w:val="HTMLCite"/>
          <w:rFonts w:ascii="Times New Roman" w:hAnsi="Times New Roman"/>
          <w:lang w:val="en"/>
        </w:rPr>
        <w:t xml:space="preserve"> "The Ambitious Man". Reynolds (Exhibition catalogue), Royal Academy of Arts 1986, p. 24.</w:t>
      </w:r>
      <w:r w:rsidRPr="007D10C1">
        <w:rPr>
          <w:rFonts w:ascii="Times New Roman" w:hAnsi="Times New Roman"/>
          <w:lang w:val="en"/>
        </w:rPr>
        <w:t xml:space="preserve">In 1760 Joshua Reynolds moved into a large house, with space to show his works and accommodate his assistants, on the west side of </w:t>
      </w:r>
      <w:hyperlink r:id="rId12" w:tooltip="Leicester Square" w:history="1">
        <w:r w:rsidRPr="007D10C1">
          <w:rPr>
            <w:rFonts w:ascii="Times New Roman" w:hAnsi="Times New Roman"/>
            <w:lang w:val="en"/>
          </w:rPr>
          <w:t>Leicester Fields</w:t>
        </w:r>
      </w:hyperlink>
      <w:r w:rsidRPr="007D10C1">
        <w:rPr>
          <w:rFonts w:ascii="Times New Roman" w:hAnsi="Times New Roman"/>
          <w:lang w:val="en"/>
        </w:rPr>
        <w:t xml:space="preserve"> (now Leicester Square)</w:t>
      </w:r>
    </w:p>
  </w:endnote>
  <w:endnote w:id="313">
    <w:p w14:paraId="06AC4B2C" w14:textId="77777777" w:rsidR="002D39CE" w:rsidRPr="007D10C1" w:rsidRDefault="002D39CE" w:rsidP="006978C4">
      <w:pPr>
        <w:pStyle w:val="EndnoteText"/>
        <w:contextualSpacing/>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w:t>
      </w:r>
      <w:hyperlink r:id="rId13" w:tooltip="The Times" w:history="1">
        <w:r w:rsidRPr="007D10C1">
          <w:rPr>
            <w:rFonts w:ascii="Times New Roman" w:hAnsi="Times New Roman"/>
            <w:lang w:val="en"/>
          </w:rPr>
          <w:t>The Times</w:t>
        </w:r>
      </w:hyperlink>
      <w:r w:rsidRPr="007D10C1">
        <w:rPr>
          <w:rFonts w:ascii="Times New Roman" w:hAnsi="Times New Roman"/>
          <w:lang w:val="en"/>
        </w:rPr>
        <w:t xml:space="preserve">, </w:t>
      </w:r>
      <w:r w:rsidRPr="007D10C1">
        <w:rPr>
          <w:rFonts w:ascii="Times New Roman" w:hAnsi="Times New Roman"/>
          <w:i/>
          <w:iCs/>
          <w:lang w:val="en"/>
        </w:rPr>
        <w:t>Sale Of The Vaile and Other Pictures,</w:t>
      </w:r>
      <w:r w:rsidRPr="007D10C1">
        <w:rPr>
          <w:rFonts w:ascii="Times New Roman" w:hAnsi="Times New Roman"/>
          <w:lang w:val="en"/>
        </w:rPr>
        <w:t xml:space="preserve"> 25</w:t>
      </w:r>
      <w:r w:rsidRPr="007D10C1">
        <w:rPr>
          <w:rFonts w:ascii="Times New Roman" w:hAnsi="Times New Roman"/>
          <w:vertAlign w:val="superscript"/>
          <w:lang w:val="en"/>
        </w:rPr>
        <w:t>th</w:t>
      </w:r>
      <w:r w:rsidRPr="007D10C1">
        <w:rPr>
          <w:rFonts w:ascii="Times New Roman" w:hAnsi="Times New Roman"/>
          <w:lang w:val="en"/>
        </w:rPr>
        <w:t xml:space="preserve"> May, 1903</w:t>
      </w:r>
    </w:p>
  </w:endnote>
  <w:endnote w:id="314">
    <w:p w14:paraId="1ACC79C1" w14:textId="77777777" w:rsidR="002D39CE" w:rsidRPr="007D10C1" w:rsidRDefault="002D39CE" w:rsidP="006978C4">
      <w:pPr>
        <w:pStyle w:val="EndnoteText"/>
        <w:contextualSpacing/>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British listed buildings, Mistley Hall, </w:t>
      </w:r>
      <w:hyperlink r:id="rId14" w:history="1">
        <w:r w:rsidRPr="007D10C1">
          <w:rPr>
            <w:rStyle w:val="Hyperlink"/>
            <w:rFonts w:ascii="Times New Roman" w:hAnsi="Times New Roman"/>
          </w:rPr>
          <w:t>www.britishlistedbuildings.co.uk/en-438420-old-mistley</w:t>
        </w:r>
      </w:hyperlink>
      <w:r w:rsidRPr="007D10C1">
        <w:rPr>
          <w:rFonts w:ascii="Times New Roman" w:hAnsi="Times New Roman"/>
        </w:rPr>
        <w:t>-hall-essex. Accessed 5</w:t>
      </w:r>
      <w:r w:rsidRPr="007D10C1">
        <w:rPr>
          <w:rFonts w:ascii="Times New Roman" w:hAnsi="Times New Roman"/>
          <w:vertAlign w:val="superscript"/>
        </w:rPr>
        <w:t>th</w:t>
      </w:r>
      <w:r w:rsidRPr="007D10C1">
        <w:rPr>
          <w:rFonts w:ascii="Times New Roman" w:hAnsi="Times New Roman"/>
        </w:rPr>
        <w:t xml:space="preserve"> June 2013</w:t>
      </w:r>
    </w:p>
  </w:endnote>
  <w:endnote w:id="315">
    <w:p w14:paraId="31679F61" w14:textId="77777777" w:rsidR="002D39CE" w:rsidRPr="007D10C1" w:rsidRDefault="002D39CE" w:rsidP="006978C4">
      <w:pPr>
        <w:pStyle w:val="EndnoteText"/>
        <w:contextualSpacing/>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M. Ahlund, </w:t>
      </w:r>
      <w:r w:rsidRPr="007D10C1">
        <w:rPr>
          <w:rFonts w:ascii="Times New Roman" w:hAnsi="Times New Roman"/>
          <w:i/>
        </w:rPr>
        <w:t>Two New Landscapes by Elias Martin in the National Museum</w:t>
      </w:r>
      <w:r w:rsidRPr="007D10C1">
        <w:rPr>
          <w:rFonts w:ascii="Times New Roman" w:hAnsi="Times New Roman"/>
        </w:rPr>
        <w:t>, Art Bulletin, National Museum, 1998, p. 14-15</w:t>
      </w:r>
    </w:p>
  </w:endnote>
  <w:endnote w:id="316">
    <w:p w14:paraId="281473C6" w14:textId="2A31119A" w:rsidR="002D39CE" w:rsidRPr="007D10C1" w:rsidRDefault="002D39CE" w:rsidP="00617E02">
      <w:pPr>
        <w:pStyle w:val="EndnoteText"/>
        <w:contextualSpacing/>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Manningtree Museum.org.uk</w:t>
      </w:r>
      <w:r>
        <w:rPr>
          <w:rFonts w:ascii="Times New Roman" w:hAnsi="Times New Roman"/>
        </w:rPr>
        <w:t>,</w:t>
      </w:r>
      <w:r w:rsidRPr="007D10C1">
        <w:rPr>
          <w:rFonts w:ascii="Times New Roman" w:hAnsi="Times New Roman"/>
        </w:rPr>
        <w:t xml:space="preserve"> Accessed 12</w:t>
      </w:r>
      <w:r w:rsidRPr="007D10C1">
        <w:rPr>
          <w:rFonts w:ascii="Times New Roman" w:hAnsi="Times New Roman"/>
          <w:vertAlign w:val="superscript"/>
        </w:rPr>
        <w:t>th</w:t>
      </w:r>
      <w:r w:rsidRPr="007D10C1">
        <w:rPr>
          <w:rFonts w:ascii="Times New Roman" w:hAnsi="Times New Roman"/>
        </w:rPr>
        <w:t xml:space="preserve"> February 2013</w:t>
      </w:r>
    </w:p>
  </w:endnote>
  <w:endnote w:id="317">
    <w:p w14:paraId="33AA358B" w14:textId="77777777" w:rsidR="002D39CE" w:rsidRPr="007D10C1" w:rsidRDefault="002D39CE" w:rsidP="00617E02">
      <w:pPr>
        <w:pStyle w:val="EndnoteText"/>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L. Wood, </w:t>
      </w:r>
      <w:r w:rsidRPr="007D10C1">
        <w:rPr>
          <w:rFonts w:ascii="Times New Roman" w:hAnsi="Times New Roman"/>
          <w:i/>
        </w:rPr>
        <w:t>George Haupt and his compatriots in London</w:t>
      </w:r>
      <w:r w:rsidRPr="007D10C1">
        <w:rPr>
          <w:rFonts w:ascii="Times New Roman" w:hAnsi="Times New Roman"/>
        </w:rPr>
        <w:t>, Furniture History Society Journal, Oblong, 2014, p. 271, endnote 69</w:t>
      </w:r>
    </w:p>
  </w:endnote>
  <w:endnote w:id="318">
    <w:p w14:paraId="23D4DB55" w14:textId="77777777" w:rsidR="002D39CE" w:rsidRPr="007D10C1" w:rsidRDefault="002D39CE" w:rsidP="00617E02">
      <w:pPr>
        <w:pStyle w:val="EndnoteText"/>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L. Wood, </w:t>
      </w:r>
      <w:r w:rsidRPr="007D10C1">
        <w:rPr>
          <w:rFonts w:ascii="Times New Roman" w:hAnsi="Times New Roman"/>
          <w:i/>
        </w:rPr>
        <w:t>George Haupt and his compatriots in London</w:t>
      </w:r>
      <w:r w:rsidRPr="007D10C1">
        <w:rPr>
          <w:rFonts w:ascii="Times New Roman" w:hAnsi="Times New Roman"/>
        </w:rPr>
        <w:t>, Furniture History Society Journal, Oblong, 2014, p. 257</w:t>
      </w:r>
    </w:p>
  </w:endnote>
  <w:endnote w:id="319">
    <w:p w14:paraId="37EF0A72" w14:textId="77777777" w:rsidR="002D39CE" w:rsidRPr="007D10C1" w:rsidRDefault="002D39CE" w:rsidP="006978C4">
      <w:pPr>
        <w:spacing w:after="0" w:line="240" w:lineRule="auto"/>
        <w:rPr>
          <w:sz w:val="20"/>
          <w:szCs w:val="20"/>
        </w:rPr>
      </w:pPr>
      <w:r w:rsidRPr="007D10C1">
        <w:rPr>
          <w:rStyle w:val="EndnoteReference"/>
          <w:sz w:val="20"/>
          <w:szCs w:val="20"/>
        </w:rPr>
        <w:endnoteRef/>
      </w:r>
      <w:r w:rsidRPr="007D10C1">
        <w:rPr>
          <w:sz w:val="20"/>
          <w:szCs w:val="20"/>
        </w:rPr>
        <w:t xml:space="preserve"> Appendix II, Carolus Martin The Free Society of Artists</w:t>
      </w:r>
    </w:p>
  </w:endnote>
  <w:endnote w:id="320">
    <w:p w14:paraId="68708497" w14:textId="77777777" w:rsidR="002D39CE" w:rsidRPr="007D10C1" w:rsidRDefault="002D39CE" w:rsidP="006978C4">
      <w:pPr>
        <w:pStyle w:val="EndnoteText"/>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J. Murrey, (ed) </w:t>
      </w:r>
      <w:r w:rsidRPr="007D10C1">
        <w:rPr>
          <w:rFonts w:ascii="Times New Roman" w:hAnsi="Times New Roman"/>
          <w:i/>
        </w:rPr>
        <w:t>Hall’s Dictionary of Subjects &amp; Symbols in Art</w:t>
      </w:r>
      <w:r w:rsidRPr="007D10C1">
        <w:rPr>
          <w:rFonts w:ascii="Times New Roman" w:hAnsi="Times New Roman"/>
        </w:rPr>
        <w:t>, Richard Clay Ltd, 1989, p. 254</w:t>
      </w:r>
    </w:p>
  </w:endnote>
  <w:endnote w:id="321">
    <w:p w14:paraId="3F9B7224" w14:textId="77777777" w:rsidR="002D39CE" w:rsidRPr="007D10C1" w:rsidRDefault="002D39CE" w:rsidP="008A0F2E">
      <w:pPr>
        <w:pStyle w:val="EndnoteText"/>
        <w:rPr>
          <w:rFonts w:ascii="Times New Roman" w:hAnsi="Times New Roman"/>
        </w:rPr>
      </w:pPr>
      <w:r w:rsidRPr="007D10C1">
        <w:rPr>
          <w:rStyle w:val="EndnoteReference"/>
          <w:rFonts w:ascii="Times New Roman" w:hAnsi="Times New Roman"/>
        </w:rPr>
        <w:endnoteRef/>
      </w:r>
      <w:r w:rsidRPr="007D10C1">
        <w:rPr>
          <w:rFonts w:ascii="Times New Roman" w:hAnsi="Times New Roman"/>
        </w:rPr>
        <w:t xml:space="preserve"> J. Murrey, (ed) </w:t>
      </w:r>
      <w:r w:rsidRPr="007D10C1">
        <w:rPr>
          <w:rFonts w:ascii="Times New Roman" w:hAnsi="Times New Roman"/>
          <w:i/>
        </w:rPr>
        <w:t>Hall’s Dictionary of Subjects &amp; Symbols in Art</w:t>
      </w:r>
      <w:r w:rsidRPr="007D10C1">
        <w:rPr>
          <w:rFonts w:ascii="Times New Roman" w:hAnsi="Times New Roman"/>
        </w:rPr>
        <w:t>, Richard Clay Ltd, 1989, p. 254. The two priestess’s are entertaining the gods with music before sacrificing the sheep</w:t>
      </w:r>
    </w:p>
  </w:endnote>
  <w:endnote w:id="322">
    <w:p w14:paraId="4976AE63" w14:textId="77777777" w:rsidR="002D39CE" w:rsidRPr="007D10C1" w:rsidRDefault="002D39CE" w:rsidP="008A0F2E">
      <w:pPr>
        <w:spacing w:after="0" w:line="240" w:lineRule="auto"/>
        <w:rPr>
          <w:sz w:val="20"/>
          <w:szCs w:val="20"/>
        </w:rPr>
      </w:pPr>
      <w:r w:rsidRPr="007D10C1">
        <w:rPr>
          <w:rStyle w:val="EndnoteReference"/>
          <w:sz w:val="20"/>
          <w:szCs w:val="20"/>
        </w:rPr>
        <w:endnoteRef/>
      </w:r>
      <w:r w:rsidRPr="007D10C1">
        <w:rPr>
          <w:sz w:val="20"/>
          <w:szCs w:val="20"/>
        </w:rPr>
        <w:t xml:space="preserve"> J. Beard &amp; Gilbert C. Dictionary of English Furniture Makers, Furniture History Society, W. S. Maney &amp; sons Ltd 1986, p. 951</w:t>
      </w:r>
    </w:p>
  </w:endnote>
  <w:endnote w:id="323">
    <w:p w14:paraId="2F1DDE68" w14:textId="0B587F62" w:rsidR="002D39CE" w:rsidRPr="00745BCB" w:rsidRDefault="002D39CE" w:rsidP="00745BCB">
      <w:pPr>
        <w:spacing w:after="0" w:line="240" w:lineRule="auto"/>
        <w:rPr>
          <w:sz w:val="20"/>
          <w:szCs w:val="20"/>
        </w:rPr>
      </w:pPr>
      <w:r w:rsidRPr="007D10C1">
        <w:rPr>
          <w:rStyle w:val="EndnoteReference"/>
          <w:sz w:val="20"/>
          <w:szCs w:val="20"/>
        </w:rPr>
        <w:endnoteRef/>
      </w:r>
      <w:r w:rsidRPr="007D10C1">
        <w:rPr>
          <w:sz w:val="20"/>
          <w:szCs w:val="20"/>
        </w:rPr>
        <w:t xml:space="preserve"> L. Wood, </w:t>
      </w:r>
      <w:r w:rsidRPr="007D10C1">
        <w:rPr>
          <w:i/>
          <w:sz w:val="20"/>
          <w:szCs w:val="20"/>
        </w:rPr>
        <w:t>George Haupt and his compatriots in London</w:t>
      </w:r>
      <w:r w:rsidRPr="007D10C1">
        <w:rPr>
          <w:sz w:val="20"/>
          <w:szCs w:val="20"/>
        </w:rPr>
        <w:t>, Furniture History Society Journal, Oblong, 2014, p.272, note 77</w:t>
      </w:r>
    </w:p>
  </w:endnote>
  <w:endnote w:id="324">
    <w:p w14:paraId="224BF744" w14:textId="77777777" w:rsidR="002D39CE" w:rsidRPr="005F64DB" w:rsidRDefault="002D39CE" w:rsidP="000A67F2">
      <w:pPr>
        <w:pStyle w:val="EndnoteText"/>
        <w:contextualSpacing/>
        <w:rPr>
          <w:rFonts w:ascii="Times New Roman" w:hAnsi="Times New Roman"/>
        </w:rPr>
      </w:pPr>
      <w:r w:rsidRPr="005F64DB">
        <w:rPr>
          <w:rStyle w:val="EndnoteReference"/>
          <w:rFonts w:ascii="Times New Roman" w:hAnsi="Times New Roman"/>
        </w:rPr>
        <w:endnoteRef/>
      </w:r>
      <w:r w:rsidRPr="005F64DB">
        <w:rPr>
          <w:rFonts w:ascii="Times New Roman" w:hAnsi="Times New Roman"/>
        </w:rPr>
        <w:t xml:space="preserve"> </w:t>
      </w:r>
      <w:r w:rsidRPr="005F64DB">
        <w:rPr>
          <w:rFonts w:ascii="Times New Roman" w:hAnsi="Times New Roman"/>
          <w:i/>
        </w:rPr>
        <w:t>Riksarkivet</w:t>
      </w:r>
      <w:r w:rsidRPr="005F64DB">
        <w:rPr>
          <w:rFonts w:ascii="Times New Roman" w:hAnsi="Times New Roman"/>
          <w:lang w:val="en-US"/>
        </w:rPr>
        <w:t xml:space="preserve"> (The state archives), </w:t>
      </w:r>
      <w:r w:rsidRPr="005F64DB">
        <w:rPr>
          <w:rFonts w:ascii="Times New Roman" w:hAnsi="Times New Roman"/>
          <w:i/>
          <w:lang w:val="en-US"/>
        </w:rPr>
        <w:t>Anglicana Diplomatica</w:t>
      </w:r>
      <w:r w:rsidRPr="005F64DB">
        <w:rPr>
          <w:rFonts w:ascii="Times New Roman" w:hAnsi="Times New Roman"/>
          <w:lang w:val="en-US"/>
        </w:rPr>
        <w:t xml:space="preserve">. </w:t>
      </w:r>
      <w:r w:rsidRPr="005F64DB">
        <w:rPr>
          <w:rFonts w:ascii="Times New Roman" w:hAnsi="Times New Roman"/>
        </w:rPr>
        <w:t xml:space="preserve">The dispatch from Nolcken enclosing </w:t>
      </w:r>
      <w:r w:rsidRPr="005F64DB">
        <w:rPr>
          <w:rStyle w:val="hit1"/>
          <w:rFonts w:ascii="Times New Roman" w:hAnsi="Times New Roman"/>
        </w:rPr>
        <w:t>Martin</w:t>
      </w:r>
      <w:r w:rsidRPr="005F64DB">
        <w:rPr>
          <w:rFonts w:ascii="Times New Roman" w:hAnsi="Times New Roman"/>
        </w:rPr>
        <w:t>'s l</w:t>
      </w:r>
      <w:r w:rsidRPr="005F64DB">
        <w:rPr>
          <w:rFonts w:ascii="Times New Roman" w:eastAsiaTheme="minorEastAsia" w:hAnsi="Times New Roman"/>
          <w:lang w:val="en-US"/>
        </w:rPr>
        <w:t xml:space="preserve"> Elias Martin, l</w:t>
      </w:r>
      <w:r w:rsidRPr="005F64DB">
        <w:rPr>
          <w:rFonts w:ascii="Times New Roman" w:hAnsi="Times New Roman"/>
        </w:rPr>
        <w:t>etter was sent on 14 January 1780. The letter and Nolcken's dispatch are also published in Frolich 1939, Appendices III and VI, pp. 272- 275</w:t>
      </w:r>
    </w:p>
  </w:endnote>
  <w:endnote w:id="325">
    <w:p w14:paraId="1D7360BC" w14:textId="77777777" w:rsidR="002D39CE" w:rsidRPr="005F64DB" w:rsidRDefault="002D39CE" w:rsidP="00140CF4">
      <w:pPr>
        <w:pStyle w:val="EndnoteText"/>
        <w:contextualSpacing/>
        <w:rPr>
          <w:rFonts w:ascii="Times New Roman" w:hAnsi="Times New Roman"/>
        </w:rPr>
      </w:pPr>
      <w:r w:rsidRPr="005F64DB">
        <w:rPr>
          <w:rStyle w:val="EndnoteReference"/>
          <w:rFonts w:ascii="Times New Roman" w:hAnsi="Times New Roman"/>
        </w:rPr>
        <w:endnoteRef/>
      </w:r>
      <w:r w:rsidRPr="005F64DB">
        <w:rPr>
          <w:rFonts w:ascii="Times New Roman" w:hAnsi="Times New Roman"/>
        </w:rPr>
        <w:t xml:space="preserve"> S. Hutchison, </w:t>
      </w:r>
      <w:r w:rsidRPr="005F64DB">
        <w:rPr>
          <w:rFonts w:ascii="Times New Roman" w:hAnsi="Times New Roman"/>
          <w:i/>
        </w:rPr>
        <w:t>Royal Academy 1768-1968</w:t>
      </w:r>
      <w:r w:rsidRPr="005F64DB">
        <w:rPr>
          <w:rFonts w:ascii="Times New Roman" w:hAnsi="Times New Roman"/>
        </w:rPr>
        <w:t>, Chapman &amp; Hall – London, 1968, p. 26</w:t>
      </w:r>
    </w:p>
  </w:endnote>
  <w:endnote w:id="326">
    <w:p w14:paraId="6E52C3F7" w14:textId="77777777" w:rsidR="002D39CE" w:rsidRPr="005F64DB" w:rsidRDefault="002D39CE" w:rsidP="00140CF4">
      <w:pPr>
        <w:pStyle w:val="EndnoteText"/>
        <w:contextualSpacing/>
        <w:rPr>
          <w:rFonts w:ascii="Times New Roman" w:hAnsi="Times New Roman"/>
        </w:rPr>
      </w:pPr>
      <w:r w:rsidRPr="005F64DB">
        <w:rPr>
          <w:rStyle w:val="EndnoteReference"/>
          <w:rFonts w:ascii="Times New Roman" w:hAnsi="Times New Roman"/>
        </w:rPr>
        <w:endnoteRef/>
      </w:r>
      <w:r w:rsidRPr="005F64DB">
        <w:rPr>
          <w:rFonts w:ascii="Times New Roman" w:hAnsi="Times New Roman"/>
        </w:rPr>
        <w:t xml:space="preserve"> D. Bindman, </w:t>
      </w:r>
      <w:r w:rsidRPr="005F64DB">
        <w:rPr>
          <w:rFonts w:ascii="Times New Roman" w:hAnsi="Times New Roman"/>
          <w:i/>
        </w:rPr>
        <w:t>Hogarth</w:t>
      </w:r>
      <w:r w:rsidRPr="005F64DB">
        <w:rPr>
          <w:rFonts w:ascii="Times New Roman" w:hAnsi="Times New Roman"/>
        </w:rPr>
        <w:t>, Thames &amp; Hudson, 1980, p. 149</w:t>
      </w:r>
    </w:p>
  </w:endnote>
  <w:endnote w:id="327">
    <w:p w14:paraId="7834D95B" w14:textId="77777777" w:rsidR="002D39CE" w:rsidRPr="005F64DB" w:rsidRDefault="002D39CE" w:rsidP="00140CF4">
      <w:pPr>
        <w:pStyle w:val="EndnoteText"/>
        <w:contextualSpacing/>
        <w:rPr>
          <w:rFonts w:ascii="Times New Roman" w:hAnsi="Times New Roman"/>
        </w:rPr>
      </w:pPr>
      <w:r w:rsidRPr="005F64DB">
        <w:rPr>
          <w:rStyle w:val="EndnoteReference"/>
          <w:rFonts w:ascii="Times New Roman" w:hAnsi="Times New Roman"/>
        </w:rPr>
        <w:endnoteRef/>
      </w:r>
      <w:r w:rsidRPr="005F64DB">
        <w:rPr>
          <w:rFonts w:ascii="Times New Roman" w:hAnsi="Times New Roman"/>
        </w:rPr>
        <w:t xml:space="preserve"> Sir Sidney Colvin, L Cust, </w:t>
      </w:r>
      <w:r w:rsidRPr="005F64DB">
        <w:rPr>
          <w:rFonts w:ascii="Times New Roman" w:hAnsi="Times New Roman"/>
          <w:i/>
        </w:rPr>
        <w:t>The History of the Society of Dilettanti</w:t>
      </w:r>
      <w:r w:rsidRPr="005F64DB">
        <w:rPr>
          <w:rFonts w:ascii="Times New Roman" w:hAnsi="Times New Roman"/>
        </w:rPr>
        <w:t>, London, 1962, pp. 52-5</w:t>
      </w:r>
    </w:p>
  </w:endnote>
  <w:endnote w:id="328">
    <w:p w14:paraId="1E837737" w14:textId="33FB7235" w:rsidR="002D39CE" w:rsidRPr="005F64DB" w:rsidRDefault="002D39CE" w:rsidP="00140CF4">
      <w:pPr>
        <w:pStyle w:val="EndnoteText"/>
        <w:contextualSpacing/>
        <w:rPr>
          <w:rFonts w:ascii="Times New Roman" w:hAnsi="Times New Roman"/>
        </w:rPr>
      </w:pPr>
      <w:r w:rsidRPr="005F64DB">
        <w:rPr>
          <w:rStyle w:val="EndnoteReference"/>
          <w:rFonts w:ascii="Times New Roman" w:hAnsi="Times New Roman"/>
        </w:rPr>
        <w:endnoteRef/>
      </w:r>
      <w:r w:rsidRPr="005F64DB">
        <w:rPr>
          <w:rFonts w:ascii="Times New Roman" w:hAnsi="Times New Roman"/>
        </w:rPr>
        <w:t xml:space="preserve"> W. T. Whitley, </w:t>
      </w:r>
      <w:r w:rsidRPr="005F64DB">
        <w:rPr>
          <w:rFonts w:ascii="Times New Roman" w:hAnsi="Times New Roman"/>
          <w:i/>
        </w:rPr>
        <w:t>Artists and their Friends in England, 1700 –1799</w:t>
      </w:r>
      <w:r w:rsidRPr="005F64DB">
        <w:rPr>
          <w:rFonts w:ascii="Times New Roman" w:hAnsi="Times New Roman"/>
        </w:rPr>
        <w:t xml:space="preserve">, </w:t>
      </w:r>
      <w:r w:rsidRPr="005F64DB">
        <w:rPr>
          <w:rStyle w:val="st1"/>
          <w:rFonts w:ascii="Times New Roman" w:hAnsi="Times New Roman"/>
        </w:rPr>
        <w:t>Medici Society</w:t>
      </w:r>
      <w:r w:rsidRPr="005F64DB">
        <w:rPr>
          <w:rFonts w:ascii="Times New Roman" w:hAnsi="Times New Roman"/>
        </w:rPr>
        <w:t xml:space="preserve"> Vol 1, p. 165</w:t>
      </w:r>
    </w:p>
  </w:endnote>
  <w:endnote w:id="329">
    <w:p w14:paraId="348135E6" w14:textId="77777777" w:rsidR="002D39CE" w:rsidRPr="005F64DB" w:rsidRDefault="002D39CE" w:rsidP="00140CF4">
      <w:pPr>
        <w:pStyle w:val="EndnoteText"/>
        <w:contextualSpacing/>
        <w:rPr>
          <w:rFonts w:ascii="Times New Roman" w:hAnsi="Times New Roman"/>
        </w:rPr>
      </w:pPr>
      <w:r w:rsidRPr="005F64DB">
        <w:rPr>
          <w:rStyle w:val="EndnoteReference"/>
          <w:rFonts w:ascii="Times New Roman" w:hAnsi="Times New Roman"/>
        </w:rPr>
        <w:endnoteRef/>
      </w:r>
      <w:r w:rsidRPr="005F64DB">
        <w:rPr>
          <w:rFonts w:ascii="Times New Roman" w:hAnsi="Times New Roman"/>
        </w:rPr>
        <w:t xml:space="preserve"> C. Saumarez Smith, </w:t>
      </w:r>
      <w:r w:rsidRPr="005F64DB">
        <w:rPr>
          <w:rFonts w:ascii="Times New Roman" w:hAnsi="Times New Roman"/>
          <w:i/>
        </w:rPr>
        <w:t>The Company of Artists: The Origins of the Royal Academy of Arts in London</w:t>
      </w:r>
      <w:r w:rsidRPr="005F64DB">
        <w:rPr>
          <w:rFonts w:ascii="Times New Roman" w:hAnsi="Times New Roman"/>
        </w:rPr>
        <w:t>, Modern Art Press, 2012, p. 49</w:t>
      </w:r>
    </w:p>
  </w:endnote>
  <w:endnote w:id="330">
    <w:p w14:paraId="00B0F680" w14:textId="77777777" w:rsidR="002D39CE" w:rsidRPr="005F64DB" w:rsidRDefault="002D39CE" w:rsidP="004744AB">
      <w:pPr>
        <w:pStyle w:val="EndnoteText"/>
        <w:contextualSpacing/>
        <w:rPr>
          <w:rFonts w:ascii="Times New Roman" w:hAnsi="Times New Roman"/>
        </w:rPr>
      </w:pPr>
      <w:r w:rsidRPr="005F64DB">
        <w:rPr>
          <w:rStyle w:val="EndnoteReference"/>
          <w:rFonts w:ascii="Times New Roman" w:hAnsi="Times New Roman"/>
        </w:rPr>
        <w:endnoteRef/>
      </w:r>
      <w:r w:rsidRPr="005F64DB">
        <w:rPr>
          <w:rFonts w:ascii="Times New Roman" w:hAnsi="Times New Roman"/>
        </w:rPr>
        <w:t xml:space="preserve"> J. Lane, </w:t>
      </w:r>
      <w:r w:rsidRPr="005F64DB">
        <w:rPr>
          <w:rFonts w:ascii="Times New Roman" w:hAnsi="Times New Roman"/>
          <w:i/>
        </w:rPr>
        <w:t>Masonic Records 171–1894</w:t>
      </w:r>
      <w:r w:rsidRPr="005F64DB">
        <w:rPr>
          <w:rFonts w:ascii="Times New Roman" w:hAnsi="Times New Roman"/>
        </w:rPr>
        <w:t>, The United Grand Lodge of England (second edition), London, 2000, p. 29</w:t>
      </w:r>
    </w:p>
  </w:endnote>
  <w:endnote w:id="331">
    <w:p w14:paraId="1FED4C44" w14:textId="77777777" w:rsidR="002D39CE" w:rsidRPr="005F64DB" w:rsidRDefault="002D39CE" w:rsidP="004744AB">
      <w:pPr>
        <w:pStyle w:val="EndnoteText"/>
        <w:contextualSpacing/>
        <w:rPr>
          <w:rFonts w:ascii="Times New Roman" w:hAnsi="Times New Roman"/>
        </w:rPr>
      </w:pPr>
      <w:r w:rsidRPr="005F64DB">
        <w:rPr>
          <w:rStyle w:val="EndnoteReference"/>
          <w:rFonts w:ascii="Times New Roman" w:hAnsi="Times New Roman"/>
        </w:rPr>
        <w:endnoteRef/>
      </w:r>
      <w:r w:rsidRPr="005F64DB">
        <w:rPr>
          <w:rFonts w:ascii="Times New Roman" w:hAnsi="Times New Roman"/>
        </w:rPr>
        <w:t xml:space="preserve"> J. Lane, p. 21</w:t>
      </w:r>
    </w:p>
  </w:endnote>
  <w:endnote w:id="332">
    <w:p w14:paraId="6D939648" w14:textId="77777777" w:rsidR="002D39CE" w:rsidRPr="005F64DB" w:rsidRDefault="002D39CE" w:rsidP="004744AB">
      <w:pPr>
        <w:pStyle w:val="EndnoteText"/>
        <w:contextualSpacing/>
        <w:rPr>
          <w:rFonts w:ascii="Times New Roman" w:hAnsi="Times New Roman"/>
        </w:rPr>
      </w:pPr>
      <w:r w:rsidRPr="005F64DB">
        <w:rPr>
          <w:rStyle w:val="EndnoteReference"/>
          <w:rFonts w:ascii="Times New Roman" w:hAnsi="Times New Roman"/>
        </w:rPr>
        <w:endnoteRef/>
      </w:r>
      <w:r w:rsidRPr="005F64DB">
        <w:rPr>
          <w:rFonts w:ascii="Times New Roman" w:hAnsi="Times New Roman"/>
        </w:rPr>
        <w:t xml:space="preserve"> J. Lane, p. 22</w:t>
      </w:r>
    </w:p>
  </w:endnote>
  <w:endnote w:id="333">
    <w:p w14:paraId="63FF366F" w14:textId="463C780A" w:rsidR="002D39CE" w:rsidRPr="005F64DB" w:rsidRDefault="002D39CE" w:rsidP="004744AB">
      <w:pPr>
        <w:pStyle w:val="EndnoteText"/>
        <w:contextualSpacing/>
        <w:rPr>
          <w:rFonts w:ascii="Times New Roman" w:hAnsi="Times New Roman"/>
        </w:rPr>
      </w:pPr>
      <w:r w:rsidRPr="005F64DB">
        <w:rPr>
          <w:rStyle w:val="EndnoteReference"/>
          <w:rFonts w:ascii="Times New Roman" w:hAnsi="Times New Roman"/>
        </w:rPr>
        <w:endnoteRef/>
      </w:r>
      <w:r w:rsidRPr="005F64DB">
        <w:rPr>
          <w:rFonts w:ascii="Times New Roman" w:hAnsi="Times New Roman"/>
        </w:rPr>
        <w:t xml:space="preserve"> J. Lane, p. 19</w:t>
      </w:r>
    </w:p>
    <w:p w14:paraId="50D83523" w14:textId="77777777" w:rsidR="002D39CE" w:rsidRDefault="002D39CE" w:rsidP="004744AB">
      <w:pPr>
        <w:pStyle w:val="EndnoteText"/>
        <w:contextual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oho W01 ExtraBold">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SuisseLight">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A202E2" w14:textId="77777777" w:rsidR="002D39CE" w:rsidRDefault="002D39CE">
      <w:r>
        <w:separator/>
      </w:r>
    </w:p>
  </w:footnote>
  <w:footnote w:type="continuationSeparator" w:id="0">
    <w:p w14:paraId="57103520" w14:textId="77777777" w:rsidR="002D39CE" w:rsidRDefault="002D39C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73F325" w14:textId="2CBC8ACD" w:rsidR="002D39CE" w:rsidRDefault="002D39CE">
    <w:pPr>
      <w:pStyle w:val="Header"/>
      <w:jc w:val="right"/>
    </w:pPr>
    <w:r>
      <w:rPr>
        <w:rStyle w:val="PageNumber"/>
      </w:rPr>
      <w:fldChar w:fldCharType="begin"/>
    </w:r>
    <w:r>
      <w:rPr>
        <w:rStyle w:val="PageNumber"/>
      </w:rPr>
      <w:instrText xml:space="preserve"> PAGE </w:instrText>
    </w:r>
    <w:r>
      <w:rPr>
        <w:rStyle w:val="PageNumber"/>
      </w:rPr>
      <w:fldChar w:fldCharType="separate"/>
    </w:r>
    <w:r w:rsidR="00A07D04">
      <w:rPr>
        <w:rStyle w:val="PageNumber"/>
        <w:noProof/>
      </w:rPr>
      <w:t>ii</w:t>
    </w:r>
    <w:r>
      <w:rPr>
        <w:rStyle w:val="PageNumber"/>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9CA295" w14:textId="310BA7D4" w:rsidR="002D39CE" w:rsidRDefault="002D39CE">
    <w:pPr>
      <w:pStyle w:val="Header"/>
      <w:tabs>
        <w:tab w:val="clear" w:pos="4153"/>
        <w:tab w:val="center" w:pos="-3780"/>
        <w:tab w:val="center" w:pos="360"/>
        <w:tab w:val="center" w:pos="5220"/>
      </w:tabs>
      <w:jc w:val="right"/>
    </w:pPr>
    <w:r>
      <w:rPr>
        <w:rStyle w:val="PageNumber"/>
      </w:rPr>
      <w:t>Paul Tear, Year 2017, Conclusion</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170</w:t>
    </w:r>
    <w:r>
      <w:rPr>
        <w:rStyle w:val="PageNumber"/>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D2D563" w14:textId="37E55074" w:rsidR="002D39CE" w:rsidRDefault="002D39CE">
    <w:pPr>
      <w:pStyle w:val="Header"/>
      <w:tabs>
        <w:tab w:val="clear" w:pos="4153"/>
        <w:tab w:val="center" w:pos="-3780"/>
        <w:tab w:val="center" w:pos="360"/>
        <w:tab w:val="center" w:pos="5220"/>
      </w:tabs>
      <w:jc w:val="right"/>
    </w:pPr>
    <w:r>
      <w:rPr>
        <w:rStyle w:val="PageNumber"/>
      </w:rPr>
      <w:t>Paul Tear, Year 2017, References</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180</w:t>
    </w:r>
    <w:r>
      <w:rPr>
        <w:rStyle w:val="PageNumber"/>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F0A47E" w14:textId="1AA706E6" w:rsidR="002D39CE" w:rsidRDefault="002D39CE">
    <w:pPr>
      <w:pStyle w:val="Header"/>
      <w:tabs>
        <w:tab w:val="clear" w:pos="4153"/>
        <w:tab w:val="center" w:pos="-3780"/>
        <w:tab w:val="center" w:pos="360"/>
        <w:tab w:val="center" w:pos="5220"/>
      </w:tabs>
      <w:jc w:val="right"/>
    </w:pPr>
    <w:r>
      <w:rPr>
        <w:rStyle w:val="PageNumber"/>
      </w:rPr>
      <w:t>Paul Tear, Year 2016, Appendices</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196</w:t>
    </w:r>
    <w:r>
      <w:rPr>
        <w:rStyle w:val="PageNumbe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661216" w14:textId="25DC4928" w:rsidR="002D39CE" w:rsidRPr="00B63B1C" w:rsidRDefault="002D39CE" w:rsidP="001866B7">
    <w:pPr>
      <w:pStyle w:val="Header"/>
      <w:tabs>
        <w:tab w:val="left" w:pos="413"/>
        <w:tab w:val="right" w:pos="8220"/>
      </w:tabs>
      <w:jc w:val="left"/>
      <w:rPr>
        <w:sz w:val="20"/>
      </w:rPr>
    </w:pPr>
    <w:r>
      <w:rPr>
        <w:rStyle w:val="PageNumber"/>
      </w:rPr>
      <w:tab/>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sidR="00A07D04">
      <w:rPr>
        <w:rStyle w:val="PageNumber"/>
        <w:noProof/>
      </w:rPr>
      <w:t>xi</w:t>
    </w:r>
    <w:r>
      <w:rPr>
        <w:rStyle w:val="PageNumber"/>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770D40" w14:textId="3B44340E" w:rsidR="002D39CE" w:rsidRPr="00B63B1C" w:rsidRDefault="002D39CE" w:rsidP="001866B7">
    <w:pPr>
      <w:pStyle w:val="Header"/>
      <w:tabs>
        <w:tab w:val="left" w:pos="413"/>
        <w:tab w:val="right" w:pos="8220"/>
      </w:tabs>
      <w:jc w:val="left"/>
      <w:rPr>
        <w:sz w:val="20"/>
      </w:rPr>
    </w:pPr>
    <w:r>
      <w:rPr>
        <w:rStyle w:val="PageNumber"/>
      </w:rPr>
      <w:tab/>
    </w:r>
    <w:r>
      <w:rPr>
        <w:rStyle w:val="PageNumber"/>
      </w:rPr>
      <w:tab/>
    </w:r>
    <w:r>
      <w:rPr>
        <w:rStyle w:val="PageNumber"/>
      </w:rP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2E17CF" w14:textId="7179AE6F" w:rsidR="002D39CE" w:rsidRPr="00B63B1C" w:rsidRDefault="002D39CE" w:rsidP="001866B7">
    <w:pPr>
      <w:pStyle w:val="Header"/>
      <w:tabs>
        <w:tab w:val="left" w:pos="413"/>
        <w:tab w:val="right" w:pos="8220"/>
      </w:tabs>
      <w:jc w:val="left"/>
      <w:rPr>
        <w:sz w:val="20"/>
      </w:rPr>
    </w:pPr>
    <w:r>
      <w:rPr>
        <w:rStyle w:val="PageNumber"/>
      </w:rPr>
      <w:t>Paul Tear, 2017, Introduction</w:t>
    </w:r>
    <w:r>
      <w:rPr>
        <w:rStyle w:val="PageNumber"/>
      </w:rPr>
      <w:tab/>
    </w:r>
    <w:r>
      <w:rPr>
        <w:rStyle w:val="PageNumber"/>
      </w:rPr>
      <w:tab/>
    </w:r>
    <w:r w:rsidRPr="00836EAE">
      <w:rPr>
        <w:rStyle w:val="PageNumber"/>
      </w:rPr>
      <w:fldChar w:fldCharType="begin"/>
    </w:r>
    <w:r w:rsidRPr="00836EAE">
      <w:rPr>
        <w:rStyle w:val="PageNumber"/>
      </w:rPr>
      <w:instrText xml:space="preserve"> PAGE   \* MERGEFORMAT </w:instrText>
    </w:r>
    <w:r w:rsidRPr="00836EAE">
      <w:rPr>
        <w:rStyle w:val="PageNumber"/>
      </w:rPr>
      <w:fldChar w:fldCharType="separate"/>
    </w:r>
    <w:r>
      <w:rPr>
        <w:rStyle w:val="PageNumber"/>
        <w:noProof/>
      </w:rPr>
      <w:t>6</w:t>
    </w:r>
    <w:r w:rsidRPr="00836EAE">
      <w:rPr>
        <w:rStyle w:val="PageNumber"/>
        <w:noProof/>
      </w:rPr>
      <w:fldChar w:fldCharType="end"/>
    </w:r>
    <w:r>
      <w:rPr>
        <w:rStyle w:val="PageNumber"/>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6E493" w14:textId="0752CD8E" w:rsidR="002D39CE" w:rsidRDefault="002D39CE">
    <w:pPr>
      <w:pStyle w:val="Header"/>
      <w:tabs>
        <w:tab w:val="clear" w:pos="4153"/>
        <w:tab w:val="center" w:pos="-3780"/>
        <w:tab w:val="center" w:pos="360"/>
        <w:tab w:val="center" w:pos="5220"/>
      </w:tabs>
      <w:jc w:val="right"/>
    </w:pPr>
    <w:r>
      <w:rPr>
        <w:rStyle w:val="PageNumber"/>
      </w:rPr>
      <w:t>Paul Tear, Year 2017, Chapter 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w:t>
    </w:r>
    <w:r>
      <w:rPr>
        <w:rStyle w:val="PageNumber"/>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6E6504" w14:textId="1824F759" w:rsidR="002D39CE" w:rsidRDefault="002D39CE">
    <w:pPr>
      <w:pStyle w:val="Header"/>
      <w:tabs>
        <w:tab w:val="clear" w:pos="4153"/>
        <w:tab w:val="center" w:pos="-3780"/>
        <w:tab w:val="center" w:pos="360"/>
        <w:tab w:val="center" w:pos="5220"/>
      </w:tabs>
      <w:jc w:val="right"/>
    </w:pPr>
    <w:r>
      <w:rPr>
        <w:rStyle w:val="PageNumber"/>
      </w:rPr>
      <w:t>Paul Tear, 2017, Chapter 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w:t>
    </w:r>
    <w:r>
      <w:rPr>
        <w:rStyle w:val="PageNumber"/>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A60E4E" w14:textId="015F9B22" w:rsidR="002D39CE" w:rsidRDefault="002D39CE">
    <w:pPr>
      <w:pStyle w:val="Header"/>
      <w:tabs>
        <w:tab w:val="clear" w:pos="4153"/>
        <w:tab w:val="center" w:pos="-3780"/>
        <w:tab w:val="center" w:pos="360"/>
        <w:tab w:val="center" w:pos="5220"/>
      </w:tabs>
      <w:jc w:val="right"/>
    </w:pPr>
    <w:r>
      <w:rPr>
        <w:rStyle w:val="PageNumber"/>
      </w:rPr>
      <w:t>Paul Tear, Year 2017, Chapter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76</w:t>
    </w:r>
    <w:r>
      <w:rPr>
        <w:rStyle w:val="PageNumber"/>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3546B1" w14:textId="5E2901D1" w:rsidR="002D39CE" w:rsidRDefault="002D39CE">
    <w:pPr>
      <w:pStyle w:val="Header"/>
      <w:tabs>
        <w:tab w:val="clear" w:pos="4153"/>
        <w:tab w:val="center" w:pos="-3780"/>
        <w:tab w:val="center" w:pos="360"/>
        <w:tab w:val="center" w:pos="5220"/>
      </w:tabs>
      <w:jc w:val="right"/>
    </w:pPr>
    <w:r>
      <w:rPr>
        <w:rStyle w:val="PageNumber"/>
      </w:rPr>
      <w:t>Paul Tear, Year 2017, Chapter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137</w:t>
    </w:r>
    <w:r>
      <w:rPr>
        <w:rStyle w:val="PageNumber"/>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3227E4" w14:textId="1937E1F7" w:rsidR="002D39CE" w:rsidRDefault="002D39CE">
    <w:pPr>
      <w:pStyle w:val="Header"/>
      <w:tabs>
        <w:tab w:val="clear" w:pos="4153"/>
        <w:tab w:val="center" w:pos="-3780"/>
        <w:tab w:val="center" w:pos="360"/>
        <w:tab w:val="center" w:pos="5220"/>
      </w:tabs>
      <w:jc w:val="right"/>
    </w:pPr>
    <w:r>
      <w:rPr>
        <w:rStyle w:val="PageNumber"/>
      </w:rPr>
      <w:t>Paul Tear, Year 2017, Chapter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149</w:t>
    </w:r>
    <w:r>
      <w:rPr>
        <w:rStyle w:val="PageNumber"/>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281A30"/>
    <w:multiLevelType w:val="multilevel"/>
    <w:tmpl w:val="B46C4608"/>
    <w:lvl w:ilvl="0">
      <w:start w:val="1"/>
      <w:numFmt w:val="decimal"/>
      <w:lvlText w:val="%1"/>
      <w:lvlJc w:val="left"/>
      <w:pPr>
        <w:ind w:left="720" w:hanging="720"/>
      </w:pPr>
      <w:rPr>
        <w:rFonts w:hint="default"/>
      </w:rPr>
    </w:lvl>
    <w:lvl w:ilv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15:restartNumberingAfterBreak="0">
    <w:nsid w:val="0B0A3D72"/>
    <w:multiLevelType w:val="hybridMultilevel"/>
    <w:tmpl w:val="F1F281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02C08D7"/>
    <w:multiLevelType w:val="multilevel"/>
    <w:tmpl w:val="9B6062C8"/>
    <w:lvl w:ilvl="0">
      <w:start w:val="1"/>
      <w:numFmt w:val="decimal"/>
      <w:lvlText w:val="%1."/>
      <w:lvlJc w:val="left"/>
      <w:pPr>
        <w:ind w:left="720" w:hanging="360"/>
      </w:pPr>
      <w:rPr>
        <w:rFonts w:hint="default"/>
        <w:color w:val="auto"/>
      </w:rPr>
    </w:lvl>
    <w:lvl w:ilvl="1">
      <w:start w:val="4"/>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71531F8"/>
    <w:multiLevelType w:val="hybridMultilevel"/>
    <w:tmpl w:val="06C40366"/>
    <w:lvl w:ilvl="0" w:tplc="0809000F">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4" w15:restartNumberingAfterBreak="0">
    <w:nsid w:val="17402580"/>
    <w:multiLevelType w:val="hybridMultilevel"/>
    <w:tmpl w:val="9C16A686"/>
    <w:lvl w:ilvl="0" w:tplc="C770D208">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7AD6B30"/>
    <w:multiLevelType w:val="hybridMultilevel"/>
    <w:tmpl w:val="CDEEAFF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263216AB"/>
    <w:multiLevelType w:val="multilevel"/>
    <w:tmpl w:val="89980DC4"/>
    <w:lvl w:ilvl="0">
      <w:start w:val="1"/>
      <w:numFmt w:val="decimal"/>
      <w:lvlText w:val="%1.0"/>
      <w:lvlJc w:val="left"/>
      <w:pPr>
        <w:ind w:left="360" w:hanging="360"/>
      </w:pPr>
      <w:rPr>
        <w:rFonts w:hint="default"/>
        <w:strike/>
        <w:color w:val="FF0000"/>
      </w:rPr>
    </w:lvl>
    <w:lvl w:ilvl="1">
      <w:start w:val="1"/>
      <w:numFmt w:val="decimal"/>
      <w:lvlText w:val="%1.%2"/>
      <w:lvlJc w:val="left"/>
      <w:pPr>
        <w:ind w:left="1080" w:hanging="360"/>
      </w:pPr>
      <w:rPr>
        <w:rFonts w:hint="default"/>
        <w:color w:val="FF0000"/>
      </w:rPr>
    </w:lvl>
    <w:lvl w:ilvl="2">
      <w:start w:val="1"/>
      <w:numFmt w:val="decimal"/>
      <w:lvlText w:val="%1.%2.%3"/>
      <w:lvlJc w:val="left"/>
      <w:pPr>
        <w:ind w:left="2160" w:hanging="720"/>
      </w:pPr>
      <w:rPr>
        <w:rFonts w:hint="default"/>
        <w:color w:val="FF0000"/>
      </w:rPr>
    </w:lvl>
    <w:lvl w:ilvl="3">
      <w:start w:val="1"/>
      <w:numFmt w:val="decimal"/>
      <w:lvlText w:val="%1.%2.%3.%4"/>
      <w:lvlJc w:val="left"/>
      <w:pPr>
        <w:ind w:left="2880" w:hanging="720"/>
      </w:pPr>
      <w:rPr>
        <w:rFonts w:hint="default"/>
        <w:color w:val="FF0000"/>
      </w:rPr>
    </w:lvl>
    <w:lvl w:ilvl="4">
      <w:start w:val="1"/>
      <w:numFmt w:val="decimal"/>
      <w:lvlText w:val="%1.%2.%3.%4.%5"/>
      <w:lvlJc w:val="left"/>
      <w:pPr>
        <w:ind w:left="3960" w:hanging="1080"/>
      </w:pPr>
      <w:rPr>
        <w:rFonts w:hint="default"/>
        <w:color w:val="FF0000"/>
      </w:rPr>
    </w:lvl>
    <w:lvl w:ilvl="5">
      <w:start w:val="1"/>
      <w:numFmt w:val="decimal"/>
      <w:lvlText w:val="%1.%2.%3.%4.%5.%6"/>
      <w:lvlJc w:val="left"/>
      <w:pPr>
        <w:ind w:left="4680" w:hanging="1080"/>
      </w:pPr>
      <w:rPr>
        <w:rFonts w:hint="default"/>
        <w:color w:val="FF0000"/>
      </w:rPr>
    </w:lvl>
    <w:lvl w:ilvl="6">
      <w:start w:val="1"/>
      <w:numFmt w:val="decimal"/>
      <w:lvlText w:val="%1.%2.%3.%4.%5.%6.%7"/>
      <w:lvlJc w:val="left"/>
      <w:pPr>
        <w:ind w:left="5760" w:hanging="1440"/>
      </w:pPr>
      <w:rPr>
        <w:rFonts w:hint="default"/>
        <w:color w:val="FF0000"/>
      </w:rPr>
    </w:lvl>
    <w:lvl w:ilvl="7">
      <w:start w:val="1"/>
      <w:numFmt w:val="decimal"/>
      <w:lvlText w:val="%1.%2.%3.%4.%5.%6.%7.%8"/>
      <w:lvlJc w:val="left"/>
      <w:pPr>
        <w:ind w:left="6480" w:hanging="1440"/>
      </w:pPr>
      <w:rPr>
        <w:rFonts w:hint="default"/>
        <w:color w:val="FF0000"/>
      </w:rPr>
    </w:lvl>
    <w:lvl w:ilvl="8">
      <w:start w:val="1"/>
      <w:numFmt w:val="decimal"/>
      <w:lvlText w:val="%1.%2.%3.%4.%5.%6.%7.%8.%9"/>
      <w:lvlJc w:val="left"/>
      <w:pPr>
        <w:ind w:left="7560" w:hanging="1800"/>
      </w:pPr>
      <w:rPr>
        <w:rFonts w:hint="default"/>
        <w:color w:val="FF0000"/>
      </w:rPr>
    </w:lvl>
  </w:abstractNum>
  <w:abstractNum w:abstractNumId="7" w15:restartNumberingAfterBreak="0">
    <w:nsid w:val="2944555D"/>
    <w:multiLevelType w:val="hybridMultilevel"/>
    <w:tmpl w:val="6B921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9D339EA"/>
    <w:multiLevelType w:val="hybridMultilevel"/>
    <w:tmpl w:val="F74CD1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F615EAD"/>
    <w:multiLevelType w:val="hybridMultilevel"/>
    <w:tmpl w:val="4F76D4B2"/>
    <w:lvl w:ilvl="0" w:tplc="040B0011">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0" w15:restartNumberingAfterBreak="0">
    <w:nsid w:val="30752E73"/>
    <w:multiLevelType w:val="hybridMultilevel"/>
    <w:tmpl w:val="2DF0B38E"/>
    <w:lvl w:ilvl="0" w:tplc="C770D208">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9E40CD3"/>
    <w:multiLevelType w:val="multilevel"/>
    <w:tmpl w:val="40AED8D8"/>
    <w:lvl w:ilvl="0">
      <w:start w:val="3"/>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A9E1083"/>
    <w:multiLevelType w:val="multilevel"/>
    <w:tmpl w:val="B522905E"/>
    <w:lvl w:ilvl="0">
      <w:start w:val="1"/>
      <w:numFmt w:val="decimal"/>
      <w:pStyle w:val="Heading1"/>
      <w:lvlText w:val="%1."/>
      <w:lvlJc w:val="left"/>
      <w:pPr>
        <w:tabs>
          <w:tab w:val="num" w:pos="360"/>
        </w:tabs>
        <w:ind w:left="360" w:hanging="360"/>
      </w:pPr>
      <w:rPr>
        <w:rFonts w:hint="default"/>
      </w:rPr>
    </w:lvl>
    <w:lvl w:ilvl="1">
      <w:start w:val="1"/>
      <w:numFmt w:val="decimal"/>
      <w:pStyle w:val="Heading2"/>
      <w:lvlText w:val="%1.%2."/>
      <w:lvlJc w:val="left"/>
      <w:pPr>
        <w:tabs>
          <w:tab w:val="num" w:pos="720"/>
        </w:tabs>
        <w:ind w:left="357" w:hanging="357"/>
      </w:pPr>
      <w:rPr>
        <w:rFonts w:hint="default"/>
      </w:rPr>
    </w:lvl>
    <w:lvl w:ilvl="2">
      <w:start w:val="1"/>
      <w:numFmt w:val="decimal"/>
      <w:pStyle w:val="Heading3"/>
      <w:lvlText w:val="%1.%2.%3."/>
      <w:lvlJc w:val="left"/>
      <w:pPr>
        <w:tabs>
          <w:tab w:val="num" w:pos="1080"/>
        </w:tabs>
        <w:ind w:left="357" w:hanging="357"/>
      </w:pPr>
      <w:rPr>
        <w:rFonts w:hint="default"/>
      </w:rPr>
    </w:lvl>
    <w:lvl w:ilvl="3">
      <w:start w:val="1"/>
      <w:numFmt w:val="decimal"/>
      <w:pStyle w:val="Heading4"/>
      <w:lvlText w:val="%1.%2.%3.%4."/>
      <w:lvlJc w:val="left"/>
      <w:pPr>
        <w:tabs>
          <w:tab w:val="num" w:pos="1080"/>
        </w:tabs>
        <w:ind w:left="357" w:hanging="357"/>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42B55980"/>
    <w:multiLevelType w:val="hybridMultilevel"/>
    <w:tmpl w:val="8C809C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0465685"/>
    <w:multiLevelType w:val="hybridMultilevel"/>
    <w:tmpl w:val="404063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76A4E3B"/>
    <w:multiLevelType w:val="multilevel"/>
    <w:tmpl w:val="F31C366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color w:val="FF000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598763D7"/>
    <w:multiLevelType w:val="hybridMultilevel"/>
    <w:tmpl w:val="0B007A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DBB27AC"/>
    <w:multiLevelType w:val="hybridMultilevel"/>
    <w:tmpl w:val="644AE9B0"/>
    <w:lvl w:ilvl="0" w:tplc="02E8CBD6">
      <w:start w:val="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21A3BF7"/>
    <w:multiLevelType w:val="multilevel"/>
    <w:tmpl w:val="731C9430"/>
    <w:lvl w:ilvl="0">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668669A9"/>
    <w:multiLevelType w:val="hybridMultilevel"/>
    <w:tmpl w:val="8EE8E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A6D3614"/>
    <w:multiLevelType w:val="hybridMultilevel"/>
    <w:tmpl w:val="7D9AE9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3EF611D"/>
    <w:multiLevelType w:val="hybridMultilevel"/>
    <w:tmpl w:val="FD82E7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9E52811"/>
    <w:multiLevelType w:val="hybridMultilevel"/>
    <w:tmpl w:val="9A0E7A24"/>
    <w:lvl w:ilvl="0" w:tplc="BBFC537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7A235ED6"/>
    <w:multiLevelType w:val="hybridMultilevel"/>
    <w:tmpl w:val="D0107626"/>
    <w:lvl w:ilvl="0" w:tplc="C66A88A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7E1C51D2"/>
    <w:multiLevelType w:val="hybridMultilevel"/>
    <w:tmpl w:val="65CCD086"/>
    <w:lvl w:ilvl="0" w:tplc="C770D208">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F8B4D13"/>
    <w:multiLevelType w:val="hybridMultilevel"/>
    <w:tmpl w:val="F812717E"/>
    <w:lvl w:ilvl="0" w:tplc="8FBEF184">
      <w:start w:val="3"/>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12"/>
  </w:num>
  <w:num w:numId="2">
    <w:abstractNumId w:val="5"/>
  </w:num>
  <w:num w:numId="3">
    <w:abstractNumId w:val="0"/>
  </w:num>
  <w:num w:numId="4">
    <w:abstractNumId w:val="1"/>
  </w:num>
  <w:num w:numId="5">
    <w:abstractNumId w:val="8"/>
  </w:num>
  <w:num w:numId="6">
    <w:abstractNumId w:val="13"/>
  </w:num>
  <w:num w:numId="7">
    <w:abstractNumId w:val="10"/>
  </w:num>
  <w:num w:numId="8">
    <w:abstractNumId w:val="24"/>
  </w:num>
  <w:num w:numId="9">
    <w:abstractNumId w:val="4"/>
  </w:num>
  <w:num w:numId="10">
    <w:abstractNumId w:val="21"/>
  </w:num>
  <w:num w:numId="11">
    <w:abstractNumId w:val="19"/>
  </w:num>
  <w:num w:numId="12">
    <w:abstractNumId w:val="16"/>
  </w:num>
  <w:num w:numId="13">
    <w:abstractNumId w:val="3"/>
  </w:num>
  <w:num w:numId="14">
    <w:abstractNumId w:val="9"/>
  </w:num>
  <w:num w:numId="15">
    <w:abstractNumId w:val="20"/>
  </w:num>
  <w:num w:numId="16">
    <w:abstractNumId w:val="2"/>
  </w:num>
  <w:num w:numId="17">
    <w:abstractNumId w:val="15"/>
  </w:num>
  <w:num w:numId="18">
    <w:abstractNumId w:val="23"/>
  </w:num>
  <w:num w:numId="19">
    <w:abstractNumId w:val="22"/>
  </w:num>
  <w:num w:numId="20">
    <w:abstractNumId w:val="14"/>
  </w:num>
  <w:num w:numId="21">
    <w:abstractNumId w:val="11"/>
  </w:num>
  <w:num w:numId="22">
    <w:abstractNumId w:val="25"/>
  </w:num>
  <w:num w:numId="23">
    <w:abstractNumId w:val="17"/>
  </w:num>
  <w:num w:numId="24">
    <w:abstractNumId w:val="6"/>
  </w:num>
  <w:num w:numId="25">
    <w:abstractNumId w:val="18"/>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6145"/>
  </w:hdrShapeDefaults>
  <w:footnotePr>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66D4"/>
    <w:rsid w:val="00000C79"/>
    <w:rsid w:val="000012D4"/>
    <w:rsid w:val="000024A9"/>
    <w:rsid w:val="00003723"/>
    <w:rsid w:val="0000393E"/>
    <w:rsid w:val="0000402D"/>
    <w:rsid w:val="00005BC9"/>
    <w:rsid w:val="00006758"/>
    <w:rsid w:val="00006CE7"/>
    <w:rsid w:val="000072A4"/>
    <w:rsid w:val="00007EBF"/>
    <w:rsid w:val="000101B4"/>
    <w:rsid w:val="00010D1F"/>
    <w:rsid w:val="00012EAA"/>
    <w:rsid w:val="000131D6"/>
    <w:rsid w:val="00013404"/>
    <w:rsid w:val="00013B30"/>
    <w:rsid w:val="0001616A"/>
    <w:rsid w:val="00016E42"/>
    <w:rsid w:val="00017038"/>
    <w:rsid w:val="000173F2"/>
    <w:rsid w:val="000210FC"/>
    <w:rsid w:val="0002166D"/>
    <w:rsid w:val="00022719"/>
    <w:rsid w:val="00022E72"/>
    <w:rsid w:val="00023164"/>
    <w:rsid w:val="00023F31"/>
    <w:rsid w:val="000250C2"/>
    <w:rsid w:val="00025365"/>
    <w:rsid w:val="000254BD"/>
    <w:rsid w:val="00025537"/>
    <w:rsid w:val="000274D3"/>
    <w:rsid w:val="000302A8"/>
    <w:rsid w:val="00030880"/>
    <w:rsid w:val="0003152D"/>
    <w:rsid w:val="0003200B"/>
    <w:rsid w:val="00032684"/>
    <w:rsid w:val="000326E7"/>
    <w:rsid w:val="00033C6A"/>
    <w:rsid w:val="00034B16"/>
    <w:rsid w:val="00034E11"/>
    <w:rsid w:val="0003506C"/>
    <w:rsid w:val="00035A0F"/>
    <w:rsid w:val="00036C47"/>
    <w:rsid w:val="00037EA9"/>
    <w:rsid w:val="00040AFD"/>
    <w:rsid w:val="00041381"/>
    <w:rsid w:val="000417EB"/>
    <w:rsid w:val="0004191F"/>
    <w:rsid w:val="00041AA9"/>
    <w:rsid w:val="00044481"/>
    <w:rsid w:val="00045757"/>
    <w:rsid w:val="000504F4"/>
    <w:rsid w:val="00050ACE"/>
    <w:rsid w:val="0005130C"/>
    <w:rsid w:val="00051684"/>
    <w:rsid w:val="000519FD"/>
    <w:rsid w:val="00051A4E"/>
    <w:rsid w:val="00051C4F"/>
    <w:rsid w:val="00052FFD"/>
    <w:rsid w:val="000548F7"/>
    <w:rsid w:val="000549B9"/>
    <w:rsid w:val="00054EAF"/>
    <w:rsid w:val="0005662A"/>
    <w:rsid w:val="00057197"/>
    <w:rsid w:val="000600A5"/>
    <w:rsid w:val="000603A5"/>
    <w:rsid w:val="00060F36"/>
    <w:rsid w:val="00061277"/>
    <w:rsid w:val="000622BB"/>
    <w:rsid w:val="000629AB"/>
    <w:rsid w:val="00062F24"/>
    <w:rsid w:val="00062F54"/>
    <w:rsid w:val="00063444"/>
    <w:rsid w:val="000639D0"/>
    <w:rsid w:val="0007042C"/>
    <w:rsid w:val="00071FBE"/>
    <w:rsid w:val="00072711"/>
    <w:rsid w:val="00072D47"/>
    <w:rsid w:val="000731A6"/>
    <w:rsid w:val="000737A2"/>
    <w:rsid w:val="0007499D"/>
    <w:rsid w:val="0007517D"/>
    <w:rsid w:val="00077786"/>
    <w:rsid w:val="000778F2"/>
    <w:rsid w:val="00077A87"/>
    <w:rsid w:val="000813EC"/>
    <w:rsid w:val="00081C54"/>
    <w:rsid w:val="000827E2"/>
    <w:rsid w:val="00082E4B"/>
    <w:rsid w:val="00083253"/>
    <w:rsid w:val="0008389F"/>
    <w:rsid w:val="00085AE4"/>
    <w:rsid w:val="00085D63"/>
    <w:rsid w:val="00085F48"/>
    <w:rsid w:val="00086965"/>
    <w:rsid w:val="0009089B"/>
    <w:rsid w:val="000911EF"/>
    <w:rsid w:val="000912A2"/>
    <w:rsid w:val="00091C1B"/>
    <w:rsid w:val="00092122"/>
    <w:rsid w:val="00092AA6"/>
    <w:rsid w:val="00093740"/>
    <w:rsid w:val="00093854"/>
    <w:rsid w:val="00094302"/>
    <w:rsid w:val="00094EBF"/>
    <w:rsid w:val="0009557C"/>
    <w:rsid w:val="00095983"/>
    <w:rsid w:val="000A21E8"/>
    <w:rsid w:val="000A25D7"/>
    <w:rsid w:val="000A38CE"/>
    <w:rsid w:val="000A3D7E"/>
    <w:rsid w:val="000A49D1"/>
    <w:rsid w:val="000A52C2"/>
    <w:rsid w:val="000A5CA4"/>
    <w:rsid w:val="000A66C5"/>
    <w:rsid w:val="000A67F2"/>
    <w:rsid w:val="000A6E98"/>
    <w:rsid w:val="000B0A93"/>
    <w:rsid w:val="000B0BA0"/>
    <w:rsid w:val="000B0BAD"/>
    <w:rsid w:val="000B10AD"/>
    <w:rsid w:val="000B2E38"/>
    <w:rsid w:val="000B3AF8"/>
    <w:rsid w:val="000B3F7F"/>
    <w:rsid w:val="000B41CE"/>
    <w:rsid w:val="000B42DA"/>
    <w:rsid w:val="000B43D7"/>
    <w:rsid w:val="000B4670"/>
    <w:rsid w:val="000B49EF"/>
    <w:rsid w:val="000B4F69"/>
    <w:rsid w:val="000B527C"/>
    <w:rsid w:val="000B66B2"/>
    <w:rsid w:val="000B6A5D"/>
    <w:rsid w:val="000B755C"/>
    <w:rsid w:val="000B7850"/>
    <w:rsid w:val="000B7C7E"/>
    <w:rsid w:val="000C17FF"/>
    <w:rsid w:val="000C18BE"/>
    <w:rsid w:val="000C1CD4"/>
    <w:rsid w:val="000C1EE0"/>
    <w:rsid w:val="000C226E"/>
    <w:rsid w:val="000C24A4"/>
    <w:rsid w:val="000C31A7"/>
    <w:rsid w:val="000C32A0"/>
    <w:rsid w:val="000C3A8D"/>
    <w:rsid w:val="000C40B4"/>
    <w:rsid w:val="000C481E"/>
    <w:rsid w:val="000C4848"/>
    <w:rsid w:val="000C530F"/>
    <w:rsid w:val="000C6A48"/>
    <w:rsid w:val="000C6A60"/>
    <w:rsid w:val="000C7C46"/>
    <w:rsid w:val="000C7DB4"/>
    <w:rsid w:val="000C7DD0"/>
    <w:rsid w:val="000C7DFC"/>
    <w:rsid w:val="000D0679"/>
    <w:rsid w:val="000D06D2"/>
    <w:rsid w:val="000D4C93"/>
    <w:rsid w:val="000D50C1"/>
    <w:rsid w:val="000D568E"/>
    <w:rsid w:val="000D5BDE"/>
    <w:rsid w:val="000D5EB2"/>
    <w:rsid w:val="000D7670"/>
    <w:rsid w:val="000E1C43"/>
    <w:rsid w:val="000E3382"/>
    <w:rsid w:val="000E44EC"/>
    <w:rsid w:val="000E4BA8"/>
    <w:rsid w:val="000E4F43"/>
    <w:rsid w:val="000E6AB5"/>
    <w:rsid w:val="000F110F"/>
    <w:rsid w:val="000F22E6"/>
    <w:rsid w:val="000F2D7A"/>
    <w:rsid w:val="000F2E3D"/>
    <w:rsid w:val="000F37CC"/>
    <w:rsid w:val="000F38B6"/>
    <w:rsid w:val="000F43B7"/>
    <w:rsid w:val="000F5400"/>
    <w:rsid w:val="000F5AA3"/>
    <w:rsid w:val="000F6A71"/>
    <w:rsid w:val="000F7A43"/>
    <w:rsid w:val="000F7D2B"/>
    <w:rsid w:val="00100A96"/>
    <w:rsid w:val="00101A31"/>
    <w:rsid w:val="00101ABF"/>
    <w:rsid w:val="00102E74"/>
    <w:rsid w:val="00104B3B"/>
    <w:rsid w:val="001052E7"/>
    <w:rsid w:val="001062B6"/>
    <w:rsid w:val="001068B9"/>
    <w:rsid w:val="00106B4B"/>
    <w:rsid w:val="00106B7E"/>
    <w:rsid w:val="00107BD8"/>
    <w:rsid w:val="00107D6E"/>
    <w:rsid w:val="00110926"/>
    <w:rsid w:val="0011176B"/>
    <w:rsid w:val="0011338D"/>
    <w:rsid w:val="001146DD"/>
    <w:rsid w:val="001154A4"/>
    <w:rsid w:val="00115AA0"/>
    <w:rsid w:val="00120934"/>
    <w:rsid w:val="00120AA5"/>
    <w:rsid w:val="00121032"/>
    <w:rsid w:val="00121770"/>
    <w:rsid w:val="00121FC8"/>
    <w:rsid w:val="00122500"/>
    <w:rsid w:val="00123034"/>
    <w:rsid w:val="001257B4"/>
    <w:rsid w:val="00125C9B"/>
    <w:rsid w:val="00125F90"/>
    <w:rsid w:val="00131012"/>
    <w:rsid w:val="001322E1"/>
    <w:rsid w:val="001329EF"/>
    <w:rsid w:val="00132ADC"/>
    <w:rsid w:val="0013360D"/>
    <w:rsid w:val="00133695"/>
    <w:rsid w:val="0013413D"/>
    <w:rsid w:val="00134AEB"/>
    <w:rsid w:val="001354FF"/>
    <w:rsid w:val="00135609"/>
    <w:rsid w:val="00135AB4"/>
    <w:rsid w:val="00140047"/>
    <w:rsid w:val="00140CF4"/>
    <w:rsid w:val="00140FED"/>
    <w:rsid w:val="001426CC"/>
    <w:rsid w:val="001428AF"/>
    <w:rsid w:val="001430C1"/>
    <w:rsid w:val="0014367D"/>
    <w:rsid w:val="00144C90"/>
    <w:rsid w:val="00145449"/>
    <w:rsid w:val="001459B5"/>
    <w:rsid w:val="00145E57"/>
    <w:rsid w:val="00147005"/>
    <w:rsid w:val="0015014A"/>
    <w:rsid w:val="00151553"/>
    <w:rsid w:val="00151E86"/>
    <w:rsid w:val="00151F87"/>
    <w:rsid w:val="00152A72"/>
    <w:rsid w:val="0015318C"/>
    <w:rsid w:val="00155FA5"/>
    <w:rsid w:val="00156B5D"/>
    <w:rsid w:val="00156E7F"/>
    <w:rsid w:val="0015718A"/>
    <w:rsid w:val="00160DD4"/>
    <w:rsid w:val="00160E7D"/>
    <w:rsid w:val="00162128"/>
    <w:rsid w:val="001637F9"/>
    <w:rsid w:val="001648D7"/>
    <w:rsid w:val="0016549F"/>
    <w:rsid w:val="00166323"/>
    <w:rsid w:val="00170963"/>
    <w:rsid w:val="00172006"/>
    <w:rsid w:val="00172559"/>
    <w:rsid w:val="001727DB"/>
    <w:rsid w:val="0017352F"/>
    <w:rsid w:val="00173E18"/>
    <w:rsid w:val="00173FED"/>
    <w:rsid w:val="001759ED"/>
    <w:rsid w:val="0017627E"/>
    <w:rsid w:val="001769C3"/>
    <w:rsid w:val="0017781C"/>
    <w:rsid w:val="0018003B"/>
    <w:rsid w:val="001823CB"/>
    <w:rsid w:val="001824EA"/>
    <w:rsid w:val="001827B1"/>
    <w:rsid w:val="001827B6"/>
    <w:rsid w:val="00182F59"/>
    <w:rsid w:val="0018317C"/>
    <w:rsid w:val="0018382D"/>
    <w:rsid w:val="00185B4A"/>
    <w:rsid w:val="001860A0"/>
    <w:rsid w:val="001866B7"/>
    <w:rsid w:val="00186BDD"/>
    <w:rsid w:val="00186BF0"/>
    <w:rsid w:val="001905EC"/>
    <w:rsid w:val="00192E3C"/>
    <w:rsid w:val="00192FC5"/>
    <w:rsid w:val="00193626"/>
    <w:rsid w:val="00194476"/>
    <w:rsid w:val="0019449C"/>
    <w:rsid w:val="001948FF"/>
    <w:rsid w:val="00194FC0"/>
    <w:rsid w:val="00195705"/>
    <w:rsid w:val="00195CFA"/>
    <w:rsid w:val="0019684B"/>
    <w:rsid w:val="00197A84"/>
    <w:rsid w:val="001A16C4"/>
    <w:rsid w:val="001A19C1"/>
    <w:rsid w:val="001A1E94"/>
    <w:rsid w:val="001A47DB"/>
    <w:rsid w:val="001A5C72"/>
    <w:rsid w:val="001A6098"/>
    <w:rsid w:val="001A6848"/>
    <w:rsid w:val="001A7C27"/>
    <w:rsid w:val="001B1556"/>
    <w:rsid w:val="001B1703"/>
    <w:rsid w:val="001B2136"/>
    <w:rsid w:val="001B2286"/>
    <w:rsid w:val="001B2674"/>
    <w:rsid w:val="001B2829"/>
    <w:rsid w:val="001B2E91"/>
    <w:rsid w:val="001B38FB"/>
    <w:rsid w:val="001B4483"/>
    <w:rsid w:val="001B5036"/>
    <w:rsid w:val="001C07D8"/>
    <w:rsid w:val="001C0B7F"/>
    <w:rsid w:val="001C1F24"/>
    <w:rsid w:val="001C2DAD"/>
    <w:rsid w:val="001C34D4"/>
    <w:rsid w:val="001C44D9"/>
    <w:rsid w:val="001C4D40"/>
    <w:rsid w:val="001C51C4"/>
    <w:rsid w:val="001C6A3B"/>
    <w:rsid w:val="001C6F98"/>
    <w:rsid w:val="001C6FB1"/>
    <w:rsid w:val="001C735C"/>
    <w:rsid w:val="001C7A66"/>
    <w:rsid w:val="001C7C05"/>
    <w:rsid w:val="001D08E6"/>
    <w:rsid w:val="001D24E7"/>
    <w:rsid w:val="001D5095"/>
    <w:rsid w:val="001D5446"/>
    <w:rsid w:val="001E02D0"/>
    <w:rsid w:val="001E0514"/>
    <w:rsid w:val="001E123A"/>
    <w:rsid w:val="001E193A"/>
    <w:rsid w:val="001E2035"/>
    <w:rsid w:val="001E49D6"/>
    <w:rsid w:val="001E500D"/>
    <w:rsid w:val="001E625E"/>
    <w:rsid w:val="001E661E"/>
    <w:rsid w:val="001E6A7B"/>
    <w:rsid w:val="001E7463"/>
    <w:rsid w:val="001E7AE7"/>
    <w:rsid w:val="001F10F6"/>
    <w:rsid w:val="001F1AD1"/>
    <w:rsid w:val="001F1D22"/>
    <w:rsid w:val="001F45E5"/>
    <w:rsid w:val="001F554B"/>
    <w:rsid w:val="001F6C5A"/>
    <w:rsid w:val="00200116"/>
    <w:rsid w:val="002020DA"/>
    <w:rsid w:val="002021A0"/>
    <w:rsid w:val="002025E6"/>
    <w:rsid w:val="00202D7F"/>
    <w:rsid w:val="00202E14"/>
    <w:rsid w:val="00202FAB"/>
    <w:rsid w:val="00203200"/>
    <w:rsid w:val="00204BE5"/>
    <w:rsid w:val="0020523F"/>
    <w:rsid w:val="0020568F"/>
    <w:rsid w:val="00205C51"/>
    <w:rsid w:val="002063EF"/>
    <w:rsid w:val="0020702C"/>
    <w:rsid w:val="00210CEB"/>
    <w:rsid w:val="002119CC"/>
    <w:rsid w:val="002137C2"/>
    <w:rsid w:val="00214ED0"/>
    <w:rsid w:val="00215053"/>
    <w:rsid w:val="00216242"/>
    <w:rsid w:val="0021765D"/>
    <w:rsid w:val="00220F36"/>
    <w:rsid w:val="00221247"/>
    <w:rsid w:val="002217F7"/>
    <w:rsid w:val="0022206C"/>
    <w:rsid w:val="0022321D"/>
    <w:rsid w:val="00223474"/>
    <w:rsid w:val="00223853"/>
    <w:rsid w:val="00224322"/>
    <w:rsid w:val="0022457D"/>
    <w:rsid w:val="00224794"/>
    <w:rsid w:val="00225912"/>
    <w:rsid w:val="002265C1"/>
    <w:rsid w:val="00226943"/>
    <w:rsid w:val="0022705B"/>
    <w:rsid w:val="002271B0"/>
    <w:rsid w:val="00227D05"/>
    <w:rsid w:val="00227EF3"/>
    <w:rsid w:val="002306E1"/>
    <w:rsid w:val="00230B0B"/>
    <w:rsid w:val="0023104F"/>
    <w:rsid w:val="00232ECC"/>
    <w:rsid w:val="0023386E"/>
    <w:rsid w:val="002348C8"/>
    <w:rsid w:val="002349DF"/>
    <w:rsid w:val="00235661"/>
    <w:rsid w:val="00235E12"/>
    <w:rsid w:val="00236E20"/>
    <w:rsid w:val="0023741C"/>
    <w:rsid w:val="00237B14"/>
    <w:rsid w:val="0024059E"/>
    <w:rsid w:val="00240BFC"/>
    <w:rsid w:val="002416B1"/>
    <w:rsid w:val="002418E3"/>
    <w:rsid w:val="00241C6A"/>
    <w:rsid w:val="0024395E"/>
    <w:rsid w:val="0024657F"/>
    <w:rsid w:val="002476A1"/>
    <w:rsid w:val="002477A3"/>
    <w:rsid w:val="00247BA6"/>
    <w:rsid w:val="00250DAC"/>
    <w:rsid w:val="00251775"/>
    <w:rsid w:val="002525C5"/>
    <w:rsid w:val="00252688"/>
    <w:rsid w:val="0025355E"/>
    <w:rsid w:val="002547B6"/>
    <w:rsid w:val="002550E6"/>
    <w:rsid w:val="00255EED"/>
    <w:rsid w:val="002574C8"/>
    <w:rsid w:val="00257E90"/>
    <w:rsid w:val="002625FB"/>
    <w:rsid w:val="00262ADB"/>
    <w:rsid w:val="00262C4A"/>
    <w:rsid w:val="002639D3"/>
    <w:rsid w:val="002653BF"/>
    <w:rsid w:val="002657B4"/>
    <w:rsid w:val="00265EC6"/>
    <w:rsid w:val="00266650"/>
    <w:rsid w:val="00266CCF"/>
    <w:rsid w:val="00267AE0"/>
    <w:rsid w:val="00267FF6"/>
    <w:rsid w:val="00270D8D"/>
    <w:rsid w:val="0027211D"/>
    <w:rsid w:val="00272240"/>
    <w:rsid w:val="00272B90"/>
    <w:rsid w:val="00272C03"/>
    <w:rsid w:val="00272D3B"/>
    <w:rsid w:val="00273DAD"/>
    <w:rsid w:val="00276760"/>
    <w:rsid w:val="00277FEF"/>
    <w:rsid w:val="00280228"/>
    <w:rsid w:val="0028042F"/>
    <w:rsid w:val="002805B0"/>
    <w:rsid w:val="00280C2A"/>
    <w:rsid w:val="00280C40"/>
    <w:rsid w:val="00280E9D"/>
    <w:rsid w:val="0028116F"/>
    <w:rsid w:val="002812A1"/>
    <w:rsid w:val="00281636"/>
    <w:rsid w:val="002837CE"/>
    <w:rsid w:val="00283F3C"/>
    <w:rsid w:val="00284501"/>
    <w:rsid w:val="00284C8D"/>
    <w:rsid w:val="00284DD5"/>
    <w:rsid w:val="00285063"/>
    <w:rsid w:val="00285459"/>
    <w:rsid w:val="00286037"/>
    <w:rsid w:val="00286851"/>
    <w:rsid w:val="0028687F"/>
    <w:rsid w:val="00286B78"/>
    <w:rsid w:val="002874CD"/>
    <w:rsid w:val="00291572"/>
    <w:rsid w:val="0029161B"/>
    <w:rsid w:val="00291FB7"/>
    <w:rsid w:val="00292019"/>
    <w:rsid w:val="00292086"/>
    <w:rsid w:val="002938A9"/>
    <w:rsid w:val="00294422"/>
    <w:rsid w:val="0029479A"/>
    <w:rsid w:val="002954BB"/>
    <w:rsid w:val="0029569C"/>
    <w:rsid w:val="00295948"/>
    <w:rsid w:val="002964F2"/>
    <w:rsid w:val="00297FBC"/>
    <w:rsid w:val="002A0593"/>
    <w:rsid w:val="002A14F5"/>
    <w:rsid w:val="002A1DEF"/>
    <w:rsid w:val="002A2468"/>
    <w:rsid w:val="002A33A9"/>
    <w:rsid w:val="002A351A"/>
    <w:rsid w:val="002A36F9"/>
    <w:rsid w:val="002A37B5"/>
    <w:rsid w:val="002A4230"/>
    <w:rsid w:val="002A4680"/>
    <w:rsid w:val="002A4737"/>
    <w:rsid w:val="002A47AF"/>
    <w:rsid w:val="002A4813"/>
    <w:rsid w:val="002A5E9F"/>
    <w:rsid w:val="002A610E"/>
    <w:rsid w:val="002A62EE"/>
    <w:rsid w:val="002A6D8D"/>
    <w:rsid w:val="002A7AC2"/>
    <w:rsid w:val="002B06AB"/>
    <w:rsid w:val="002B11DF"/>
    <w:rsid w:val="002B21AB"/>
    <w:rsid w:val="002B3BCA"/>
    <w:rsid w:val="002B489A"/>
    <w:rsid w:val="002B5801"/>
    <w:rsid w:val="002B6B76"/>
    <w:rsid w:val="002B72C8"/>
    <w:rsid w:val="002B7BEC"/>
    <w:rsid w:val="002C1669"/>
    <w:rsid w:val="002C2325"/>
    <w:rsid w:val="002C2362"/>
    <w:rsid w:val="002C2B66"/>
    <w:rsid w:val="002C316C"/>
    <w:rsid w:val="002C33BA"/>
    <w:rsid w:val="002C3698"/>
    <w:rsid w:val="002C37C4"/>
    <w:rsid w:val="002C4DC7"/>
    <w:rsid w:val="002C5A15"/>
    <w:rsid w:val="002C638A"/>
    <w:rsid w:val="002C6BE1"/>
    <w:rsid w:val="002C6DA5"/>
    <w:rsid w:val="002C6E9D"/>
    <w:rsid w:val="002C70BC"/>
    <w:rsid w:val="002C70FC"/>
    <w:rsid w:val="002C785C"/>
    <w:rsid w:val="002D03AA"/>
    <w:rsid w:val="002D3228"/>
    <w:rsid w:val="002D38DB"/>
    <w:rsid w:val="002D39CE"/>
    <w:rsid w:val="002D3DB0"/>
    <w:rsid w:val="002D4754"/>
    <w:rsid w:val="002D54A3"/>
    <w:rsid w:val="002D54D6"/>
    <w:rsid w:val="002D6F30"/>
    <w:rsid w:val="002D743B"/>
    <w:rsid w:val="002D7BC9"/>
    <w:rsid w:val="002E1C2A"/>
    <w:rsid w:val="002E1EE9"/>
    <w:rsid w:val="002E2CAA"/>
    <w:rsid w:val="002E3377"/>
    <w:rsid w:val="002E36B7"/>
    <w:rsid w:val="002E4124"/>
    <w:rsid w:val="002E60A3"/>
    <w:rsid w:val="002E655D"/>
    <w:rsid w:val="002E6901"/>
    <w:rsid w:val="002E724D"/>
    <w:rsid w:val="002F0C9A"/>
    <w:rsid w:val="002F0E36"/>
    <w:rsid w:val="002F1C26"/>
    <w:rsid w:val="002F240C"/>
    <w:rsid w:val="002F25DF"/>
    <w:rsid w:val="002F2CFE"/>
    <w:rsid w:val="002F31A4"/>
    <w:rsid w:val="002F34B9"/>
    <w:rsid w:val="002F4203"/>
    <w:rsid w:val="002F4D34"/>
    <w:rsid w:val="002F6D71"/>
    <w:rsid w:val="002F709A"/>
    <w:rsid w:val="00301236"/>
    <w:rsid w:val="00302E23"/>
    <w:rsid w:val="00304DCD"/>
    <w:rsid w:val="00306E38"/>
    <w:rsid w:val="00306E56"/>
    <w:rsid w:val="003075FF"/>
    <w:rsid w:val="003116A1"/>
    <w:rsid w:val="00311F90"/>
    <w:rsid w:val="003129DC"/>
    <w:rsid w:val="00313E3F"/>
    <w:rsid w:val="00314915"/>
    <w:rsid w:val="00315CB7"/>
    <w:rsid w:val="00316166"/>
    <w:rsid w:val="003171EC"/>
    <w:rsid w:val="00317764"/>
    <w:rsid w:val="003220DF"/>
    <w:rsid w:val="00322898"/>
    <w:rsid w:val="00322999"/>
    <w:rsid w:val="00322B42"/>
    <w:rsid w:val="00324B7F"/>
    <w:rsid w:val="00325CAE"/>
    <w:rsid w:val="00326EA9"/>
    <w:rsid w:val="00327495"/>
    <w:rsid w:val="00327529"/>
    <w:rsid w:val="00327F64"/>
    <w:rsid w:val="00330339"/>
    <w:rsid w:val="00331CDB"/>
    <w:rsid w:val="00332FD9"/>
    <w:rsid w:val="00334183"/>
    <w:rsid w:val="00335ABA"/>
    <w:rsid w:val="00335EFD"/>
    <w:rsid w:val="0033650A"/>
    <w:rsid w:val="0034077A"/>
    <w:rsid w:val="00343EC1"/>
    <w:rsid w:val="00344770"/>
    <w:rsid w:val="00344D99"/>
    <w:rsid w:val="0034537B"/>
    <w:rsid w:val="0034576A"/>
    <w:rsid w:val="00345BDB"/>
    <w:rsid w:val="00345FF6"/>
    <w:rsid w:val="00346086"/>
    <w:rsid w:val="0034709D"/>
    <w:rsid w:val="00347634"/>
    <w:rsid w:val="003502A0"/>
    <w:rsid w:val="00350982"/>
    <w:rsid w:val="0035176D"/>
    <w:rsid w:val="003526D4"/>
    <w:rsid w:val="00353621"/>
    <w:rsid w:val="00353ACD"/>
    <w:rsid w:val="00353B7C"/>
    <w:rsid w:val="00353F92"/>
    <w:rsid w:val="00354531"/>
    <w:rsid w:val="003545DF"/>
    <w:rsid w:val="00354F5B"/>
    <w:rsid w:val="00355133"/>
    <w:rsid w:val="00356AA4"/>
    <w:rsid w:val="00356AD0"/>
    <w:rsid w:val="00356E32"/>
    <w:rsid w:val="00356ECA"/>
    <w:rsid w:val="00360611"/>
    <w:rsid w:val="00361509"/>
    <w:rsid w:val="00362AF3"/>
    <w:rsid w:val="00362B12"/>
    <w:rsid w:val="00362C2E"/>
    <w:rsid w:val="00363198"/>
    <w:rsid w:val="0036449C"/>
    <w:rsid w:val="003645D1"/>
    <w:rsid w:val="003647FB"/>
    <w:rsid w:val="00364DD2"/>
    <w:rsid w:val="00366119"/>
    <w:rsid w:val="00367AB5"/>
    <w:rsid w:val="00367BB2"/>
    <w:rsid w:val="00370A19"/>
    <w:rsid w:val="00370AF3"/>
    <w:rsid w:val="00370CBE"/>
    <w:rsid w:val="00371891"/>
    <w:rsid w:val="003723C5"/>
    <w:rsid w:val="003735A2"/>
    <w:rsid w:val="0037538D"/>
    <w:rsid w:val="0037599D"/>
    <w:rsid w:val="00375A9E"/>
    <w:rsid w:val="0037698E"/>
    <w:rsid w:val="0037780C"/>
    <w:rsid w:val="00377C35"/>
    <w:rsid w:val="00380769"/>
    <w:rsid w:val="003808AA"/>
    <w:rsid w:val="00380A71"/>
    <w:rsid w:val="00380D2B"/>
    <w:rsid w:val="00382297"/>
    <w:rsid w:val="003824CB"/>
    <w:rsid w:val="003837F1"/>
    <w:rsid w:val="003841EA"/>
    <w:rsid w:val="00386360"/>
    <w:rsid w:val="00386B61"/>
    <w:rsid w:val="00386BC2"/>
    <w:rsid w:val="00390B12"/>
    <w:rsid w:val="00391F1A"/>
    <w:rsid w:val="00392374"/>
    <w:rsid w:val="00392A79"/>
    <w:rsid w:val="003931EA"/>
    <w:rsid w:val="00395A9E"/>
    <w:rsid w:val="00397F45"/>
    <w:rsid w:val="003A03C4"/>
    <w:rsid w:val="003A118E"/>
    <w:rsid w:val="003A28C2"/>
    <w:rsid w:val="003A29EC"/>
    <w:rsid w:val="003A2E93"/>
    <w:rsid w:val="003A372E"/>
    <w:rsid w:val="003A3A98"/>
    <w:rsid w:val="003A48D0"/>
    <w:rsid w:val="003A4C9D"/>
    <w:rsid w:val="003A53A3"/>
    <w:rsid w:val="003A57EB"/>
    <w:rsid w:val="003A5866"/>
    <w:rsid w:val="003A658B"/>
    <w:rsid w:val="003A74AA"/>
    <w:rsid w:val="003A756D"/>
    <w:rsid w:val="003B06C3"/>
    <w:rsid w:val="003B1EF1"/>
    <w:rsid w:val="003B384F"/>
    <w:rsid w:val="003B3C9B"/>
    <w:rsid w:val="003B4778"/>
    <w:rsid w:val="003B4CD1"/>
    <w:rsid w:val="003B6654"/>
    <w:rsid w:val="003B6936"/>
    <w:rsid w:val="003C008C"/>
    <w:rsid w:val="003C069A"/>
    <w:rsid w:val="003C0B65"/>
    <w:rsid w:val="003C34A6"/>
    <w:rsid w:val="003C3B0D"/>
    <w:rsid w:val="003C4BC9"/>
    <w:rsid w:val="003C4C4E"/>
    <w:rsid w:val="003C4E67"/>
    <w:rsid w:val="003C4FEE"/>
    <w:rsid w:val="003C53E3"/>
    <w:rsid w:val="003C6CA9"/>
    <w:rsid w:val="003C6D7F"/>
    <w:rsid w:val="003C7B1D"/>
    <w:rsid w:val="003D02FF"/>
    <w:rsid w:val="003D1570"/>
    <w:rsid w:val="003D198F"/>
    <w:rsid w:val="003D1A67"/>
    <w:rsid w:val="003D1F4D"/>
    <w:rsid w:val="003D5ADF"/>
    <w:rsid w:val="003D5D4C"/>
    <w:rsid w:val="003D5E51"/>
    <w:rsid w:val="003D6ADC"/>
    <w:rsid w:val="003E0E7D"/>
    <w:rsid w:val="003E25A1"/>
    <w:rsid w:val="003E2931"/>
    <w:rsid w:val="003E2C94"/>
    <w:rsid w:val="003E361B"/>
    <w:rsid w:val="003E3783"/>
    <w:rsid w:val="003E4371"/>
    <w:rsid w:val="003E45E3"/>
    <w:rsid w:val="003E4F33"/>
    <w:rsid w:val="003E58C6"/>
    <w:rsid w:val="003E5D77"/>
    <w:rsid w:val="003E615F"/>
    <w:rsid w:val="003F0F10"/>
    <w:rsid w:val="003F11CA"/>
    <w:rsid w:val="003F2276"/>
    <w:rsid w:val="003F2B06"/>
    <w:rsid w:val="003F3468"/>
    <w:rsid w:val="003F4F86"/>
    <w:rsid w:val="003F52F0"/>
    <w:rsid w:val="003F5638"/>
    <w:rsid w:val="003F576E"/>
    <w:rsid w:val="003F69C3"/>
    <w:rsid w:val="003F6D27"/>
    <w:rsid w:val="003F71DD"/>
    <w:rsid w:val="004007EF"/>
    <w:rsid w:val="0040129E"/>
    <w:rsid w:val="004027BA"/>
    <w:rsid w:val="00402F69"/>
    <w:rsid w:val="004047C1"/>
    <w:rsid w:val="00405117"/>
    <w:rsid w:val="00406006"/>
    <w:rsid w:val="004065D4"/>
    <w:rsid w:val="00410AC2"/>
    <w:rsid w:val="0041112E"/>
    <w:rsid w:val="00411155"/>
    <w:rsid w:val="00411E21"/>
    <w:rsid w:val="00412D78"/>
    <w:rsid w:val="00412DB3"/>
    <w:rsid w:val="00412F95"/>
    <w:rsid w:val="0041391C"/>
    <w:rsid w:val="00414DF9"/>
    <w:rsid w:val="00415ECF"/>
    <w:rsid w:val="0041660E"/>
    <w:rsid w:val="00416907"/>
    <w:rsid w:val="00416BE3"/>
    <w:rsid w:val="00417052"/>
    <w:rsid w:val="0041741D"/>
    <w:rsid w:val="004218DD"/>
    <w:rsid w:val="004251D1"/>
    <w:rsid w:val="00425333"/>
    <w:rsid w:val="00425BFB"/>
    <w:rsid w:val="004271EB"/>
    <w:rsid w:val="004273EC"/>
    <w:rsid w:val="00427F51"/>
    <w:rsid w:val="0043046D"/>
    <w:rsid w:val="00431E37"/>
    <w:rsid w:val="00432639"/>
    <w:rsid w:val="0043333C"/>
    <w:rsid w:val="00433932"/>
    <w:rsid w:val="00433993"/>
    <w:rsid w:val="00434351"/>
    <w:rsid w:val="00434CC0"/>
    <w:rsid w:val="00440B6B"/>
    <w:rsid w:val="00443171"/>
    <w:rsid w:val="004437BA"/>
    <w:rsid w:val="004450A0"/>
    <w:rsid w:val="004462F1"/>
    <w:rsid w:val="00450AB0"/>
    <w:rsid w:val="00451535"/>
    <w:rsid w:val="0045313E"/>
    <w:rsid w:val="00453494"/>
    <w:rsid w:val="0045608E"/>
    <w:rsid w:val="004562FF"/>
    <w:rsid w:val="0045671D"/>
    <w:rsid w:val="004567C4"/>
    <w:rsid w:val="00456B23"/>
    <w:rsid w:val="00456C28"/>
    <w:rsid w:val="0046021C"/>
    <w:rsid w:val="00461A3D"/>
    <w:rsid w:val="00462B76"/>
    <w:rsid w:val="00462F1B"/>
    <w:rsid w:val="00464B9B"/>
    <w:rsid w:val="004655D4"/>
    <w:rsid w:val="004657E7"/>
    <w:rsid w:val="00465F1E"/>
    <w:rsid w:val="00466462"/>
    <w:rsid w:val="0046661A"/>
    <w:rsid w:val="00466D9E"/>
    <w:rsid w:val="0047041F"/>
    <w:rsid w:val="00470B30"/>
    <w:rsid w:val="0047182C"/>
    <w:rsid w:val="00472597"/>
    <w:rsid w:val="00472F3F"/>
    <w:rsid w:val="00473261"/>
    <w:rsid w:val="004732CD"/>
    <w:rsid w:val="0047348D"/>
    <w:rsid w:val="004740D6"/>
    <w:rsid w:val="004744AB"/>
    <w:rsid w:val="00474638"/>
    <w:rsid w:val="00475092"/>
    <w:rsid w:val="004753BC"/>
    <w:rsid w:val="00475480"/>
    <w:rsid w:val="00475C63"/>
    <w:rsid w:val="00475F74"/>
    <w:rsid w:val="004763BE"/>
    <w:rsid w:val="00476C56"/>
    <w:rsid w:val="00477D47"/>
    <w:rsid w:val="00480391"/>
    <w:rsid w:val="00480942"/>
    <w:rsid w:val="00480C91"/>
    <w:rsid w:val="0048126E"/>
    <w:rsid w:val="00481614"/>
    <w:rsid w:val="00482629"/>
    <w:rsid w:val="004837D3"/>
    <w:rsid w:val="004839ED"/>
    <w:rsid w:val="004853AD"/>
    <w:rsid w:val="00485DCC"/>
    <w:rsid w:val="00486B4F"/>
    <w:rsid w:val="004873CD"/>
    <w:rsid w:val="004879F6"/>
    <w:rsid w:val="00487C94"/>
    <w:rsid w:val="004901C3"/>
    <w:rsid w:val="00490E10"/>
    <w:rsid w:val="00491549"/>
    <w:rsid w:val="00491733"/>
    <w:rsid w:val="004917C6"/>
    <w:rsid w:val="0049226B"/>
    <w:rsid w:val="00492636"/>
    <w:rsid w:val="0049314F"/>
    <w:rsid w:val="00493E8B"/>
    <w:rsid w:val="00494415"/>
    <w:rsid w:val="00494FDE"/>
    <w:rsid w:val="00495830"/>
    <w:rsid w:val="004961C0"/>
    <w:rsid w:val="004974AD"/>
    <w:rsid w:val="0049775A"/>
    <w:rsid w:val="00497A59"/>
    <w:rsid w:val="00497F39"/>
    <w:rsid w:val="00497F73"/>
    <w:rsid w:val="004A0D53"/>
    <w:rsid w:val="004A122B"/>
    <w:rsid w:val="004A15D9"/>
    <w:rsid w:val="004A2626"/>
    <w:rsid w:val="004A2A48"/>
    <w:rsid w:val="004A2BA8"/>
    <w:rsid w:val="004A3186"/>
    <w:rsid w:val="004A34A2"/>
    <w:rsid w:val="004A4328"/>
    <w:rsid w:val="004A52F9"/>
    <w:rsid w:val="004A5A7E"/>
    <w:rsid w:val="004A667B"/>
    <w:rsid w:val="004A6D23"/>
    <w:rsid w:val="004A6E25"/>
    <w:rsid w:val="004A7290"/>
    <w:rsid w:val="004A74C6"/>
    <w:rsid w:val="004A774B"/>
    <w:rsid w:val="004B02BA"/>
    <w:rsid w:val="004B0950"/>
    <w:rsid w:val="004B2A8E"/>
    <w:rsid w:val="004B4873"/>
    <w:rsid w:val="004B48AD"/>
    <w:rsid w:val="004B48D7"/>
    <w:rsid w:val="004B5A52"/>
    <w:rsid w:val="004B5AD8"/>
    <w:rsid w:val="004B66DC"/>
    <w:rsid w:val="004B6D93"/>
    <w:rsid w:val="004B7427"/>
    <w:rsid w:val="004B7ABB"/>
    <w:rsid w:val="004C0DB5"/>
    <w:rsid w:val="004C1A34"/>
    <w:rsid w:val="004C1DDA"/>
    <w:rsid w:val="004C2C9E"/>
    <w:rsid w:val="004C51F9"/>
    <w:rsid w:val="004C59EC"/>
    <w:rsid w:val="004C6281"/>
    <w:rsid w:val="004C6AA8"/>
    <w:rsid w:val="004C6F7B"/>
    <w:rsid w:val="004C7409"/>
    <w:rsid w:val="004C764A"/>
    <w:rsid w:val="004C7AB3"/>
    <w:rsid w:val="004D0203"/>
    <w:rsid w:val="004D0DE4"/>
    <w:rsid w:val="004D11CD"/>
    <w:rsid w:val="004D1B51"/>
    <w:rsid w:val="004D3A69"/>
    <w:rsid w:val="004D3E3F"/>
    <w:rsid w:val="004D42E5"/>
    <w:rsid w:val="004D700F"/>
    <w:rsid w:val="004D7638"/>
    <w:rsid w:val="004D7DAB"/>
    <w:rsid w:val="004E1302"/>
    <w:rsid w:val="004E1685"/>
    <w:rsid w:val="004E20B2"/>
    <w:rsid w:val="004E2C8A"/>
    <w:rsid w:val="004E3505"/>
    <w:rsid w:val="004E36AA"/>
    <w:rsid w:val="004E3DC0"/>
    <w:rsid w:val="004E4D8E"/>
    <w:rsid w:val="004E5E88"/>
    <w:rsid w:val="004E685F"/>
    <w:rsid w:val="004E68CF"/>
    <w:rsid w:val="004E6F67"/>
    <w:rsid w:val="004F21AC"/>
    <w:rsid w:val="004F237A"/>
    <w:rsid w:val="004F2A7A"/>
    <w:rsid w:val="004F317C"/>
    <w:rsid w:val="004F37E5"/>
    <w:rsid w:val="004F428A"/>
    <w:rsid w:val="004F4689"/>
    <w:rsid w:val="004F552D"/>
    <w:rsid w:val="00500B47"/>
    <w:rsid w:val="00502065"/>
    <w:rsid w:val="005024DA"/>
    <w:rsid w:val="005025A5"/>
    <w:rsid w:val="005040CD"/>
    <w:rsid w:val="005050E6"/>
    <w:rsid w:val="00505221"/>
    <w:rsid w:val="00507D18"/>
    <w:rsid w:val="00507D33"/>
    <w:rsid w:val="00510360"/>
    <w:rsid w:val="0051154A"/>
    <w:rsid w:val="0051240B"/>
    <w:rsid w:val="00513670"/>
    <w:rsid w:val="00513CB1"/>
    <w:rsid w:val="00514A82"/>
    <w:rsid w:val="00514F2C"/>
    <w:rsid w:val="0051641C"/>
    <w:rsid w:val="00517427"/>
    <w:rsid w:val="00517809"/>
    <w:rsid w:val="00521CB1"/>
    <w:rsid w:val="00521E6C"/>
    <w:rsid w:val="0052215D"/>
    <w:rsid w:val="00522D4A"/>
    <w:rsid w:val="005245A8"/>
    <w:rsid w:val="0052491A"/>
    <w:rsid w:val="00524A74"/>
    <w:rsid w:val="00527336"/>
    <w:rsid w:val="00530076"/>
    <w:rsid w:val="00530213"/>
    <w:rsid w:val="00530249"/>
    <w:rsid w:val="00530384"/>
    <w:rsid w:val="00530B07"/>
    <w:rsid w:val="0053122C"/>
    <w:rsid w:val="0053177A"/>
    <w:rsid w:val="00531965"/>
    <w:rsid w:val="00531DB2"/>
    <w:rsid w:val="00531E05"/>
    <w:rsid w:val="00532AEB"/>
    <w:rsid w:val="00532CC2"/>
    <w:rsid w:val="00534DB8"/>
    <w:rsid w:val="00534E34"/>
    <w:rsid w:val="0053510C"/>
    <w:rsid w:val="00535981"/>
    <w:rsid w:val="00536482"/>
    <w:rsid w:val="005364A6"/>
    <w:rsid w:val="00536880"/>
    <w:rsid w:val="00541718"/>
    <w:rsid w:val="00542181"/>
    <w:rsid w:val="0054316F"/>
    <w:rsid w:val="00543292"/>
    <w:rsid w:val="00544078"/>
    <w:rsid w:val="00544C2E"/>
    <w:rsid w:val="00545A79"/>
    <w:rsid w:val="00545FC7"/>
    <w:rsid w:val="0054773E"/>
    <w:rsid w:val="00551947"/>
    <w:rsid w:val="00553775"/>
    <w:rsid w:val="0055381A"/>
    <w:rsid w:val="00554356"/>
    <w:rsid w:val="0055517C"/>
    <w:rsid w:val="00555897"/>
    <w:rsid w:val="0055701B"/>
    <w:rsid w:val="00557E96"/>
    <w:rsid w:val="0056065C"/>
    <w:rsid w:val="00560E42"/>
    <w:rsid w:val="00560F0F"/>
    <w:rsid w:val="005615D0"/>
    <w:rsid w:val="00561ED9"/>
    <w:rsid w:val="00562FEC"/>
    <w:rsid w:val="00563576"/>
    <w:rsid w:val="005635BB"/>
    <w:rsid w:val="00564A7F"/>
    <w:rsid w:val="00564DDE"/>
    <w:rsid w:val="00566104"/>
    <w:rsid w:val="0056618C"/>
    <w:rsid w:val="00570BDA"/>
    <w:rsid w:val="005717F6"/>
    <w:rsid w:val="00571FD1"/>
    <w:rsid w:val="005722C5"/>
    <w:rsid w:val="00573A52"/>
    <w:rsid w:val="005741A5"/>
    <w:rsid w:val="00574358"/>
    <w:rsid w:val="00574A3B"/>
    <w:rsid w:val="00575487"/>
    <w:rsid w:val="00576103"/>
    <w:rsid w:val="00576980"/>
    <w:rsid w:val="00576FC4"/>
    <w:rsid w:val="005773EC"/>
    <w:rsid w:val="00577544"/>
    <w:rsid w:val="0057798F"/>
    <w:rsid w:val="005825EA"/>
    <w:rsid w:val="0058384F"/>
    <w:rsid w:val="00583E46"/>
    <w:rsid w:val="00584DF5"/>
    <w:rsid w:val="00584E5A"/>
    <w:rsid w:val="00585190"/>
    <w:rsid w:val="0058584D"/>
    <w:rsid w:val="00586641"/>
    <w:rsid w:val="00586782"/>
    <w:rsid w:val="0058688F"/>
    <w:rsid w:val="00586F59"/>
    <w:rsid w:val="00587A6C"/>
    <w:rsid w:val="00587CB9"/>
    <w:rsid w:val="005902FB"/>
    <w:rsid w:val="00591B07"/>
    <w:rsid w:val="0059226A"/>
    <w:rsid w:val="00592348"/>
    <w:rsid w:val="00592494"/>
    <w:rsid w:val="00592A7B"/>
    <w:rsid w:val="00593043"/>
    <w:rsid w:val="005940F5"/>
    <w:rsid w:val="005941EC"/>
    <w:rsid w:val="0059465B"/>
    <w:rsid w:val="00594A75"/>
    <w:rsid w:val="00594AA3"/>
    <w:rsid w:val="005957F8"/>
    <w:rsid w:val="00595B5D"/>
    <w:rsid w:val="00595BD0"/>
    <w:rsid w:val="00596603"/>
    <w:rsid w:val="00596ED4"/>
    <w:rsid w:val="00597B58"/>
    <w:rsid w:val="00597D82"/>
    <w:rsid w:val="00597E29"/>
    <w:rsid w:val="00597E47"/>
    <w:rsid w:val="005A040F"/>
    <w:rsid w:val="005A04A6"/>
    <w:rsid w:val="005A0D39"/>
    <w:rsid w:val="005A0DB3"/>
    <w:rsid w:val="005A0FE9"/>
    <w:rsid w:val="005A1D84"/>
    <w:rsid w:val="005A1DDB"/>
    <w:rsid w:val="005A1FB7"/>
    <w:rsid w:val="005A216E"/>
    <w:rsid w:val="005A234C"/>
    <w:rsid w:val="005A2806"/>
    <w:rsid w:val="005A2FDE"/>
    <w:rsid w:val="005A39AC"/>
    <w:rsid w:val="005A43F6"/>
    <w:rsid w:val="005A472F"/>
    <w:rsid w:val="005A4F11"/>
    <w:rsid w:val="005A4FF3"/>
    <w:rsid w:val="005A678B"/>
    <w:rsid w:val="005A690A"/>
    <w:rsid w:val="005A6970"/>
    <w:rsid w:val="005A6D70"/>
    <w:rsid w:val="005A6E36"/>
    <w:rsid w:val="005A6EA8"/>
    <w:rsid w:val="005A71C3"/>
    <w:rsid w:val="005A7467"/>
    <w:rsid w:val="005A7668"/>
    <w:rsid w:val="005B0937"/>
    <w:rsid w:val="005B19FC"/>
    <w:rsid w:val="005B1C95"/>
    <w:rsid w:val="005B21AB"/>
    <w:rsid w:val="005B2665"/>
    <w:rsid w:val="005B2D64"/>
    <w:rsid w:val="005B3DE5"/>
    <w:rsid w:val="005B4D72"/>
    <w:rsid w:val="005B6A60"/>
    <w:rsid w:val="005B71EF"/>
    <w:rsid w:val="005B73D5"/>
    <w:rsid w:val="005B75A1"/>
    <w:rsid w:val="005C0F2B"/>
    <w:rsid w:val="005C141D"/>
    <w:rsid w:val="005C1934"/>
    <w:rsid w:val="005C2124"/>
    <w:rsid w:val="005C2367"/>
    <w:rsid w:val="005C3990"/>
    <w:rsid w:val="005C3B2B"/>
    <w:rsid w:val="005C3C2E"/>
    <w:rsid w:val="005C4016"/>
    <w:rsid w:val="005C4E80"/>
    <w:rsid w:val="005C5C31"/>
    <w:rsid w:val="005C5DD5"/>
    <w:rsid w:val="005C5E66"/>
    <w:rsid w:val="005C61DC"/>
    <w:rsid w:val="005C7D6C"/>
    <w:rsid w:val="005D007D"/>
    <w:rsid w:val="005D0C26"/>
    <w:rsid w:val="005D1930"/>
    <w:rsid w:val="005D315A"/>
    <w:rsid w:val="005D3570"/>
    <w:rsid w:val="005D41FA"/>
    <w:rsid w:val="005D489A"/>
    <w:rsid w:val="005D4B12"/>
    <w:rsid w:val="005D4F6F"/>
    <w:rsid w:val="005E1606"/>
    <w:rsid w:val="005E1738"/>
    <w:rsid w:val="005E431C"/>
    <w:rsid w:val="005E4ED5"/>
    <w:rsid w:val="005E530D"/>
    <w:rsid w:val="005E64B4"/>
    <w:rsid w:val="005E6F0F"/>
    <w:rsid w:val="005E7339"/>
    <w:rsid w:val="005E7C8A"/>
    <w:rsid w:val="005F0F2F"/>
    <w:rsid w:val="005F1262"/>
    <w:rsid w:val="005F12AC"/>
    <w:rsid w:val="005F1A60"/>
    <w:rsid w:val="005F1F28"/>
    <w:rsid w:val="005F31DF"/>
    <w:rsid w:val="005F49DD"/>
    <w:rsid w:val="005F4C3D"/>
    <w:rsid w:val="005F537C"/>
    <w:rsid w:val="005F5455"/>
    <w:rsid w:val="005F5F00"/>
    <w:rsid w:val="005F6110"/>
    <w:rsid w:val="005F64DB"/>
    <w:rsid w:val="006000F1"/>
    <w:rsid w:val="00601729"/>
    <w:rsid w:val="0060255B"/>
    <w:rsid w:val="00602628"/>
    <w:rsid w:val="00602995"/>
    <w:rsid w:val="00603670"/>
    <w:rsid w:val="00604243"/>
    <w:rsid w:val="00604304"/>
    <w:rsid w:val="006044A0"/>
    <w:rsid w:val="0060494B"/>
    <w:rsid w:val="00604E77"/>
    <w:rsid w:val="006074E9"/>
    <w:rsid w:val="0061045C"/>
    <w:rsid w:val="006112A1"/>
    <w:rsid w:val="00611901"/>
    <w:rsid w:val="006120A5"/>
    <w:rsid w:val="00612300"/>
    <w:rsid w:val="00612AFE"/>
    <w:rsid w:val="00613A8E"/>
    <w:rsid w:val="00613E03"/>
    <w:rsid w:val="00614133"/>
    <w:rsid w:val="00615A9C"/>
    <w:rsid w:val="00615B1C"/>
    <w:rsid w:val="00616E60"/>
    <w:rsid w:val="006174DA"/>
    <w:rsid w:val="00617E02"/>
    <w:rsid w:val="00620316"/>
    <w:rsid w:val="0062099B"/>
    <w:rsid w:val="00623167"/>
    <w:rsid w:val="00625424"/>
    <w:rsid w:val="006265E9"/>
    <w:rsid w:val="006268CE"/>
    <w:rsid w:val="00626E41"/>
    <w:rsid w:val="00626E66"/>
    <w:rsid w:val="00627FC1"/>
    <w:rsid w:val="00630209"/>
    <w:rsid w:val="00630464"/>
    <w:rsid w:val="00630ED9"/>
    <w:rsid w:val="00631821"/>
    <w:rsid w:val="0063185A"/>
    <w:rsid w:val="006338BF"/>
    <w:rsid w:val="0063660E"/>
    <w:rsid w:val="00640983"/>
    <w:rsid w:val="00640DEF"/>
    <w:rsid w:val="00640E4B"/>
    <w:rsid w:val="00641CDA"/>
    <w:rsid w:val="00642820"/>
    <w:rsid w:val="00642FE9"/>
    <w:rsid w:val="0064426B"/>
    <w:rsid w:val="00645307"/>
    <w:rsid w:val="00645EAD"/>
    <w:rsid w:val="00645F91"/>
    <w:rsid w:val="0064712F"/>
    <w:rsid w:val="00647409"/>
    <w:rsid w:val="00647704"/>
    <w:rsid w:val="00647979"/>
    <w:rsid w:val="00647D6B"/>
    <w:rsid w:val="00647DF9"/>
    <w:rsid w:val="006504B0"/>
    <w:rsid w:val="00650C25"/>
    <w:rsid w:val="00650FFF"/>
    <w:rsid w:val="0065183D"/>
    <w:rsid w:val="00652B32"/>
    <w:rsid w:val="00652ED4"/>
    <w:rsid w:val="00653C10"/>
    <w:rsid w:val="006545CF"/>
    <w:rsid w:val="00654828"/>
    <w:rsid w:val="00654DF3"/>
    <w:rsid w:val="00655490"/>
    <w:rsid w:val="006569D7"/>
    <w:rsid w:val="00657728"/>
    <w:rsid w:val="00660A1B"/>
    <w:rsid w:val="00661700"/>
    <w:rsid w:val="006617E1"/>
    <w:rsid w:val="0066287B"/>
    <w:rsid w:val="00663203"/>
    <w:rsid w:val="0066406D"/>
    <w:rsid w:val="00664FF9"/>
    <w:rsid w:val="0066663A"/>
    <w:rsid w:val="006667A5"/>
    <w:rsid w:val="00667370"/>
    <w:rsid w:val="0066755F"/>
    <w:rsid w:val="00667ADE"/>
    <w:rsid w:val="00670FB2"/>
    <w:rsid w:val="00671FB9"/>
    <w:rsid w:val="00672E48"/>
    <w:rsid w:val="00673556"/>
    <w:rsid w:val="006739AE"/>
    <w:rsid w:val="0067423E"/>
    <w:rsid w:val="00674532"/>
    <w:rsid w:val="00676454"/>
    <w:rsid w:val="0067796B"/>
    <w:rsid w:val="00680A35"/>
    <w:rsid w:val="00680E92"/>
    <w:rsid w:val="00681D37"/>
    <w:rsid w:val="00682542"/>
    <w:rsid w:val="00682AE8"/>
    <w:rsid w:val="00683CDF"/>
    <w:rsid w:val="00684929"/>
    <w:rsid w:val="00684EA0"/>
    <w:rsid w:val="00686C6E"/>
    <w:rsid w:val="006910A4"/>
    <w:rsid w:val="00693F21"/>
    <w:rsid w:val="00694B5C"/>
    <w:rsid w:val="006962CE"/>
    <w:rsid w:val="00697820"/>
    <w:rsid w:val="006978C4"/>
    <w:rsid w:val="006A0B82"/>
    <w:rsid w:val="006A0D33"/>
    <w:rsid w:val="006A220E"/>
    <w:rsid w:val="006A5647"/>
    <w:rsid w:val="006A564A"/>
    <w:rsid w:val="006A57ED"/>
    <w:rsid w:val="006A5B52"/>
    <w:rsid w:val="006A5F79"/>
    <w:rsid w:val="006A614D"/>
    <w:rsid w:val="006A67BD"/>
    <w:rsid w:val="006A683B"/>
    <w:rsid w:val="006B1FF8"/>
    <w:rsid w:val="006B2874"/>
    <w:rsid w:val="006B2B98"/>
    <w:rsid w:val="006B3119"/>
    <w:rsid w:val="006B33AF"/>
    <w:rsid w:val="006B3B7C"/>
    <w:rsid w:val="006B3BA1"/>
    <w:rsid w:val="006B3BF3"/>
    <w:rsid w:val="006B4CD9"/>
    <w:rsid w:val="006B5A0E"/>
    <w:rsid w:val="006B5C47"/>
    <w:rsid w:val="006B6172"/>
    <w:rsid w:val="006B628B"/>
    <w:rsid w:val="006B7486"/>
    <w:rsid w:val="006B7C79"/>
    <w:rsid w:val="006B7E19"/>
    <w:rsid w:val="006C0C74"/>
    <w:rsid w:val="006C0E20"/>
    <w:rsid w:val="006C1229"/>
    <w:rsid w:val="006C1381"/>
    <w:rsid w:val="006C2AAA"/>
    <w:rsid w:val="006C4115"/>
    <w:rsid w:val="006C7D63"/>
    <w:rsid w:val="006D0633"/>
    <w:rsid w:val="006D15B6"/>
    <w:rsid w:val="006D21A6"/>
    <w:rsid w:val="006D477F"/>
    <w:rsid w:val="006D530B"/>
    <w:rsid w:val="006D5EAF"/>
    <w:rsid w:val="006D6099"/>
    <w:rsid w:val="006D6502"/>
    <w:rsid w:val="006D7A87"/>
    <w:rsid w:val="006E0128"/>
    <w:rsid w:val="006E07BD"/>
    <w:rsid w:val="006E1D1C"/>
    <w:rsid w:val="006E1D90"/>
    <w:rsid w:val="006E29C7"/>
    <w:rsid w:val="006E3B6B"/>
    <w:rsid w:val="006E4344"/>
    <w:rsid w:val="006E58EB"/>
    <w:rsid w:val="006E5EA9"/>
    <w:rsid w:val="006E6DF3"/>
    <w:rsid w:val="006E77E0"/>
    <w:rsid w:val="006E7B33"/>
    <w:rsid w:val="006E7FBE"/>
    <w:rsid w:val="006F0BF2"/>
    <w:rsid w:val="006F1702"/>
    <w:rsid w:val="006F1C16"/>
    <w:rsid w:val="006F236F"/>
    <w:rsid w:val="006F336D"/>
    <w:rsid w:val="006F3C75"/>
    <w:rsid w:val="006F4206"/>
    <w:rsid w:val="006F563D"/>
    <w:rsid w:val="006F61F7"/>
    <w:rsid w:val="006F6644"/>
    <w:rsid w:val="006F6A6B"/>
    <w:rsid w:val="006F6CE3"/>
    <w:rsid w:val="006F6F57"/>
    <w:rsid w:val="006F728F"/>
    <w:rsid w:val="006F79CF"/>
    <w:rsid w:val="00700308"/>
    <w:rsid w:val="00701035"/>
    <w:rsid w:val="0070138D"/>
    <w:rsid w:val="007035AB"/>
    <w:rsid w:val="00704094"/>
    <w:rsid w:val="007040F8"/>
    <w:rsid w:val="00704C10"/>
    <w:rsid w:val="00705E2A"/>
    <w:rsid w:val="00705E53"/>
    <w:rsid w:val="00706713"/>
    <w:rsid w:val="0070776A"/>
    <w:rsid w:val="00707BA4"/>
    <w:rsid w:val="00710252"/>
    <w:rsid w:val="00711B4E"/>
    <w:rsid w:val="007122D0"/>
    <w:rsid w:val="0071258C"/>
    <w:rsid w:val="00713A44"/>
    <w:rsid w:val="00715A88"/>
    <w:rsid w:val="0071767A"/>
    <w:rsid w:val="00717B36"/>
    <w:rsid w:val="00717D6B"/>
    <w:rsid w:val="00720882"/>
    <w:rsid w:val="00721435"/>
    <w:rsid w:val="00721B98"/>
    <w:rsid w:val="00722119"/>
    <w:rsid w:val="00722701"/>
    <w:rsid w:val="007239D6"/>
    <w:rsid w:val="00723D89"/>
    <w:rsid w:val="0072406A"/>
    <w:rsid w:val="0072473F"/>
    <w:rsid w:val="00724A39"/>
    <w:rsid w:val="00725655"/>
    <w:rsid w:val="007270FB"/>
    <w:rsid w:val="0073037C"/>
    <w:rsid w:val="00731A8D"/>
    <w:rsid w:val="0073263B"/>
    <w:rsid w:val="0073315A"/>
    <w:rsid w:val="0073539A"/>
    <w:rsid w:val="0073547E"/>
    <w:rsid w:val="00736706"/>
    <w:rsid w:val="00736C8A"/>
    <w:rsid w:val="007370F5"/>
    <w:rsid w:val="00737344"/>
    <w:rsid w:val="00737BB2"/>
    <w:rsid w:val="00737D18"/>
    <w:rsid w:val="00741474"/>
    <w:rsid w:val="00742B5A"/>
    <w:rsid w:val="00744A12"/>
    <w:rsid w:val="007458FA"/>
    <w:rsid w:val="0074590C"/>
    <w:rsid w:val="00745BCB"/>
    <w:rsid w:val="00745FA6"/>
    <w:rsid w:val="00747A69"/>
    <w:rsid w:val="007518E7"/>
    <w:rsid w:val="00751B2C"/>
    <w:rsid w:val="00751BE1"/>
    <w:rsid w:val="00751F92"/>
    <w:rsid w:val="00752ED2"/>
    <w:rsid w:val="0075426C"/>
    <w:rsid w:val="00754BB2"/>
    <w:rsid w:val="00754EEF"/>
    <w:rsid w:val="00756227"/>
    <w:rsid w:val="00756B5F"/>
    <w:rsid w:val="00756CBF"/>
    <w:rsid w:val="00756E24"/>
    <w:rsid w:val="00757150"/>
    <w:rsid w:val="007603E0"/>
    <w:rsid w:val="00761F17"/>
    <w:rsid w:val="007623FD"/>
    <w:rsid w:val="00762BB9"/>
    <w:rsid w:val="00762DF4"/>
    <w:rsid w:val="00762F07"/>
    <w:rsid w:val="00762FBE"/>
    <w:rsid w:val="00763296"/>
    <w:rsid w:val="007635D4"/>
    <w:rsid w:val="007659A6"/>
    <w:rsid w:val="00766F59"/>
    <w:rsid w:val="007676B2"/>
    <w:rsid w:val="00767A12"/>
    <w:rsid w:val="00770A9E"/>
    <w:rsid w:val="0077186C"/>
    <w:rsid w:val="00772534"/>
    <w:rsid w:val="00772E84"/>
    <w:rsid w:val="00773E78"/>
    <w:rsid w:val="00775357"/>
    <w:rsid w:val="00776E71"/>
    <w:rsid w:val="00777732"/>
    <w:rsid w:val="007777F2"/>
    <w:rsid w:val="007826ED"/>
    <w:rsid w:val="00782C32"/>
    <w:rsid w:val="00783FC2"/>
    <w:rsid w:val="0078428A"/>
    <w:rsid w:val="00785EBF"/>
    <w:rsid w:val="00786A99"/>
    <w:rsid w:val="00786EE8"/>
    <w:rsid w:val="007873BE"/>
    <w:rsid w:val="00787497"/>
    <w:rsid w:val="00787604"/>
    <w:rsid w:val="00787786"/>
    <w:rsid w:val="007911DF"/>
    <w:rsid w:val="007916AD"/>
    <w:rsid w:val="0079199D"/>
    <w:rsid w:val="00792074"/>
    <w:rsid w:val="007935B0"/>
    <w:rsid w:val="00794F10"/>
    <w:rsid w:val="007971B5"/>
    <w:rsid w:val="00797890"/>
    <w:rsid w:val="007A0B4A"/>
    <w:rsid w:val="007A0C7B"/>
    <w:rsid w:val="007A2830"/>
    <w:rsid w:val="007A2D20"/>
    <w:rsid w:val="007A2EC1"/>
    <w:rsid w:val="007A345F"/>
    <w:rsid w:val="007A38FC"/>
    <w:rsid w:val="007A4C9D"/>
    <w:rsid w:val="007A5F49"/>
    <w:rsid w:val="007A7CE3"/>
    <w:rsid w:val="007B00CF"/>
    <w:rsid w:val="007B019F"/>
    <w:rsid w:val="007B12A2"/>
    <w:rsid w:val="007B2443"/>
    <w:rsid w:val="007B2CF1"/>
    <w:rsid w:val="007B2E6A"/>
    <w:rsid w:val="007B3630"/>
    <w:rsid w:val="007B4D3A"/>
    <w:rsid w:val="007B4FC5"/>
    <w:rsid w:val="007B6898"/>
    <w:rsid w:val="007B6BB6"/>
    <w:rsid w:val="007B708B"/>
    <w:rsid w:val="007C05FE"/>
    <w:rsid w:val="007C174A"/>
    <w:rsid w:val="007C1C97"/>
    <w:rsid w:val="007C1CE7"/>
    <w:rsid w:val="007C1F35"/>
    <w:rsid w:val="007C1FD3"/>
    <w:rsid w:val="007C2224"/>
    <w:rsid w:val="007C233E"/>
    <w:rsid w:val="007C4278"/>
    <w:rsid w:val="007C4639"/>
    <w:rsid w:val="007C56EF"/>
    <w:rsid w:val="007C5A11"/>
    <w:rsid w:val="007C6814"/>
    <w:rsid w:val="007C7015"/>
    <w:rsid w:val="007C75F5"/>
    <w:rsid w:val="007D10C1"/>
    <w:rsid w:val="007D21E9"/>
    <w:rsid w:val="007D23D9"/>
    <w:rsid w:val="007D24A0"/>
    <w:rsid w:val="007D33E2"/>
    <w:rsid w:val="007D4438"/>
    <w:rsid w:val="007D4644"/>
    <w:rsid w:val="007D6542"/>
    <w:rsid w:val="007D6D2F"/>
    <w:rsid w:val="007D77CD"/>
    <w:rsid w:val="007E0D74"/>
    <w:rsid w:val="007E0ED1"/>
    <w:rsid w:val="007E1FD3"/>
    <w:rsid w:val="007E1FDD"/>
    <w:rsid w:val="007E308A"/>
    <w:rsid w:val="007E4128"/>
    <w:rsid w:val="007E4547"/>
    <w:rsid w:val="007E49FA"/>
    <w:rsid w:val="007E5A87"/>
    <w:rsid w:val="007E5DFB"/>
    <w:rsid w:val="007E6840"/>
    <w:rsid w:val="007E7375"/>
    <w:rsid w:val="007E74DC"/>
    <w:rsid w:val="007E7F26"/>
    <w:rsid w:val="007F0C1D"/>
    <w:rsid w:val="007F1290"/>
    <w:rsid w:val="007F1912"/>
    <w:rsid w:val="007F24AA"/>
    <w:rsid w:val="007F2F8B"/>
    <w:rsid w:val="007F3406"/>
    <w:rsid w:val="007F4A03"/>
    <w:rsid w:val="007F53F7"/>
    <w:rsid w:val="007F5A10"/>
    <w:rsid w:val="007F6343"/>
    <w:rsid w:val="007F6C10"/>
    <w:rsid w:val="007F7D40"/>
    <w:rsid w:val="00801580"/>
    <w:rsid w:val="00801638"/>
    <w:rsid w:val="00801727"/>
    <w:rsid w:val="008019E8"/>
    <w:rsid w:val="00802541"/>
    <w:rsid w:val="008026FA"/>
    <w:rsid w:val="0080275E"/>
    <w:rsid w:val="00802B8E"/>
    <w:rsid w:val="008037BF"/>
    <w:rsid w:val="008037E6"/>
    <w:rsid w:val="008039DA"/>
    <w:rsid w:val="008046BD"/>
    <w:rsid w:val="0080626D"/>
    <w:rsid w:val="008062FB"/>
    <w:rsid w:val="00806723"/>
    <w:rsid w:val="008076C1"/>
    <w:rsid w:val="0080791C"/>
    <w:rsid w:val="008111C3"/>
    <w:rsid w:val="0081196C"/>
    <w:rsid w:val="00812BE7"/>
    <w:rsid w:val="00813179"/>
    <w:rsid w:val="00813958"/>
    <w:rsid w:val="00813F73"/>
    <w:rsid w:val="0081480F"/>
    <w:rsid w:val="00815986"/>
    <w:rsid w:val="00816200"/>
    <w:rsid w:val="008218EB"/>
    <w:rsid w:val="0082301D"/>
    <w:rsid w:val="0082554B"/>
    <w:rsid w:val="00826A0A"/>
    <w:rsid w:val="0082708F"/>
    <w:rsid w:val="008275B1"/>
    <w:rsid w:val="0082760E"/>
    <w:rsid w:val="00827D04"/>
    <w:rsid w:val="00830253"/>
    <w:rsid w:val="008311AB"/>
    <w:rsid w:val="008334F9"/>
    <w:rsid w:val="00834364"/>
    <w:rsid w:val="00834E7E"/>
    <w:rsid w:val="00835C10"/>
    <w:rsid w:val="00835D73"/>
    <w:rsid w:val="0083650E"/>
    <w:rsid w:val="0083657C"/>
    <w:rsid w:val="008369C6"/>
    <w:rsid w:val="00836EAE"/>
    <w:rsid w:val="0083725F"/>
    <w:rsid w:val="008379F5"/>
    <w:rsid w:val="00837D6C"/>
    <w:rsid w:val="0084179E"/>
    <w:rsid w:val="00841DE0"/>
    <w:rsid w:val="00841E3C"/>
    <w:rsid w:val="008422F0"/>
    <w:rsid w:val="008425B6"/>
    <w:rsid w:val="00842878"/>
    <w:rsid w:val="0084310E"/>
    <w:rsid w:val="0084448A"/>
    <w:rsid w:val="00844633"/>
    <w:rsid w:val="008447AC"/>
    <w:rsid w:val="00846BBC"/>
    <w:rsid w:val="00846F63"/>
    <w:rsid w:val="00847141"/>
    <w:rsid w:val="00850E81"/>
    <w:rsid w:val="00852F03"/>
    <w:rsid w:val="00854811"/>
    <w:rsid w:val="00854AE1"/>
    <w:rsid w:val="00855A11"/>
    <w:rsid w:val="00856536"/>
    <w:rsid w:val="00856DF6"/>
    <w:rsid w:val="00860A47"/>
    <w:rsid w:val="00862A82"/>
    <w:rsid w:val="00863559"/>
    <w:rsid w:val="008635BE"/>
    <w:rsid w:val="00863B6A"/>
    <w:rsid w:val="0086404E"/>
    <w:rsid w:val="00866E2D"/>
    <w:rsid w:val="00867D00"/>
    <w:rsid w:val="0087038D"/>
    <w:rsid w:val="008716D9"/>
    <w:rsid w:val="00872053"/>
    <w:rsid w:val="00872B3B"/>
    <w:rsid w:val="00873892"/>
    <w:rsid w:val="00874192"/>
    <w:rsid w:val="0087585D"/>
    <w:rsid w:val="00875C2A"/>
    <w:rsid w:val="008777EB"/>
    <w:rsid w:val="00877C9A"/>
    <w:rsid w:val="008808C0"/>
    <w:rsid w:val="008814FC"/>
    <w:rsid w:val="008815FB"/>
    <w:rsid w:val="00882FC2"/>
    <w:rsid w:val="00883872"/>
    <w:rsid w:val="00883D09"/>
    <w:rsid w:val="00883E9F"/>
    <w:rsid w:val="008845F3"/>
    <w:rsid w:val="008846C8"/>
    <w:rsid w:val="0088554D"/>
    <w:rsid w:val="00885C29"/>
    <w:rsid w:val="00886472"/>
    <w:rsid w:val="0088695A"/>
    <w:rsid w:val="00886A3B"/>
    <w:rsid w:val="008900F5"/>
    <w:rsid w:val="008904CD"/>
    <w:rsid w:val="0089057A"/>
    <w:rsid w:val="00891397"/>
    <w:rsid w:val="00891B0B"/>
    <w:rsid w:val="00892B0C"/>
    <w:rsid w:val="00893AF4"/>
    <w:rsid w:val="00894C0D"/>
    <w:rsid w:val="008962FC"/>
    <w:rsid w:val="00897434"/>
    <w:rsid w:val="00897F4B"/>
    <w:rsid w:val="008A073A"/>
    <w:rsid w:val="008A0F2E"/>
    <w:rsid w:val="008A1AE3"/>
    <w:rsid w:val="008A2E0A"/>
    <w:rsid w:val="008A46FD"/>
    <w:rsid w:val="008A518C"/>
    <w:rsid w:val="008A539B"/>
    <w:rsid w:val="008A5EF8"/>
    <w:rsid w:val="008A6147"/>
    <w:rsid w:val="008A6C05"/>
    <w:rsid w:val="008A7506"/>
    <w:rsid w:val="008A7E5F"/>
    <w:rsid w:val="008B090B"/>
    <w:rsid w:val="008B0D70"/>
    <w:rsid w:val="008B0F06"/>
    <w:rsid w:val="008B3928"/>
    <w:rsid w:val="008B3A22"/>
    <w:rsid w:val="008B3DCA"/>
    <w:rsid w:val="008B4056"/>
    <w:rsid w:val="008B4950"/>
    <w:rsid w:val="008B6520"/>
    <w:rsid w:val="008B77A6"/>
    <w:rsid w:val="008B7D41"/>
    <w:rsid w:val="008B7E91"/>
    <w:rsid w:val="008C0573"/>
    <w:rsid w:val="008C1577"/>
    <w:rsid w:val="008C180F"/>
    <w:rsid w:val="008C1EC8"/>
    <w:rsid w:val="008C2BFC"/>
    <w:rsid w:val="008C3D44"/>
    <w:rsid w:val="008C4038"/>
    <w:rsid w:val="008C48E0"/>
    <w:rsid w:val="008C49F4"/>
    <w:rsid w:val="008C4FF2"/>
    <w:rsid w:val="008C5A69"/>
    <w:rsid w:val="008C5CDC"/>
    <w:rsid w:val="008C651A"/>
    <w:rsid w:val="008C6FA8"/>
    <w:rsid w:val="008C7B34"/>
    <w:rsid w:val="008C7F44"/>
    <w:rsid w:val="008D0347"/>
    <w:rsid w:val="008D03E2"/>
    <w:rsid w:val="008D0BFD"/>
    <w:rsid w:val="008D19F5"/>
    <w:rsid w:val="008D26FB"/>
    <w:rsid w:val="008D2A70"/>
    <w:rsid w:val="008D3336"/>
    <w:rsid w:val="008D49FC"/>
    <w:rsid w:val="008D7805"/>
    <w:rsid w:val="008E045E"/>
    <w:rsid w:val="008E05B9"/>
    <w:rsid w:val="008E0900"/>
    <w:rsid w:val="008E0DDE"/>
    <w:rsid w:val="008E126F"/>
    <w:rsid w:val="008E180E"/>
    <w:rsid w:val="008E2D7A"/>
    <w:rsid w:val="008E3028"/>
    <w:rsid w:val="008E387D"/>
    <w:rsid w:val="008E62C7"/>
    <w:rsid w:val="008E678F"/>
    <w:rsid w:val="008E6EEF"/>
    <w:rsid w:val="008E7BB2"/>
    <w:rsid w:val="008F09E8"/>
    <w:rsid w:val="008F1C54"/>
    <w:rsid w:val="008F22FB"/>
    <w:rsid w:val="008F2A04"/>
    <w:rsid w:val="008F3B2F"/>
    <w:rsid w:val="008F426B"/>
    <w:rsid w:val="008F4426"/>
    <w:rsid w:val="008F466E"/>
    <w:rsid w:val="008F66D4"/>
    <w:rsid w:val="008F73A5"/>
    <w:rsid w:val="00901A6C"/>
    <w:rsid w:val="00901F14"/>
    <w:rsid w:val="00902F6A"/>
    <w:rsid w:val="009042CF"/>
    <w:rsid w:val="0090486F"/>
    <w:rsid w:val="00905D06"/>
    <w:rsid w:val="00906446"/>
    <w:rsid w:val="00906BD1"/>
    <w:rsid w:val="00906CB4"/>
    <w:rsid w:val="00906DA5"/>
    <w:rsid w:val="00907D3F"/>
    <w:rsid w:val="00910393"/>
    <w:rsid w:val="00910AF3"/>
    <w:rsid w:val="00911136"/>
    <w:rsid w:val="009111C9"/>
    <w:rsid w:val="0091122D"/>
    <w:rsid w:val="009146D5"/>
    <w:rsid w:val="00914957"/>
    <w:rsid w:val="00916AB1"/>
    <w:rsid w:val="00917CFC"/>
    <w:rsid w:val="00917E0A"/>
    <w:rsid w:val="0092051A"/>
    <w:rsid w:val="00920C41"/>
    <w:rsid w:val="0092121B"/>
    <w:rsid w:val="009216FD"/>
    <w:rsid w:val="00921AAF"/>
    <w:rsid w:val="00922106"/>
    <w:rsid w:val="009234B3"/>
    <w:rsid w:val="00923771"/>
    <w:rsid w:val="00923AA5"/>
    <w:rsid w:val="00925114"/>
    <w:rsid w:val="00925AF8"/>
    <w:rsid w:val="00926CF0"/>
    <w:rsid w:val="009304AA"/>
    <w:rsid w:val="00930756"/>
    <w:rsid w:val="009326D1"/>
    <w:rsid w:val="0093354A"/>
    <w:rsid w:val="0093428B"/>
    <w:rsid w:val="009351E8"/>
    <w:rsid w:val="0093637A"/>
    <w:rsid w:val="0093693D"/>
    <w:rsid w:val="00936BB5"/>
    <w:rsid w:val="00937235"/>
    <w:rsid w:val="0093797B"/>
    <w:rsid w:val="00942120"/>
    <w:rsid w:val="0094441E"/>
    <w:rsid w:val="00944611"/>
    <w:rsid w:val="00944D46"/>
    <w:rsid w:val="00946C78"/>
    <w:rsid w:val="00946F41"/>
    <w:rsid w:val="0094769B"/>
    <w:rsid w:val="009478F5"/>
    <w:rsid w:val="00950602"/>
    <w:rsid w:val="009508D7"/>
    <w:rsid w:val="009509A1"/>
    <w:rsid w:val="00952675"/>
    <w:rsid w:val="00952842"/>
    <w:rsid w:val="009528BC"/>
    <w:rsid w:val="00952A1D"/>
    <w:rsid w:val="00952A4B"/>
    <w:rsid w:val="00952BBE"/>
    <w:rsid w:val="00952E2C"/>
    <w:rsid w:val="0095450D"/>
    <w:rsid w:val="00954AAD"/>
    <w:rsid w:val="00955D55"/>
    <w:rsid w:val="00957BEB"/>
    <w:rsid w:val="00957C1B"/>
    <w:rsid w:val="00960AC2"/>
    <w:rsid w:val="00960E89"/>
    <w:rsid w:val="009612D1"/>
    <w:rsid w:val="00961424"/>
    <w:rsid w:val="00961542"/>
    <w:rsid w:val="00961995"/>
    <w:rsid w:val="00961C3F"/>
    <w:rsid w:val="00962FC4"/>
    <w:rsid w:val="00964516"/>
    <w:rsid w:val="00964EEF"/>
    <w:rsid w:val="00965191"/>
    <w:rsid w:val="00965AAA"/>
    <w:rsid w:val="00967568"/>
    <w:rsid w:val="00971996"/>
    <w:rsid w:val="00971D44"/>
    <w:rsid w:val="00972033"/>
    <w:rsid w:val="009721F1"/>
    <w:rsid w:val="00972A40"/>
    <w:rsid w:val="009736C8"/>
    <w:rsid w:val="0097392F"/>
    <w:rsid w:val="00973EAD"/>
    <w:rsid w:val="009749F2"/>
    <w:rsid w:val="00974EDA"/>
    <w:rsid w:val="0097520F"/>
    <w:rsid w:val="009768B9"/>
    <w:rsid w:val="00981DAA"/>
    <w:rsid w:val="0098236C"/>
    <w:rsid w:val="00984145"/>
    <w:rsid w:val="00984642"/>
    <w:rsid w:val="00984761"/>
    <w:rsid w:val="009848EE"/>
    <w:rsid w:val="00984CB5"/>
    <w:rsid w:val="009850F6"/>
    <w:rsid w:val="00985542"/>
    <w:rsid w:val="00985C6F"/>
    <w:rsid w:val="009863D5"/>
    <w:rsid w:val="00986EC6"/>
    <w:rsid w:val="009900AC"/>
    <w:rsid w:val="0099060F"/>
    <w:rsid w:val="009906C2"/>
    <w:rsid w:val="009916D1"/>
    <w:rsid w:val="00993783"/>
    <w:rsid w:val="009958E2"/>
    <w:rsid w:val="00996DB0"/>
    <w:rsid w:val="0099741C"/>
    <w:rsid w:val="009A1F3A"/>
    <w:rsid w:val="009A2AC0"/>
    <w:rsid w:val="009A3E0A"/>
    <w:rsid w:val="009A3E95"/>
    <w:rsid w:val="009A45D2"/>
    <w:rsid w:val="009A4AE1"/>
    <w:rsid w:val="009A5828"/>
    <w:rsid w:val="009A5E8D"/>
    <w:rsid w:val="009A61FD"/>
    <w:rsid w:val="009A7259"/>
    <w:rsid w:val="009B1DA1"/>
    <w:rsid w:val="009B258C"/>
    <w:rsid w:val="009B346F"/>
    <w:rsid w:val="009B3D0C"/>
    <w:rsid w:val="009B49AD"/>
    <w:rsid w:val="009B49D2"/>
    <w:rsid w:val="009B5A6E"/>
    <w:rsid w:val="009B683E"/>
    <w:rsid w:val="009B6AEC"/>
    <w:rsid w:val="009C11D6"/>
    <w:rsid w:val="009C11FC"/>
    <w:rsid w:val="009C1416"/>
    <w:rsid w:val="009C14D9"/>
    <w:rsid w:val="009C158D"/>
    <w:rsid w:val="009C1AE5"/>
    <w:rsid w:val="009C3685"/>
    <w:rsid w:val="009C377F"/>
    <w:rsid w:val="009C5502"/>
    <w:rsid w:val="009C5F21"/>
    <w:rsid w:val="009C602A"/>
    <w:rsid w:val="009C64E7"/>
    <w:rsid w:val="009C6A43"/>
    <w:rsid w:val="009C7ED8"/>
    <w:rsid w:val="009D0029"/>
    <w:rsid w:val="009D1F04"/>
    <w:rsid w:val="009D2144"/>
    <w:rsid w:val="009D4F15"/>
    <w:rsid w:val="009D5438"/>
    <w:rsid w:val="009D5507"/>
    <w:rsid w:val="009D6104"/>
    <w:rsid w:val="009D76BB"/>
    <w:rsid w:val="009E0558"/>
    <w:rsid w:val="009E0628"/>
    <w:rsid w:val="009E2BA4"/>
    <w:rsid w:val="009E3120"/>
    <w:rsid w:val="009E315F"/>
    <w:rsid w:val="009E3CA0"/>
    <w:rsid w:val="009E4F2E"/>
    <w:rsid w:val="009E5429"/>
    <w:rsid w:val="009E5706"/>
    <w:rsid w:val="009E661E"/>
    <w:rsid w:val="009E7E37"/>
    <w:rsid w:val="009E7EC9"/>
    <w:rsid w:val="009F0019"/>
    <w:rsid w:val="009F181A"/>
    <w:rsid w:val="009F1939"/>
    <w:rsid w:val="009F2AAB"/>
    <w:rsid w:val="009F2C87"/>
    <w:rsid w:val="009F2C92"/>
    <w:rsid w:val="009F449B"/>
    <w:rsid w:val="009F4F61"/>
    <w:rsid w:val="009F5106"/>
    <w:rsid w:val="009F6A99"/>
    <w:rsid w:val="009F6D42"/>
    <w:rsid w:val="009F6D4D"/>
    <w:rsid w:val="009F78CF"/>
    <w:rsid w:val="009F7E4D"/>
    <w:rsid w:val="00A00336"/>
    <w:rsid w:val="00A0169A"/>
    <w:rsid w:val="00A01B0B"/>
    <w:rsid w:val="00A01BAC"/>
    <w:rsid w:val="00A023C7"/>
    <w:rsid w:val="00A0294F"/>
    <w:rsid w:val="00A0295B"/>
    <w:rsid w:val="00A03462"/>
    <w:rsid w:val="00A0352B"/>
    <w:rsid w:val="00A0380F"/>
    <w:rsid w:val="00A05CE5"/>
    <w:rsid w:val="00A06093"/>
    <w:rsid w:val="00A064AB"/>
    <w:rsid w:val="00A06C73"/>
    <w:rsid w:val="00A071D2"/>
    <w:rsid w:val="00A072E8"/>
    <w:rsid w:val="00A07D04"/>
    <w:rsid w:val="00A10A47"/>
    <w:rsid w:val="00A10AEA"/>
    <w:rsid w:val="00A10EB5"/>
    <w:rsid w:val="00A11610"/>
    <w:rsid w:val="00A11D21"/>
    <w:rsid w:val="00A11F4A"/>
    <w:rsid w:val="00A13044"/>
    <w:rsid w:val="00A135AD"/>
    <w:rsid w:val="00A13B0F"/>
    <w:rsid w:val="00A14051"/>
    <w:rsid w:val="00A140B5"/>
    <w:rsid w:val="00A140E6"/>
    <w:rsid w:val="00A15625"/>
    <w:rsid w:val="00A15DC8"/>
    <w:rsid w:val="00A160CA"/>
    <w:rsid w:val="00A1760E"/>
    <w:rsid w:val="00A17AAB"/>
    <w:rsid w:val="00A2062E"/>
    <w:rsid w:val="00A214DA"/>
    <w:rsid w:val="00A218CC"/>
    <w:rsid w:val="00A226CB"/>
    <w:rsid w:val="00A237AB"/>
    <w:rsid w:val="00A23834"/>
    <w:rsid w:val="00A24F32"/>
    <w:rsid w:val="00A26504"/>
    <w:rsid w:val="00A27A83"/>
    <w:rsid w:val="00A27C8A"/>
    <w:rsid w:val="00A3173F"/>
    <w:rsid w:val="00A32852"/>
    <w:rsid w:val="00A342EC"/>
    <w:rsid w:val="00A34875"/>
    <w:rsid w:val="00A34CD9"/>
    <w:rsid w:val="00A35B07"/>
    <w:rsid w:val="00A3643D"/>
    <w:rsid w:val="00A378F2"/>
    <w:rsid w:val="00A412D4"/>
    <w:rsid w:val="00A4131F"/>
    <w:rsid w:val="00A41C12"/>
    <w:rsid w:val="00A41EA3"/>
    <w:rsid w:val="00A422CD"/>
    <w:rsid w:val="00A42A1C"/>
    <w:rsid w:val="00A42FF3"/>
    <w:rsid w:val="00A432D2"/>
    <w:rsid w:val="00A43A2E"/>
    <w:rsid w:val="00A45186"/>
    <w:rsid w:val="00A454A0"/>
    <w:rsid w:val="00A4605A"/>
    <w:rsid w:val="00A46449"/>
    <w:rsid w:val="00A467E1"/>
    <w:rsid w:val="00A46FB0"/>
    <w:rsid w:val="00A4717A"/>
    <w:rsid w:val="00A4766E"/>
    <w:rsid w:val="00A47FEA"/>
    <w:rsid w:val="00A47FFB"/>
    <w:rsid w:val="00A50EE6"/>
    <w:rsid w:val="00A51776"/>
    <w:rsid w:val="00A51B38"/>
    <w:rsid w:val="00A55BB8"/>
    <w:rsid w:val="00A56022"/>
    <w:rsid w:val="00A56363"/>
    <w:rsid w:val="00A568F8"/>
    <w:rsid w:val="00A57371"/>
    <w:rsid w:val="00A57A48"/>
    <w:rsid w:val="00A57BCB"/>
    <w:rsid w:val="00A57F15"/>
    <w:rsid w:val="00A6080D"/>
    <w:rsid w:val="00A60ABE"/>
    <w:rsid w:val="00A60EA7"/>
    <w:rsid w:val="00A60FBB"/>
    <w:rsid w:val="00A61687"/>
    <w:rsid w:val="00A6287D"/>
    <w:rsid w:val="00A6454B"/>
    <w:rsid w:val="00A64AA2"/>
    <w:rsid w:val="00A64C2E"/>
    <w:rsid w:val="00A66111"/>
    <w:rsid w:val="00A66708"/>
    <w:rsid w:val="00A66E9E"/>
    <w:rsid w:val="00A67AAB"/>
    <w:rsid w:val="00A67B0C"/>
    <w:rsid w:val="00A7203D"/>
    <w:rsid w:val="00A72072"/>
    <w:rsid w:val="00A72C31"/>
    <w:rsid w:val="00A731A9"/>
    <w:rsid w:val="00A73646"/>
    <w:rsid w:val="00A73709"/>
    <w:rsid w:val="00A73A35"/>
    <w:rsid w:val="00A74BCB"/>
    <w:rsid w:val="00A7538A"/>
    <w:rsid w:val="00A76329"/>
    <w:rsid w:val="00A775DC"/>
    <w:rsid w:val="00A77CC6"/>
    <w:rsid w:val="00A810F4"/>
    <w:rsid w:val="00A81197"/>
    <w:rsid w:val="00A82AA2"/>
    <w:rsid w:val="00A83085"/>
    <w:rsid w:val="00A841C8"/>
    <w:rsid w:val="00A86033"/>
    <w:rsid w:val="00A8688D"/>
    <w:rsid w:val="00A869FE"/>
    <w:rsid w:val="00A871D0"/>
    <w:rsid w:val="00A876C8"/>
    <w:rsid w:val="00A879E7"/>
    <w:rsid w:val="00A91821"/>
    <w:rsid w:val="00A927F9"/>
    <w:rsid w:val="00A9381E"/>
    <w:rsid w:val="00A94494"/>
    <w:rsid w:val="00A96248"/>
    <w:rsid w:val="00A964D8"/>
    <w:rsid w:val="00A97654"/>
    <w:rsid w:val="00A976B1"/>
    <w:rsid w:val="00A97DC8"/>
    <w:rsid w:val="00AA0302"/>
    <w:rsid w:val="00AA12E6"/>
    <w:rsid w:val="00AA13F3"/>
    <w:rsid w:val="00AA1802"/>
    <w:rsid w:val="00AA1BC6"/>
    <w:rsid w:val="00AA1EDA"/>
    <w:rsid w:val="00AA2B56"/>
    <w:rsid w:val="00AA2E94"/>
    <w:rsid w:val="00AA2EDC"/>
    <w:rsid w:val="00AA3065"/>
    <w:rsid w:val="00AA4132"/>
    <w:rsid w:val="00AA4EA3"/>
    <w:rsid w:val="00AA5AAB"/>
    <w:rsid w:val="00AA7327"/>
    <w:rsid w:val="00AA7DCC"/>
    <w:rsid w:val="00AB04AB"/>
    <w:rsid w:val="00AB058F"/>
    <w:rsid w:val="00AB0F5E"/>
    <w:rsid w:val="00AB1F64"/>
    <w:rsid w:val="00AB45A2"/>
    <w:rsid w:val="00AB4764"/>
    <w:rsid w:val="00AB50DB"/>
    <w:rsid w:val="00AB51D3"/>
    <w:rsid w:val="00AB6328"/>
    <w:rsid w:val="00AB6D80"/>
    <w:rsid w:val="00AB6F63"/>
    <w:rsid w:val="00AB723E"/>
    <w:rsid w:val="00AC0392"/>
    <w:rsid w:val="00AC241D"/>
    <w:rsid w:val="00AC29BD"/>
    <w:rsid w:val="00AC3376"/>
    <w:rsid w:val="00AC3C50"/>
    <w:rsid w:val="00AC7949"/>
    <w:rsid w:val="00AC7AD6"/>
    <w:rsid w:val="00AC7B09"/>
    <w:rsid w:val="00AC7C2B"/>
    <w:rsid w:val="00AC7FDD"/>
    <w:rsid w:val="00AD325F"/>
    <w:rsid w:val="00AD3733"/>
    <w:rsid w:val="00AD4EBE"/>
    <w:rsid w:val="00AD4F32"/>
    <w:rsid w:val="00AD4FA8"/>
    <w:rsid w:val="00AD6546"/>
    <w:rsid w:val="00AD6DB5"/>
    <w:rsid w:val="00AE3153"/>
    <w:rsid w:val="00AE4289"/>
    <w:rsid w:val="00AE4929"/>
    <w:rsid w:val="00AE4B4F"/>
    <w:rsid w:val="00AE4D09"/>
    <w:rsid w:val="00AE58B6"/>
    <w:rsid w:val="00AE58CC"/>
    <w:rsid w:val="00AE5E04"/>
    <w:rsid w:val="00AE600E"/>
    <w:rsid w:val="00AE6DC7"/>
    <w:rsid w:val="00AE746F"/>
    <w:rsid w:val="00AF0B2E"/>
    <w:rsid w:val="00AF1458"/>
    <w:rsid w:val="00AF26F5"/>
    <w:rsid w:val="00AF303D"/>
    <w:rsid w:val="00AF3441"/>
    <w:rsid w:val="00AF3FEE"/>
    <w:rsid w:val="00AF42DE"/>
    <w:rsid w:val="00AF4BFE"/>
    <w:rsid w:val="00AF5254"/>
    <w:rsid w:val="00AF5D76"/>
    <w:rsid w:val="00AF6F34"/>
    <w:rsid w:val="00AF7596"/>
    <w:rsid w:val="00AF7F45"/>
    <w:rsid w:val="00B001BE"/>
    <w:rsid w:val="00B00748"/>
    <w:rsid w:val="00B014C7"/>
    <w:rsid w:val="00B016F6"/>
    <w:rsid w:val="00B01B93"/>
    <w:rsid w:val="00B025A3"/>
    <w:rsid w:val="00B038A1"/>
    <w:rsid w:val="00B06694"/>
    <w:rsid w:val="00B07749"/>
    <w:rsid w:val="00B1101E"/>
    <w:rsid w:val="00B11545"/>
    <w:rsid w:val="00B13654"/>
    <w:rsid w:val="00B136FF"/>
    <w:rsid w:val="00B13D07"/>
    <w:rsid w:val="00B144BA"/>
    <w:rsid w:val="00B148E3"/>
    <w:rsid w:val="00B15C07"/>
    <w:rsid w:val="00B16112"/>
    <w:rsid w:val="00B16748"/>
    <w:rsid w:val="00B169D7"/>
    <w:rsid w:val="00B16C48"/>
    <w:rsid w:val="00B16C7D"/>
    <w:rsid w:val="00B17213"/>
    <w:rsid w:val="00B17892"/>
    <w:rsid w:val="00B20430"/>
    <w:rsid w:val="00B20B99"/>
    <w:rsid w:val="00B21C2D"/>
    <w:rsid w:val="00B21F83"/>
    <w:rsid w:val="00B2421D"/>
    <w:rsid w:val="00B2564F"/>
    <w:rsid w:val="00B26229"/>
    <w:rsid w:val="00B26328"/>
    <w:rsid w:val="00B26D92"/>
    <w:rsid w:val="00B27092"/>
    <w:rsid w:val="00B3121A"/>
    <w:rsid w:val="00B314FE"/>
    <w:rsid w:val="00B31682"/>
    <w:rsid w:val="00B329B3"/>
    <w:rsid w:val="00B34306"/>
    <w:rsid w:val="00B34FCF"/>
    <w:rsid w:val="00B3505B"/>
    <w:rsid w:val="00B35229"/>
    <w:rsid w:val="00B36894"/>
    <w:rsid w:val="00B37E74"/>
    <w:rsid w:val="00B37ED8"/>
    <w:rsid w:val="00B40248"/>
    <w:rsid w:val="00B40A55"/>
    <w:rsid w:val="00B40B60"/>
    <w:rsid w:val="00B41C97"/>
    <w:rsid w:val="00B43BAB"/>
    <w:rsid w:val="00B4453C"/>
    <w:rsid w:val="00B44A6A"/>
    <w:rsid w:val="00B45B70"/>
    <w:rsid w:val="00B468E2"/>
    <w:rsid w:val="00B4695D"/>
    <w:rsid w:val="00B47ACA"/>
    <w:rsid w:val="00B47BEC"/>
    <w:rsid w:val="00B47DE4"/>
    <w:rsid w:val="00B50949"/>
    <w:rsid w:val="00B50999"/>
    <w:rsid w:val="00B510B2"/>
    <w:rsid w:val="00B529D7"/>
    <w:rsid w:val="00B5341A"/>
    <w:rsid w:val="00B536A0"/>
    <w:rsid w:val="00B542AF"/>
    <w:rsid w:val="00B54CFC"/>
    <w:rsid w:val="00B5521D"/>
    <w:rsid w:val="00B5593B"/>
    <w:rsid w:val="00B56560"/>
    <w:rsid w:val="00B5743F"/>
    <w:rsid w:val="00B60135"/>
    <w:rsid w:val="00B61365"/>
    <w:rsid w:val="00B62684"/>
    <w:rsid w:val="00B626FF"/>
    <w:rsid w:val="00B62ED7"/>
    <w:rsid w:val="00B63B1C"/>
    <w:rsid w:val="00B63B2D"/>
    <w:rsid w:val="00B65B7B"/>
    <w:rsid w:val="00B65C1D"/>
    <w:rsid w:val="00B65CB8"/>
    <w:rsid w:val="00B6619A"/>
    <w:rsid w:val="00B66285"/>
    <w:rsid w:val="00B67F12"/>
    <w:rsid w:val="00B70652"/>
    <w:rsid w:val="00B70AF8"/>
    <w:rsid w:val="00B70C22"/>
    <w:rsid w:val="00B70FA9"/>
    <w:rsid w:val="00B72B46"/>
    <w:rsid w:val="00B72BC4"/>
    <w:rsid w:val="00B730B7"/>
    <w:rsid w:val="00B73740"/>
    <w:rsid w:val="00B73857"/>
    <w:rsid w:val="00B73A5D"/>
    <w:rsid w:val="00B74D2D"/>
    <w:rsid w:val="00B75382"/>
    <w:rsid w:val="00B75562"/>
    <w:rsid w:val="00B7607D"/>
    <w:rsid w:val="00B761AE"/>
    <w:rsid w:val="00B76568"/>
    <w:rsid w:val="00B76A45"/>
    <w:rsid w:val="00B76E2F"/>
    <w:rsid w:val="00B76ED3"/>
    <w:rsid w:val="00B80A80"/>
    <w:rsid w:val="00B80BD2"/>
    <w:rsid w:val="00B8126E"/>
    <w:rsid w:val="00B8222C"/>
    <w:rsid w:val="00B8275E"/>
    <w:rsid w:val="00B84BE0"/>
    <w:rsid w:val="00B84C6E"/>
    <w:rsid w:val="00B8556C"/>
    <w:rsid w:val="00B85766"/>
    <w:rsid w:val="00B8662B"/>
    <w:rsid w:val="00B87520"/>
    <w:rsid w:val="00B87D50"/>
    <w:rsid w:val="00B91E14"/>
    <w:rsid w:val="00B91F3E"/>
    <w:rsid w:val="00B92454"/>
    <w:rsid w:val="00B92CAB"/>
    <w:rsid w:val="00B92DAA"/>
    <w:rsid w:val="00B94AC9"/>
    <w:rsid w:val="00B95313"/>
    <w:rsid w:val="00B96DC4"/>
    <w:rsid w:val="00BA0752"/>
    <w:rsid w:val="00BA3540"/>
    <w:rsid w:val="00BA37D7"/>
    <w:rsid w:val="00BA3BDC"/>
    <w:rsid w:val="00BA439E"/>
    <w:rsid w:val="00BA4954"/>
    <w:rsid w:val="00BA4AA5"/>
    <w:rsid w:val="00BA4FED"/>
    <w:rsid w:val="00BA52B4"/>
    <w:rsid w:val="00BA6390"/>
    <w:rsid w:val="00BA729B"/>
    <w:rsid w:val="00BA72AA"/>
    <w:rsid w:val="00BB1FE1"/>
    <w:rsid w:val="00BB218A"/>
    <w:rsid w:val="00BB2BC7"/>
    <w:rsid w:val="00BB32AA"/>
    <w:rsid w:val="00BB38C8"/>
    <w:rsid w:val="00BB6218"/>
    <w:rsid w:val="00BB6B3F"/>
    <w:rsid w:val="00BB7BA3"/>
    <w:rsid w:val="00BC0001"/>
    <w:rsid w:val="00BC0181"/>
    <w:rsid w:val="00BC0530"/>
    <w:rsid w:val="00BC0ED9"/>
    <w:rsid w:val="00BC1242"/>
    <w:rsid w:val="00BC2B59"/>
    <w:rsid w:val="00BC3375"/>
    <w:rsid w:val="00BC5433"/>
    <w:rsid w:val="00BC5E6D"/>
    <w:rsid w:val="00BC688D"/>
    <w:rsid w:val="00BC72B6"/>
    <w:rsid w:val="00BD0D34"/>
    <w:rsid w:val="00BD25F1"/>
    <w:rsid w:val="00BD3D52"/>
    <w:rsid w:val="00BD47A1"/>
    <w:rsid w:val="00BD5474"/>
    <w:rsid w:val="00BD5D99"/>
    <w:rsid w:val="00BD5EC7"/>
    <w:rsid w:val="00BD614F"/>
    <w:rsid w:val="00BD62B9"/>
    <w:rsid w:val="00BD6459"/>
    <w:rsid w:val="00BD66D6"/>
    <w:rsid w:val="00BD7318"/>
    <w:rsid w:val="00BD7D1C"/>
    <w:rsid w:val="00BD7DB7"/>
    <w:rsid w:val="00BE0A64"/>
    <w:rsid w:val="00BE188D"/>
    <w:rsid w:val="00BE1F02"/>
    <w:rsid w:val="00BE399D"/>
    <w:rsid w:val="00BE3B5E"/>
    <w:rsid w:val="00BE4105"/>
    <w:rsid w:val="00BE49BF"/>
    <w:rsid w:val="00BE50F5"/>
    <w:rsid w:val="00BE6B27"/>
    <w:rsid w:val="00BE772E"/>
    <w:rsid w:val="00BE7D6F"/>
    <w:rsid w:val="00BE7EDE"/>
    <w:rsid w:val="00BF1381"/>
    <w:rsid w:val="00BF15ED"/>
    <w:rsid w:val="00BF1973"/>
    <w:rsid w:val="00BF311E"/>
    <w:rsid w:val="00BF3FAC"/>
    <w:rsid w:val="00BF4507"/>
    <w:rsid w:val="00BF4695"/>
    <w:rsid w:val="00BF48E1"/>
    <w:rsid w:val="00BF4FC7"/>
    <w:rsid w:val="00BF5D32"/>
    <w:rsid w:val="00BF5DFB"/>
    <w:rsid w:val="00BF5F90"/>
    <w:rsid w:val="00BF761C"/>
    <w:rsid w:val="00BF7645"/>
    <w:rsid w:val="00C02150"/>
    <w:rsid w:val="00C02389"/>
    <w:rsid w:val="00C02BE2"/>
    <w:rsid w:val="00C03BDA"/>
    <w:rsid w:val="00C04262"/>
    <w:rsid w:val="00C05CDF"/>
    <w:rsid w:val="00C06AC9"/>
    <w:rsid w:val="00C109CD"/>
    <w:rsid w:val="00C10AE4"/>
    <w:rsid w:val="00C10EAC"/>
    <w:rsid w:val="00C118D1"/>
    <w:rsid w:val="00C1205E"/>
    <w:rsid w:val="00C13263"/>
    <w:rsid w:val="00C13802"/>
    <w:rsid w:val="00C13AC8"/>
    <w:rsid w:val="00C1441C"/>
    <w:rsid w:val="00C14E7E"/>
    <w:rsid w:val="00C14EAC"/>
    <w:rsid w:val="00C14EFB"/>
    <w:rsid w:val="00C15DF4"/>
    <w:rsid w:val="00C163EF"/>
    <w:rsid w:val="00C16FC7"/>
    <w:rsid w:val="00C175EA"/>
    <w:rsid w:val="00C20734"/>
    <w:rsid w:val="00C217E6"/>
    <w:rsid w:val="00C2269A"/>
    <w:rsid w:val="00C230F8"/>
    <w:rsid w:val="00C2316F"/>
    <w:rsid w:val="00C24719"/>
    <w:rsid w:val="00C24BF9"/>
    <w:rsid w:val="00C2520F"/>
    <w:rsid w:val="00C25986"/>
    <w:rsid w:val="00C26225"/>
    <w:rsid w:val="00C30BC7"/>
    <w:rsid w:val="00C31446"/>
    <w:rsid w:val="00C3332D"/>
    <w:rsid w:val="00C34D82"/>
    <w:rsid w:val="00C369CE"/>
    <w:rsid w:val="00C36DD1"/>
    <w:rsid w:val="00C36F98"/>
    <w:rsid w:val="00C379D3"/>
    <w:rsid w:val="00C37CA8"/>
    <w:rsid w:val="00C37F89"/>
    <w:rsid w:val="00C407C5"/>
    <w:rsid w:val="00C407F5"/>
    <w:rsid w:val="00C40946"/>
    <w:rsid w:val="00C409F9"/>
    <w:rsid w:val="00C40BB1"/>
    <w:rsid w:val="00C41601"/>
    <w:rsid w:val="00C41BD5"/>
    <w:rsid w:val="00C41E32"/>
    <w:rsid w:val="00C436D8"/>
    <w:rsid w:val="00C43B5F"/>
    <w:rsid w:val="00C452F5"/>
    <w:rsid w:val="00C454E4"/>
    <w:rsid w:val="00C456C9"/>
    <w:rsid w:val="00C471A7"/>
    <w:rsid w:val="00C47F67"/>
    <w:rsid w:val="00C503A2"/>
    <w:rsid w:val="00C50976"/>
    <w:rsid w:val="00C50A49"/>
    <w:rsid w:val="00C518D8"/>
    <w:rsid w:val="00C51D31"/>
    <w:rsid w:val="00C51F42"/>
    <w:rsid w:val="00C52B5F"/>
    <w:rsid w:val="00C52F8C"/>
    <w:rsid w:val="00C5347E"/>
    <w:rsid w:val="00C54009"/>
    <w:rsid w:val="00C54147"/>
    <w:rsid w:val="00C541E0"/>
    <w:rsid w:val="00C54BD5"/>
    <w:rsid w:val="00C550B0"/>
    <w:rsid w:val="00C575A7"/>
    <w:rsid w:val="00C6149E"/>
    <w:rsid w:val="00C6189D"/>
    <w:rsid w:val="00C621C7"/>
    <w:rsid w:val="00C62492"/>
    <w:rsid w:val="00C63050"/>
    <w:rsid w:val="00C64052"/>
    <w:rsid w:val="00C64E8C"/>
    <w:rsid w:val="00C651DB"/>
    <w:rsid w:val="00C653BA"/>
    <w:rsid w:val="00C654AD"/>
    <w:rsid w:val="00C707B5"/>
    <w:rsid w:val="00C7086B"/>
    <w:rsid w:val="00C71225"/>
    <w:rsid w:val="00C71700"/>
    <w:rsid w:val="00C7227F"/>
    <w:rsid w:val="00C72622"/>
    <w:rsid w:val="00C73D56"/>
    <w:rsid w:val="00C7440B"/>
    <w:rsid w:val="00C7566F"/>
    <w:rsid w:val="00C7605A"/>
    <w:rsid w:val="00C76FBD"/>
    <w:rsid w:val="00C775B9"/>
    <w:rsid w:val="00C802FC"/>
    <w:rsid w:val="00C80E90"/>
    <w:rsid w:val="00C817C0"/>
    <w:rsid w:val="00C82DBE"/>
    <w:rsid w:val="00C8496A"/>
    <w:rsid w:val="00C85F55"/>
    <w:rsid w:val="00C86851"/>
    <w:rsid w:val="00C8757B"/>
    <w:rsid w:val="00C878CA"/>
    <w:rsid w:val="00C90F99"/>
    <w:rsid w:val="00C93574"/>
    <w:rsid w:val="00C9375F"/>
    <w:rsid w:val="00C93D3E"/>
    <w:rsid w:val="00C94BC4"/>
    <w:rsid w:val="00C95599"/>
    <w:rsid w:val="00C979BC"/>
    <w:rsid w:val="00CA13D8"/>
    <w:rsid w:val="00CA1B72"/>
    <w:rsid w:val="00CA25A4"/>
    <w:rsid w:val="00CA2786"/>
    <w:rsid w:val="00CA2B65"/>
    <w:rsid w:val="00CA2BA6"/>
    <w:rsid w:val="00CA3096"/>
    <w:rsid w:val="00CA3ABE"/>
    <w:rsid w:val="00CA4AE4"/>
    <w:rsid w:val="00CA4C59"/>
    <w:rsid w:val="00CA4E49"/>
    <w:rsid w:val="00CA5C22"/>
    <w:rsid w:val="00CA6AD8"/>
    <w:rsid w:val="00CA6DAB"/>
    <w:rsid w:val="00CB04B6"/>
    <w:rsid w:val="00CB11C1"/>
    <w:rsid w:val="00CB1C60"/>
    <w:rsid w:val="00CB23E1"/>
    <w:rsid w:val="00CB243F"/>
    <w:rsid w:val="00CB2C0B"/>
    <w:rsid w:val="00CB3BF8"/>
    <w:rsid w:val="00CB52A1"/>
    <w:rsid w:val="00CC018E"/>
    <w:rsid w:val="00CC08F3"/>
    <w:rsid w:val="00CC0D7C"/>
    <w:rsid w:val="00CC0DB9"/>
    <w:rsid w:val="00CC1A87"/>
    <w:rsid w:val="00CC1AC2"/>
    <w:rsid w:val="00CC27D7"/>
    <w:rsid w:val="00CC2886"/>
    <w:rsid w:val="00CC28CD"/>
    <w:rsid w:val="00CC2FA5"/>
    <w:rsid w:val="00CC3029"/>
    <w:rsid w:val="00CC3174"/>
    <w:rsid w:val="00CC350A"/>
    <w:rsid w:val="00CC5E48"/>
    <w:rsid w:val="00CC6641"/>
    <w:rsid w:val="00CC6876"/>
    <w:rsid w:val="00CC70C9"/>
    <w:rsid w:val="00CC713E"/>
    <w:rsid w:val="00CC7A29"/>
    <w:rsid w:val="00CD0CC2"/>
    <w:rsid w:val="00CD16F1"/>
    <w:rsid w:val="00CD2D7A"/>
    <w:rsid w:val="00CD2EEB"/>
    <w:rsid w:val="00CD3A37"/>
    <w:rsid w:val="00CD3D22"/>
    <w:rsid w:val="00CD419B"/>
    <w:rsid w:val="00CD5065"/>
    <w:rsid w:val="00CD50D8"/>
    <w:rsid w:val="00CD5250"/>
    <w:rsid w:val="00CE0ACD"/>
    <w:rsid w:val="00CE0D26"/>
    <w:rsid w:val="00CE1BD2"/>
    <w:rsid w:val="00CE2093"/>
    <w:rsid w:val="00CE216E"/>
    <w:rsid w:val="00CE21BE"/>
    <w:rsid w:val="00CE2BE9"/>
    <w:rsid w:val="00CE511F"/>
    <w:rsid w:val="00CE51C2"/>
    <w:rsid w:val="00CE57ED"/>
    <w:rsid w:val="00CE6388"/>
    <w:rsid w:val="00CE63E3"/>
    <w:rsid w:val="00CE7C8B"/>
    <w:rsid w:val="00CE7CAF"/>
    <w:rsid w:val="00CF180D"/>
    <w:rsid w:val="00CF19CA"/>
    <w:rsid w:val="00CF1A17"/>
    <w:rsid w:val="00CF1AE7"/>
    <w:rsid w:val="00CF1B3A"/>
    <w:rsid w:val="00CF2077"/>
    <w:rsid w:val="00CF20B3"/>
    <w:rsid w:val="00CF32F1"/>
    <w:rsid w:val="00CF39B0"/>
    <w:rsid w:val="00CF4052"/>
    <w:rsid w:val="00CF44BF"/>
    <w:rsid w:val="00CF5348"/>
    <w:rsid w:val="00CF5A1C"/>
    <w:rsid w:val="00CF5D67"/>
    <w:rsid w:val="00CF623A"/>
    <w:rsid w:val="00CF69AE"/>
    <w:rsid w:val="00CF707E"/>
    <w:rsid w:val="00CF7D1A"/>
    <w:rsid w:val="00CF7EE2"/>
    <w:rsid w:val="00D00B38"/>
    <w:rsid w:val="00D01A80"/>
    <w:rsid w:val="00D034B5"/>
    <w:rsid w:val="00D048DF"/>
    <w:rsid w:val="00D05ACA"/>
    <w:rsid w:val="00D0620B"/>
    <w:rsid w:val="00D06E81"/>
    <w:rsid w:val="00D07347"/>
    <w:rsid w:val="00D1133B"/>
    <w:rsid w:val="00D11444"/>
    <w:rsid w:val="00D119E7"/>
    <w:rsid w:val="00D137DF"/>
    <w:rsid w:val="00D144AB"/>
    <w:rsid w:val="00D15390"/>
    <w:rsid w:val="00D1568E"/>
    <w:rsid w:val="00D162A7"/>
    <w:rsid w:val="00D16528"/>
    <w:rsid w:val="00D17950"/>
    <w:rsid w:val="00D17F27"/>
    <w:rsid w:val="00D204B4"/>
    <w:rsid w:val="00D20778"/>
    <w:rsid w:val="00D20852"/>
    <w:rsid w:val="00D22234"/>
    <w:rsid w:val="00D22FB9"/>
    <w:rsid w:val="00D22FE2"/>
    <w:rsid w:val="00D2378C"/>
    <w:rsid w:val="00D23F18"/>
    <w:rsid w:val="00D2406B"/>
    <w:rsid w:val="00D24362"/>
    <w:rsid w:val="00D243C4"/>
    <w:rsid w:val="00D243DA"/>
    <w:rsid w:val="00D25338"/>
    <w:rsid w:val="00D25E88"/>
    <w:rsid w:val="00D306A2"/>
    <w:rsid w:val="00D308C7"/>
    <w:rsid w:val="00D30CD8"/>
    <w:rsid w:val="00D318BA"/>
    <w:rsid w:val="00D32382"/>
    <w:rsid w:val="00D3281D"/>
    <w:rsid w:val="00D3341B"/>
    <w:rsid w:val="00D3342D"/>
    <w:rsid w:val="00D337A5"/>
    <w:rsid w:val="00D35615"/>
    <w:rsid w:val="00D35A8D"/>
    <w:rsid w:val="00D36369"/>
    <w:rsid w:val="00D373A4"/>
    <w:rsid w:val="00D3798B"/>
    <w:rsid w:val="00D37D80"/>
    <w:rsid w:val="00D4079A"/>
    <w:rsid w:val="00D40D3C"/>
    <w:rsid w:val="00D413AA"/>
    <w:rsid w:val="00D4229E"/>
    <w:rsid w:val="00D42C91"/>
    <w:rsid w:val="00D4418B"/>
    <w:rsid w:val="00D447F4"/>
    <w:rsid w:val="00D45552"/>
    <w:rsid w:val="00D455AC"/>
    <w:rsid w:val="00D45E95"/>
    <w:rsid w:val="00D46102"/>
    <w:rsid w:val="00D470BB"/>
    <w:rsid w:val="00D47148"/>
    <w:rsid w:val="00D47D5B"/>
    <w:rsid w:val="00D47F51"/>
    <w:rsid w:val="00D50528"/>
    <w:rsid w:val="00D50645"/>
    <w:rsid w:val="00D55063"/>
    <w:rsid w:val="00D55107"/>
    <w:rsid w:val="00D563A1"/>
    <w:rsid w:val="00D56AB0"/>
    <w:rsid w:val="00D5708D"/>
    <w:rsid w:val="00D5751A"/>
    <w:rsid w:val="00D57682"/>
    <w:rsid w:val="00D6058F"/>
    <w:rsid w:val="00D6065A"/>
    <w:rsid w:val="00D62F27"/>
    <w:rsid w:val="00D65914"/>
    <w:rsid w:val="00D659E8"/>
    <w:rsid w:val="00D67984"/>
    <w:rsid w:val="00D700CE"/>
    <w:rsid w:val="00D7131D"/>
    <w:rsid w:val="00D72592"/>
    <w:rsid w:val="00D73117"/>
    <w:rsid w:val="00D731DF"/>
    <w:rsid w:val="00D7341D"/>
    <w:rsid w:val="00D740C0"/>
    <w:rsid w:val="00D747F4"/>
    <w:rsid w:val="00D757A4"/>
    <w:rsid w:val="00D76613"/>
    <w:rsid w:val="00D76FC8"/>
    <w:rsid w:val="00D774FC"/>
    <w:rsid w:val="00D80ADD"/>
    <w:rsid w:val="00D82205"/>
    <w:rsid w:val="00D82A2D"/>
    <w:rsid w:val="00D830F5"/>
    <w:rsid w:val="00D833EE"/>
    <w:rsid w:val="00D83B18"/>
    <w:rsid w:val="00D84733"/>
    <w:rsid w:val="00D853F4"/>
    <w:rsid w:val="00D85A08"/>
    <w:rsid w:val="00D860E6"/>
    <w:rsid w:val="00D86500"/>
    <w:rsid w:val="00D87021"/>
    <w:rsid w:val="00D87075"/>
    <w:rsid w:val="00D90742"/>
    <w:rsid w:val="00D907C0"/>
    <w:rsid w:val="00D9123C"/>
    <w:rsid w:val="00D913F5"/>
    <w:rsid w:val="00D917C2"/>
    <w:rsid w:val="00D92090"/>
    <w:rsid w:val="00D92811"/>
    <w:rsid w:val="00D93998"/>
    <w:rsid w:val="00D94DB3"/>
    <w:rsid w:val="00D94DF3"/>
    <w:rsid w:val="00D955E5"/>
    <w:rsid w:val="00D95D2D"/>
    <w:rsid w:val="00D9677B"/>
    <w:rsid w:val="00D9722C"/>
    <w:rsid w:val="00D9756F"/>
    <w:rsid w:val="00DA0E4F"/>
    <w:rsid w:val="00DA27E2"/>
    <w:rsid w:val="00DA490F"/>
    <w:rsid w:val="00DA6AD9"/>
    <w:rsid w:val="00DA70B5"/>
    <w:rsid w:val="00DA78A7"/>
    <w:rsid w:val="00DB00D0"/>
    <w:rsid w:val="00DB011E"/>
    <w:rsid w:val="00DB0341"/>
    <w:rsid w:val="00DB0486"/>
    <w:rsid w:val="00DB0F59"/>
    <w:rsid w:val="00DB220A"/>
    <w:rsid w:val="00DB23A8"/>
    <w:rsid w:val="00DB24BC"/>
    <w:rsid w:val="00DB2F9D"/>
    <w:rsid w:val="00DB4242"/>
    <w:rsid w:val="00DB4BC6"/>
    <w:rsid w:val="00DB4C83"/>
    <w:rsid w:val="00DB4CD5"/>
    <w:rsid w:val="00DB4F5A"/>
    <w:rsid w:val="00DB5063"/>
    <w:rsid w:val="00DB60E4"/>
    <w:rsid w:val="00DB645F"/>
    <w:rsid w:val="00DB67AD"/>
    <w:rsid w:val="00DB7434"/>
    <w:rsid w:val="00DB7B73"/>
    <w:rsid w:val="00DB7FD7"/>
    <w:rsid w:val="00DC0A1E"/>
    <w:rsid w:val="00DC1364"/>
    <w:rsid w:val="00DC3064"/>
    <w:rsid w:val="00DC5C7D"/>
    <w:rsid w:val="00DC5FA3"/>
    <w:rsid w:val="00DC6D01"/>
    <w:rsid w:val="00DC7338"/>
    <w:rsid w:val="00DD0937"/>
    <w:rsid w:val="00DD098E"/>
    <w:rsid w:val="00DD229B"/>
    <w:rsid w:val="00DD3487"/>
    <w:rsid w:val="00DD39B6"/>
    <w:rsid w:val="00DD4079"/>
    <w:rsid w:val="00DD4519"/>
    <w:rsid w:val="00DD453F"/>
    <w:rsid w:val="00DD473F"/>
    <w:rsid w:val="00DD5078"/>
    <w:rsid w:val="00DD5350"/>
    <w:rsid w:val="00DD5B23"/>
    <w:rsid w:val="00DD5BDE"/>
    <w:rsid w:val="00DD7466"/>
    <w:rsid w:val="00DE2010"/>
    <w:rsid w:val="00DE21F3"/>
    <w:rsid w:val="00DE3A13"/>
    <w:rsid w:val="00DE4028"/>
    <w:rsid w:val="00DE63A5"/>
    <w:rsid w:val="00DE6DE1"/>
    <w:rsid w:val="00DE6DFE"/>
    <w:rsid w:val="00DE7300"/>
    <w:rsid w:val="00DE7E43"/>
    <w:rsid w:val="00DF1252"/>
    <w:rsid w:val="00DF18F5"/>
    <w:rsid w:val="00DF2516"/>
    <w:rsid w:val="00DF2534"/>
    <w:rsid w:val="00DF32F3"/>
    <w:rsid w:val="00DF3E5F"/>
    <w:rsid w:val="00DF3E95"/>
    <w:rsid w:val="00DF44B3"/>
    <w:rsid w:val="00DF583B"/>
    <w:rsid w:val="00DF5CD2"/>
    <w:rsid w:val="00DF64F3"/>
    <w:rsid w:val="00DF785A"/>
    <w:rsid w:val="00DF78E1"/>
    <w:rsid w:val="00E022EE"/>
    <w:rsid w:val="00E0254B"/>
    <w:rsid w:val="00E0410A"/>
    <w:rsid w:val="00E049E4"/>
    <w:rsid w:val="00E05478"/>
    <w:rsid w:val="00E0588A"/>
    <w:rsid w:val="00E06C14"/>
    <w:rsid w:val="00E0798A"/>
    <w:rsid w:val="00E12095"/>
    <w:rsid w:val="00E127A2"/>
    <w:rsid w:val="00E137A1"/>
    <w:rsid w:val="00E13AF7"/>
    <w:rsid w:val="00E1432F"/>
    <w:rsid w:val="00E1490E"/>
    <w:rsid w:val="00E14A3F"/>
    <w:rsid w:val="00E14DE8"/>
    <w:rsid w:val="00E16895"/>
    <w:rsid w:val="00E173CC"/>
    <w:rsid w:val="00E2126C"/>
    <w:rsid w:val="00E2214A"/>
    <w:rsid w:val="00E22A70"/>
    <w:rsid w:val="00E240FC"/>
    <w:rsid w:val="00E24A14"/>
    <w:rsid w:val="00E25860"/>
    <w:rsid w:val="00E26F62"/>
    <w:rsid w:val="00E274D5"/>
    <w:rsid w:val="00E302F0"/>
    <w:rsid w:val="00E304E5"/>
    <w:rsid w:val="00E3393A"/>
    <w:rsid w:val="00E34231"/>
    <w:rsid w:val="00E34519"/>
    <w:rsid w:val="00E35895"/>
    <w:rsid w:val="00E35D7C"/>
    <w:rsid w:val="00E36B82"/>
    <w:rsid w:val="00E37843"/>
    <w:rsid w:val="00E406C5"/>
    <w:rsid w:val="00E40F7E"/>
    <w:rsid w:val="00E416FF"/>
    <w:rsid w:val="00E41B43"/>
    <w:rsid w:val="00E42319"/>
    <w:rsid w:val="00E425F3"/>
    <w:rsid w:val="00E4338D"/>
    <w:rsid w:val="00E43C08"/>
    <w:rsid w:val="00E43C0B"/>
    <w:rsid w:val="00E44A1A"/>
    <w:rsid w:val="00E45AAE"/>
    <w:rsid w:val="00E45BA8"/>
    <w:rsid w:val="00E46D40"/>
    <w:rsid w:val="00E46D8C"/>
    <w:rsid w:val="00E47667"/>
    <w:rsid w:val="00E47898"/>
    <w:rsid w:val="00E503A5"/>
    <w:rsid w:val="00E51085"/>
    <w:rsid w:val="00E515F0"/>
    <w:rsid w:val="00E516E6"/>
    <w:rsid w:val="00E51D7F"/>
    <w:rsid w:val="00E52AFD"/>
    <w:rsid w:val="00E53220"/>
    <w:rsid w:val="00E53E57"/>
    <w:rsid w:val="00E540B2"/>
    <w:rsid w:val="00E559B1"/>
    <w:rsid w:val="00E560ED"/>
    <w:rsid w:val="00E56617"/>
    <w:rsid w:val="00E5684F"/>
    <w:rsid w:val="00E57560"/>
    <w:rsid w:val="00E5792A"/>
    <w:rsid w:val="00E61860"/>
    <w:rsid w:val="00E6235B"/>
    <w:rsid w:val="00E62890"/>
    <w:rsid w:val="00E62D31"/>
    <w:rsid w:val="00E62EA3"/>
    <w:rsid w:val="00E638F0"/>
    <w:rsid w:val="00E63C92"/>
    <w:rsid w:val="00E645FF"/>
    <w:rsid w:val="00E64757"/>
    <w:rsid w:val="00E64F3F"/>
    <w:rsid w:val="00E65550"/>
    <w:rsid w:val="00E65D17"/>
    <w:rsid w:val="00E667A9"/>
    <w:rsid w:val="00E7131A"/>
    <w:rsid w:val="00E7173C"/>
    <w:rsid w:val="00E722CA"/>
    <w:rsid w:val="00E72825"/>
    <w:rsid w:val="00E7316C"/>
    <w:rsid w:val="00E74ADA"/>
    <w:rsid w:val="00E75136"/>
    <w:rsid w:val="00E75F75"/>
    <w:rsid w:val="00E77332"/>
    <w:rsid w:val="00E7752F"/>
    <w:rsid w:val="00E80299"/>
    <w:rsid w:val="00E8147B"/>
    <w:rsid w:val="00E81FE6"/>
    <w:rsid w:val="00E8217F"/>
    <w:rsid w:val="00E8340E"/>
    <w:rsid w:val="00E8372A"/>
    <w:rsid w:val="00E85238"/>
    <w:rsid w:val="00E86C0A"/>
    <w:rsid w:val="00E86FB0"/>
    <w:rsid w:val="00E87313"/>
    <w:rsid w:val="00E90129"/>
    <w:rsid w:val="00E90526"/>
    <w:rsid w:val="00E9113A"/>
    <w:rsid w:val="00E9182E"/>
    <w:rsid w:val="00E91E3F"/>
    <w:rsid w:val="00E93078"/>
    <w:rsid w:val="00E9470B"/>
    <w:rsid w:val="00E94B1B"/>
    <w:rsid w:val="00E9522D"/>
    <w:rsid w:val="00E952A6"/>
    <w:rsid w:val="00E95E78"/>
    <w:rsid w:val="00EA1241"/>
    <w:rsid w:val="00EA12D0"/>
    <w:rsid w:val="00EA19FC"/>
    <w:rsid w:val="00EA2E72"/>
    <w:rsid w:val="00EA3080"/>
    <w:rsid w:val="00EA33D8"/>
    <w:rsid w:val="00EA37F6"/>
    <w:rsid w:val="00EA45DE"/>
    <w:rsid w:val="00EA510D"/>
    <w:rsid w:val="00EA5121"/>
    <w:rsid w:val="00EB057F"/>
    <w:rsid w:val="00EB0CF1"/>
    <w:rsid w:val="00EB1F02"/>
    <w:rsid w:val="00EB27C7"/>
    <w:rsid w:val="00EB3BAB"/>
    <w:rsid w:val="00EB4708"/>
    <w:rsid w:val="00EB4AA8"/>
    <w:rsid w:val="00EB4EB0"/>
    <w:rsid w:val="00EB58E5"/>
    <w:rsid w:val="00EB654C"/>
    <w:rsid w:val="00EB66F7"/>
    <w:rsid w:val="00EB691E"/>
    <w:rsid w:val="00EB747B"/>
    <w:rsid w:val="00EB767C"/>
    <w:rsid w:val="00EB7AE1"/>
    <w:rsid w:val="00EB7D71"/>
    <w:rsid w:val="00EC003D"/>
    <w:rsid w:val="00EC0A6A"/>
    <w:rsid w:val="00EC0B66"/>
    <w:rsid w:val="00EC28AB"/>
    <w:rsid w:val="00EC2A5C"/>
    <w:rsid w:val="00EC3CE5"/>
    <w:rsid w:val="00EC3EF7"/>
    <w:rsid w:val="00EC5B84"/>
    <w:rsid w:val="00EC5E61"/>
    <w:rsid w:val="00EC6300"/>
    <w:rsid w:val="00EC6C04"/>
    <w:rsid w:val="00EC6D9F"/>
    <w:rsid w:val="00ED208D"/>
    <w:rsid w:val="00ED212E"/>
    <w:rsid w:val="00ED2DD2"/>
    <w:rsid w:val="00ED4272"/>
    <w:rsid w:val="00ED432A"/>
    <w:rsid w:val="00ED4ADB"/>
    <w:rsid w:val="00ED619A"/>
    <w:rsid w:val="00ED6796"/>
    <w:rsid w:val="00ED6D44"/>
    <w:rsid w:val="00ED6FB7"/>
    <w:rsid w:val="00ED7A0F"/>
    <w:rsid w:val="00EE0324"/>
    <w:rsid w:val="00EE148E"/>
    <w:rsid w:val="00EE1E7B"/>
    <w:rsid w:val="00EE1F87"/>
    <w:rsid w:val="00EE2A9E"/>
    <w:rsid w:val="00EE33BA"/>
    <w:rsid w:val="00EE35E5"/>
    <w:rsid w:val="00EE49F9"/>
    <w:rsid w:val="00EE5895"/>
    <w:rsid w:val="00EE5B59"/>
    <w:rsid w:val="00EE5B73"/>
    <w:rsid w:val="00EE5D4B"/>
    <w:rsid w:val="00EE60F0"/>
    <w:rsid w:val="00EE6B3F"/>
    <w:rsid w:val="00EE7DB3"/>
    <w:rsid w:val="00EF0464"/>
    <w:rsid w:val="00EF200A"/>
    <w:rsid w:val="00EF2442"/>
    <w:rsid w:val="00EF24FB"/>
    <w:rsid w:val="00EF2CB4"/>
    <w:rsid w:val="00EF3E2D"/>
    <w:rsid w:val="00EF441A"/>
    <w:rsid w:val="00EF4A24"/>
    <w:rsid w:val="00EF4D49"/>
    <w:rsid w:val="00EF6B80"/>
    <w:rsid w:val="00EF6BFC"/>
    <w:rsid w:val="00EF6F8A"/>
    <w:rsid w:val="00EF7222"/>
    <w:rsid w:val="00EF733E"/>
    <w:rsid w:val="00EF7D48"/>
    <w:rsid w:val="00F009EB"/>
    <w:rsid w:val="00F00F95"/>
    <w:rsid w:val="00F01287"/>
    <w:rsid w:val="00F0139F"/>
    <w:rsid w:val="00F01AE9"/>
    <w:rsid w:val="00F01F2A"/>
    <w:rsid w:val="00F03089"/>
    <w:rsid w:val="00F0579A"/>
    <w:rsid w:val="00F05EA9"/>
    <w:rsid w:val="00F07C5E"/>
    <w:rsid w:val="00F1068E"/>
    <w:rsid w:val="00F11595"/>
    <w:rsid w:val="00F1363E"/>
    <w:rsid w:val="00F1585E"/>
    <w:rsid w:val="00F16BF3"/>
    <w:rsid w:val="00F17E3F"/>
    <w:rsid w:val="00F20301"/>
    <w:rsid w:val="00F206F6"/>
    <w:rsid w:val="00F20859"/>
    <w:rsid w:val="00F20B04"/>
    <w:rsid w:val="00F20B3F"/>
    <w:rsid w:val="00F20E4A"/>
    <w:rsid w:val="00F213E3"/>
    <w:rsid w:val="00F2256A"/>
    <w:rsid w:val="00F22898"/>
    <w:rsid w:val="00F2313C"/>
    <w:rsid w:val="00F23644"/>
    <w:rsid w:val="00F237BD"/>
    <w:rsid w:val="00F23BFB"/>
    <w:rsid w:val="00F241B0"/>
    <w:rsid w:val="00F248E2"/>
    <w:rsid w:val="00F25DEF"/>
    <w:rsid w:val="00F25F42"/>
    <w:rsid w:val="00F26773"/>
    <w:rsid w:val="00F26BDA"/>
    <w:rsid w:val="00F30049"/>
    <w:rsid w:val="00F30853"/>
    <w:rsid w:val="00F30A94"/>
    <w:rsid w:val="00F3205F"/>
    <w:rsid w:val="00F33155"/>
    <w:rsid w:val="00F33D6B"/>
    <w:rsid w:val="00F346CC"/>
    <w:rsid w:val="00F35949"/>
    <w:rsid w:val="00F35BF8"/>
    <w:rsid w:val="00F37ED7"/>
    <w:rsid w:val="00F40EC0"/>
    <w:rsid w:val="00F41983"/>
    <w:rsid w:val="00F41A35"/>
    <w:rsid w:val="00F42637"/>
    <w:rsid w:val="00F43BF5"/>
    <w:rsid w:val="00F44091"/>
    <w:rsid w:val="00F44ECE"/>
    <w:rsid w:val="00F45832"/>
    <w:rsid w:val="00F47EA6"/>
    <w:rsid w:val="00F50849"/>
    <w:rsid w:val="00F5108C"/>
    <w:rsid w:val="00F51CEF"/>
    <w:rsid w:val="00F51EE3"/>
    <w:rsid w:val="00F52142"/>
    <w:rsid w:val="00F52CE2"/>
    <w:rsid w:val="00F5359E"/>
    <w:rsid w:val="00F5416F"/>
    <w:rsid w:val="00F549EF"/>
    <w:rsid w:val="00F54AAA"/>
    <w:rsid w:val="00F55D82"/>
    <w:rsid w:val="00F5732E"/>
    <w:rsid w:val="00F5799A"/>
    <w:rsid w:val="00F60D38"/>
    <w:rsid w:val="00F60D85"/>
    <w:rsid w:val="00F620AE"/>
    <w:rsid w:val="00F6244D"/>
    <w:rsid w:val="00F62A1B"/>
    <w:rsid w:val="00F630B6"/>
    <w:rsid w:val="00F6566F"/>
    <w:rsid w:val="00F658BD"/>
    <w:rsid w:val="00F66AB3"/>
    <w:rsid w:val="00F67078"/>
    <w:rsid w:val="00F67266"/>
    <w:rsid w:val="00F67C5F"/>
    <w:rsid w:val="00F67FEB"/>
    <w:rsid w:val="00F710F9"/>
    <w:rsid w:val="00F71BAF"/>
    <w:rsid w:val="00F720A8"/>
    <w:rsid w:val="00F72346"/>
    <w:rsid w:val="00F73CFC"/>
    <w:rsid w:val="00F73EB1"/>
    <w:rsid w:val="00F74A76"/>
    <w:rsid w:val="00F74BA2"/>
    <w:rsid w:val="00F74E81"/>
    <w:rsid w:val="00F75940"/>
    <w:rsid w:val="00F807A5"/>
    <w:rsid w:val="00F8120B"/>
    <w:rsid w:val="00F812B3"/>
    <w:rsid w:val="00F8202F"/>
    <w:rsid w:val="00F823FC"/>
    <w:rsid w:val="00F82B10"/>
    <w:rsid w:val="00F82C00"/>
    <w:rsid w:val="00F83389"/>
    <w:rsid w:val="00F84254"/>
    <w:rsid w:val="00F84567"/>
    <w:rsid w:val="00F84774"/>
    <w:rsid w:val="00F84A0C"/>
    <w:rsid w:val="00F86046"/>
    <w:rsid w:val="00F87C45"/>
    <w:rsid w:val="00F87DB5"/>
    <w:rsid w:val="00F915BB"/>
    <w:rsid w:val="00F92434"/>
    <w:rsid w:val="00F930F2"/>
    <w:rsid w:val="00F93930"/>
    <w:rsid w:val="00F94510"/>
    <w:rsid w:val="00F94D8F"/>
    <w:rsid w:val="00F94E84"/>
    <w:rsid w:val="00F95387"/>
    <w:rsid w:val="00F953E8"/>
    <w:rsid w:val="00F95D0E"/>
    <w:rsid w:val="00F9695C"/>
    <w:rsid w:val="00F97705"/>
    <w:rsid w:val="00F97752"/>
    <w:rsid w:val="00FA0898"/>
    <w:rsid w:val="00FA0C3C"/>
    <w:rsid w:val="00FA1228"/>
    <w:rsid w:val="00FA17A9"/>
    <w:rsid w:val="00FA20DD"/>
    <w:rsid w:val="00FA4D82"/>
    <w:rsid w:val="00FA5B50"/>
    <w:rsid w:val="00FA6768"/>
    <w:rsid w:val="00FA7A51"/>
    <w:rsid w:val="00FB05DE"/>
    <w:rsid w:val="00FB0809"/>
    <w:rsid w:val="00FB0D7C"/>
    <w:rsid w:val="00FB19FD"/>
    <w:rsid w:val="00FB1B2B"/>
    <w:rsid w:val="00FB2EC4"/>
    <w:rsid w:val="00FB2FB9"/>
    <w:rsid w:val="00FB30E9"/>
    <w:rsid w:val="00FB4836"/>
    <w:rsid w:val="00FB52C2"/>
    <w:rsid w:val="00FB75B4"/>
    <w:rsid w:val="00FC03BD"/>
    <w:rsid w:val="00FC1E19"/>
    <w:rsid w:val="00FC23BB"/>
    <w:rsid w:val="00FC308D"/>
    <w:rsid w:val="00FC3FD5"/>
    <w:rsid w:val="00FC5118"/>
    <w:rsid w:val="00FC5384"/>
    <w:rsid w:val="00FC6362"/>
    <w:rsid w:val="00FC7269"/>
    <w:rsid w:val="00FC77A9"/>
    <w:rsid w:val="00FC7EAE"/>
    <w:rsid w:val="00FC7FD4"/>
    <w:rsid w:val="00FD10FA"/>
    <w:rsid w:val="00FD13EF"/>
    <w:rsid w:val="00FD21A2"/>
    <w:rsid w:val="00FD2DE7"/>
    <w:rsid w:val="00FD5402"/>
    <w:rsid w:val="00FD62B6"/>
    <w:rsid w:val="00FD6B8E"/>
    <w:rsid w:val="00FD6FB6"/>
    <w:rsid w:val="00FD7083"/>
    <w:rsid w:val="00FD7B02"/>
    <w:rsid w:val="00FE0C2E"/>
    <w:rsid w:val="00FE0E59"/>
    <w:rsid w:val="00FE1411"/>
    <w:rsid w:val="00FE234E"/>
    <w:rsid w:val="00FE2574"/>
    <w:rsid w:val="00FE2AA2"/>
    <w:rsid w:val="00FE4119"/>
    <w:rsid w:val="00FE44F3"/>
    <w:rsid w:val="00FE481F"/>
    <w:rsid w:val="00FE4F5F"/>
    <w:rsid w:val="00FE7DDF"/>
    <w:rsid w:val="00FF055E"/>
    <w:rsid w:val="00FF1CFD"/>
    <w:rsid w:val="00FF203E"/>
    <w:rsid w:val="00FF2173"/>
    <w:rsid w:val="00FF37BD"/>
    <w:rsid w:val="00FF3F47"/>
    <w:rsid w:val="00FF4382"/>
    <w:rsid w:val="00FF5401"/>
    <w:rsid w:val="00FF61B5"/>
    <w:rsid w:val="00FF6520"/>
    <w:rsid w:val="00FF66D2"/>
    <w:rsid w:val="00FF6EF2"/>
    <w:rsid w:val="00FF6F28"/>
    <w:rsid w:val="00FF7D9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6CFFA67F"/>
  <w15:docId w15:val="{36A147D1-7A14-4760-9223-A8E6976E29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Thesis Body Text"/>
    <w:qFormat/>
    <w:pPr>
      <w:spacing w:after="240" w:line="360" w:lineRule="auto"/>
      <w:jc w:val="both"/>
    </w:pPr>
    <w:rPr>
      <w:sz w:val="24"/>
      <w:szCs w:val="24"/>
      <w:lang w:eastAsia="en-US"/>
    </w:rPr>
  </w:style>
  <w:style w:type="paragraph" w:styleId="Heading1">
    <w:name w:val="heading 1"/>
    <w:next w:val="Normal"/>
    <w:qFormat/>
    <w:pPr>
      <w:keepNext/>
      <w:numPr>
        <w:numId w:val="1"/>
      </w:numPr>
      <w:spacing w:before="240" w:after="240" w:line="360" w:lineRule="auto"/>
      <w:outlineLvl w:val="0"/>
    </w:pPr>
    <w:rPr>
      <w:b/>
      <w:sz w:val="32"/>
      <w:lang w:eastAsia="en-US"/>
    </w:rPr>
  </w:style>
  <w:style w:type="paragraph" w:styleId="Heading2">
    <w:name w:val="heading 2"/>
    <w:next w:val="Normal"/>
    <w:link w:val="Heading2Char"/>
    <w:uiPriority w:val="9"/>
    <w:qFormat/>
    <w:pPr>
      <w:keepNext/>
      <w:numPr>
        <w:ilvl w:val="1"/>
        <w:numId w:val="1"/>
      </w:numPr>
      <w:spacing w:before="360" w:after="240" w:line="360" w:lineRule="auto"/>
      <w:outlineLvl w:val="1"/>
    </w:pPr>
    <w:rPr>
      <w:rFonts w:cs="Arial"/>
      <w:b/>
      <w:bCs/>
      <w:iCs/>
      <w:sz w:val="28"/>
      <w:szCs w:val="28"/>
      <w:lang w:eastAsia="en-US"/>
    </w:rPr>
  </w:style>
  <w:style w:type="paragraph" w:styleId="Heading3">
    <w:name w:val="heading 3"/>
    <w:basedOn w:val="Normal"/>
    <w:next w:val="Normal"/>
    <w:qFormat/>
    <w:pPr>
      <w:keepNext/>
      <w:numPr>
        <w:ilvl w:val="2"/>
        <w:numId w:val="1"/>
      </w:numPr>
      <w:spacing w:before="480"/>
      <w:outlineLvl w:val="2"/>
    </w:pPr>
    <w:rPr>
      <w:rFonts w:cs="Arial"/>
      <w:b/>
      <w:bCs/>
      <w:sz w:val="26"/>
      <w:szCs w:val="26"/>
    </w:rPr>
  </w:style>
  <w:style w:type="paragraph" w:styleId="Heading4">
    <w:name w:val="heading 4"/>
    <w:basedOn w:val="Normal"/>
    <w:next w:val="Normal"/>
    <w:qFormat/>
    <w:pPr>
      <w:keepNext/>
      <w:numPr>
        <w:ilvl w:val="3"/>
        <w:numId w:val="1"/>
      </w:numPr>
      <w:spacing w:before="480"/>
      <w:outlineLvl w:val="3"/>
    </w:pPr>
    <w:rPr>
      <w:b/>
      <w:bCs/>
      <w:szCs w:val="28"/>
    </w:rPr>
  </w:style>
  <w:style w:type="paragraph" w:styleId="Heading5">
    <w:name w:val="heading 5"/>
    <w:basedOn w:val="Normal"/>
    <w:next w:val="Normal"/>
    <w:link w:val="Heading5Char"/>
    <w:qFormat/>
    <w:pPr>
      <w:keepNext/>
      <w:jc w:val="center"/>
      <w:outlineLvl w:val="4"/>
    </w:pPr>
    <w:rPr>
      <w:b/>
      <w:bCs/>
      <w:sz w:val="32"/>
    </w:rPr>
  </w:style>
  <w:style w:type="paragraph" w:styleId="Heading6">
    <w:name w:val="heading 6"/>
    <w:basedOn w:val="Normal"/>
    <w:next w:val="Normal"/>
    <w:qFormat/>
    <w:pPr>
      <w:keepNext/>
      <w:jc w:val="center"/>
      <w:outlineLvl w:val="5"/>
    </w:pPr>
    <w:rPr>
      <w:sz w:val="28"/>
    </w:rPr>
  </w:style>
  <w:style w:type="paragraph" w:styleId="Heading7">
    <w:name w:val="heading 7"/>
    <w:basedOn w:val="Normal"/>
    <w:next w:val="Normal"/>
    <w:qFormat/>
    <w:pPr>
      <w:keepNext/>
      <w:jc w:val="center"/>
      <w:outlineLvl w:val="6"/>
    </w:pPr>
    <w:rPr>
      <w:sz w:val="32"/>
    </w:rPr>
  </w:style>
  <w:style w:type="paragraph" w:styleId="Heading8">
    <w:name w:val="heading 8"/>
    <w:basedOn w:val="Normal"/>
    <w:next w:val="Normal"/>
    <w:qFormat/>
    <w:pPr>
      <w:keepNext/>
      <w:outlineLvl w:val="7"/>
    </w:pPr>
  </w:style>
  <w:style w:type="paragraph" w:styleId="Heading9">
    <w:name w:val="heading 9"/>
    <w:basedOn w:val="Normal"/>
    <w:next w:val="Normal"/>
    <w:qFormat/>
    <w:pPr>
      <w:keepNext/>
      <w:outlineLvl w:val="8"/>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2">
    <w:name w:val="toc 2"/>
    <w:basedOn w:val="Normal"/>
    <w:next w:val="Normal"/>
    <w:autoRedefine/>
    <w:semiHidden/>
    <w:pPr>
      <w:spacing w:after="0"/>
      <w:ind w:left="198"/>
    </w:pPr>
  </w:style>
  <w:style w:type="paragraph" w:styleId="TOC1">
    <w:name w:val="toc 1"/>
    <w:basedOn w:val="Normal"/>
    <w:next w:val="Normal"/>
    <w:autoRedefine/>
    <w:semiHidden/>
    <w:pPr>
      <w:spacing w:after="0"/>
    </w:pPr>
    <w:rPr>
      <w:b/>
    </w:rPr>
  </w:style>
  <w:style w:type="paragraph" w:styleId="TOC3">
    <w:name w:val="toc 3"/>
    <w:basedOn w:val="Normal"/>
    <w:next w:val="Normal"/>
    <w:autoRedefine/>
    <w:semiHidden/>
    <w:pPr>
      <w:spacing w:after="0"/>
      <w:ind w:left="403"/>
    </w:pPr>
  </w:style>
  <w:style w:type="paragraph" w:styleId="TOC4">
    <w:name w:val="toc 4"/>
    <w:basedOn w:val="Normal"/>
    <w:next w:val="Normal"/>
    <w:autoRedefine/>
    <w:semiHidden/>
    <w:pPr>
      <w:spacing w:after="0"/>
      <w:ind w:left="601"/>
    </w:pPr>
  </w:style>
  <w:style w:type="paragraph" w:styleId="TOC5">
    <w:name w:val="toc 5"/>
    <w:basedOn w:val="Normal"/>
    <w:next w:val="Normal"/>
    <w:autoRedefine/>
    <w:semiHidden/>
    <w:pPr>
      <w:ind w:left="800"/>
    </w:pPr>
  </w:style>
  <w:style w:type="paragraph" w:styleId="TOC6">
    <w:name w:val="toc 6"/>
    <w:basedOn w:val="Normal"/>
    <w:next w:val="Normal"/>
    <w:autoRedefine/>
    <w:semiHidden/>
    <w:pPr>
      <w:ind w:left="1000"/>
    </w:pPr>
  </w:style>
  <w:style w:type="paragraph" w:styleId="TOC7">
    <w:name w:val="toc 7"/>
    <w:basedOn w:val="Normal"/>
    <w:next w:val="Normal"/>
    <w:autoRedefine/>
    <w:semiHidden/>
    <w:pPr>
      <w:ind w:left="1200"/>
    </w:pPr>
  </w:style>
  <w:style w:type="paragraph" w:styleId="TOC8">
    <w:name w:val="toc 8"/>
    <w:basedOn w:val="Normal"/>
    <w:next w:val="Normal"/>
    <w:autoRedefine/>
    <w:semiHidden/>
    <w:pPr>
      <w:ind w:left="1400"/>
    </w:pPr>
  </w:style>
  <w:style w:type="paragraph" w:styleId="TOC9">
    <w:name w:val="toc 9"/>
    <w:basedOn w:val="Normal"/>
    <w:next w:val="Normal"/>
    <w:autoRedefine/>
    <w:semiHidden/>
    <w:pPr>
      <w:ind w:left="1600"/>
    </w:pPr>
  </w:style>
  <w:style w:type="character" w:styleId="Hyperlink">
    <w:name w:val="Hyperlink"/>
    <w:basedOn w:val="DefaultParagraphFont"/>
    <w:uiPriority w:val="99"/>
    <w:rPr>
      <w:color w:val="0000FF"/>
      <w:u w:val="single"/>
    </w:rPr>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rPr>
      <w:rFonts w:ascii="Times New Roman" w:hAnsi="Times New Roman"/>
      <w:sz w:val="20"/>
    </w:rPr>
  </w:style>
  <w:style w:type="paragraph" w:styleId="TableofFigures">
    <w:name w:val="table of figures"/>
    <w:basedOn w:val="Normal"/>
    <w:next w:val="Normal"/>
    <w:semiHidden/>
    <w:pPr>
      <w:spacing w:after="0"/>
      <w:ind w:left="442" w:hanging="442"/>
    </w:pPr>
  </w:style>
  <w:style w:type="paragraph" w:styleId="Quote">
    <w:name w:val="Quote"/>
    <w:basedOn w:val="Normal"/>
    <w:qFormat/>
    <w:pPr>
      <w:spacing w:line="240" w:lineRule="auto"/>
      <w:ind w:left="284"/>
    </w:pPr>
  </w:style>
  <w:style w:type="paragraph" w:customStyle="1" w:styleId="TableTitle">
    <w:name w:val="Table Title"/>
    <w:basedOn w:val="Normal"/>
    <w:pPr>
      <w:spacing w:before="120" w:after="120" w:line="240" w:lineRule="auto"/>
    </w:pPr>
    <w:rPr>
      <w:b/>
    </w:rPr>
  </w:style>
  <w:style w:type="paragraph" w:customStyle="1" w:styleId="ThesisHeader">
    <w:name w:val="Thesis Header"/>
    <w:pPr>
      <w:keepNext/>
      <w:spacing w:after="240"/>
      <w:jc w:val="center"/>
    </w:pPr>
    <w:rPr>
      <w:b/>
      <w:sz w:val="32"/>
      <w:lang w:eastAsia="en-US"/>
    </w:rPr>
  </w:style>
  <w:style w:type="paragraph" w:styleId="FootnoteText">
    <w:name w:val="footnote text"/>
    <w:basedOn w:val="Normal"/>
    <w:link w:val="FootnoteTextChar"/>
    <w:uiPriority w:val="99"/>
    <w:semiHidden/>
    <w:pPr>
      <w:spacing w:line="240" w:lineRule="auto"/>
      <w:ind w:left="284" w:hanging="284"/>
    </w:pPr>
    <w:rPr>
      <w:sz w:val="20"/>
      <w:szCs w:val="20"/>
    </w:rPr>
  </w:style>
  <w:style w:type="paragraph" w:customStyle="1" w:styleId="FigureLabel">
    <w:name w:val="Figure Label"/>
    <w:basedOn w:val="Normal"/>
    <w:rPr>
      <w:b/>
    </w:rPr>
  </w:style>
  <w:style w:type="character" w:styleId="FootnoteReference">
    <w:name w:val="footnote reference"/>
    <w:basedOn w:val="DefaultParagraphFont"/>
    <w:uiPriority w:val="99"/>
    <w:semiHidden/>
    <w:rPr>
      <w:vertAlign w:val="superscript"/>
    </w:rPr>
  </w:style>
  <w:style w:type="paragraph" w:styleId="Caption">
    <w:name w:val="caption"/>
    <w:basedOn w:val="Normal"/>
    <w:next w:val="Normal"/>
    <w:qFormat/>
    <w:rsid w:val="00AF3441"/>
    <w:rPr>
      <w:b/>
      <w:bCs/>
      <w:szCs w:val="20"/>
    </w:rPr>
  </w:style>
  <w:style w:type="paragraph" w:styleId="EndnoteText">
    <w:name w:val="endnote text"/>
    <w:basedOn w:val="Normal"/>
    <w:link w:val="EndnoteTextChar"/>
    <w:rsid w:val="00AA1EDA"/>
    <w:pPr>
      <w:spacing w:after="0" w:line="240" w:lineRule="auto"/>
      <w:jc w:val="left"/>
    </w:pPr>
    <w:rPr>
      <w:rFonts w:ascii="Arial" w:hAnsi="Arial"/>
      <w:sz w:val="20"/>
      <w:szCs w:val="20"/>
      <w:lang w:eastAsia="en-GB"/>
    </w:rPr>
  </w:style>
  <w:style w:type="character" w:customStyle="1" w:styleId="EndnoteTextChar">
    <w:name w:val="Endnote Text Char"/>
    <w:basedOn w:val="DefaultParagraphFont"/>
    <w:link w:val="EndnoteText"/>
    <w:uiPriority w:val="99"/>
    <w:rsid w:val="00AA1EDA"/>
    <w:rPr>
      <w:rFonts w:ascii="Arial" w:hAnsi="Arial"/>
    </w:rPr>
  </w:style>
  <w:style w:type="character" w:styleId="EndnoteReference">
    <w:name w:val="endnote reference"/>
    <w:basedOn w:val="DefaultParagraphFont"/>
    <w:rsid w:val="00AA1EDA"/>
    <w:rPr>
      <w:vertAlign w:val="superscript"/>
    </w:rPr>
  </w:style>
  <w:style w:type="paragraph" w:styleId="BalloonText">
    <w:name w:val="Balloon Text"/>
    <w:basedOn w:val="Normal"/>
    <w:link w:val="BalloonTextChar"/>
    <w:uiPriority w:val="99"/>
    <w:rsid w:val="00E478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E47898"/>
    <w:rPr>
      <w:rFonts w:ascii="Tahoma" w:hAnsi="Tahoma" w:cs="Tahoma"/>
      <w:sz w:val="16"/>
      <w:szCs w:val="16"/>
      <w:lang w:eastAsia="en-US"/>
    </w:rPr>
  </w:style>
  <w:style w:type="numbering" w:customStyle="1" w:styleId="NoList1">
    <w:name w:val="No List1"/>
    <w:next w:val="NoList"/>
    <w:semiHidden/>
    <w:rsid w:val="00E47898"/>
  </w:style>
  <w:style w:type="paragraph" w:styleId="NormalWeb">
    <w:name w:val="Normal (Web)"/>
    <w:basedOn w:val="Normal"/>
    <w:uiPriority w:val="99"/>
    <w:rsid w:val="00E47898"/>
    <w:pPr>
      <w:spacing w:before="100" w:beforeAutospacing="1" w:after="100" w:afterAutospacing="1" w:line="240" w:lineRule="auto"/>
      <w:jc w:val="left"/>
    </w:pPr>
    <w:rPr>
      <w:color w:val="0000FF"/>
      <w:lang w:eastAsia="en-GB"/>
    </w:rPr>
  </w:style>
  <w:style w:type="character" w:customStyle="1" w:styleId="apple-style-span">
    <w:name w:val="apple-style-span"/>
    <w:rsid w:val="00E47898"/>
  </w:style>
  <w:style w:type="character" w:customStyle="1" w:styleId="fn">
    <w:name w:val="fn"/>
    <w:basedOn w:val="DefaultParagraphFont"/>
    <w:rsid w:val="00D94DB3"/>
  </w:style>
  <w:style w:type="character" w:customStyle="1" w:styleId="FootnoteTextChar">
    <w:name w:val="Footnote Text Char"/>
    <w:basedOn w:val="DefaultParagraphFont"/>
    <w:link w:val="FootnoteText"/>
    <w:uiPriority w:val="99"/>
    <w:semiHidden/>
    <w:rsid w:val="00F42637"/>
    <w:rPr>
      <w:lang w:eastAsia="en-US"/>
    </w:rPr>
  </w:style>
  <w:style w:type="character" w:customStyle="1" w:styleId="Heading2Char">
    <w:name w:val="Heading 2 Char"/>
    <w:basedOn w:val="DefaultParagraphFont"/>
    <w:link w:val="Heading2"/>
    <w:uiPriority w:val="9"/>
    <w:rsid w:val="00F42637"/>
    <w:rPr>
      <w:rFonts w:cs="Arial"/>
      <w:b/>
      <w:bCs/>
      <w:iCs/>
      <w:sz w:val="28"/>
      <w:szCs w:val="28"/>
      <w:lang w:eastAsia="en-US"/>
    </w:rPr>
  </w:style>
  <w:style w:type="paragraph" w:styleId="ListParagraph">
    <w:name w:val="List Paragraph"/>
    <w:basedOn w:val="Normal"/>
    <w:uiPriority w:val="34"/>
    <w:qFormat/>
    <w:rsid w:val="00F42637"/>
    <w:pPr>
      <w:spacing w:after="200" w:line="276" w:lineRule="auto"/>
      <w:ind w:left="720"/>
      <w:contextualSpacing/>
      <w:jc w:val="left"/>
    </w:pPr>
    <w:rPr>
      <w:rFonts w:asciiTheme="minorHAnsi" w:eastAsiaTheme="minorEastAsia" w:hAnsiTheme="minorHAnsi" w:cstheme="minorBidi"/>
      <w:sz w:val="22"/>
      <w:szCs w:val="22"/>
      <w:lang w:eastAsia="en-GB"/>
    </w:rPr>
  </w:style>
  <w:style w:type="character" w:customStyle="1" w:styleId="HeaderChar">
    <w:name w:val="Header Char"/>
    <w:basedOn w:val="DefaultParagraphFont"/>
    <w:link w:val="Header"/>
    <w:uiPriority w:val="99"/>
    <w:rsid w:val="00F42637"/>
    <w:rPr>
      <w:sz w:val="24"/>
      <w:szCs w:val="24"/>
      <w:lang w:eastAsia="en-US"/>
    </w:rPr>
  </w:style>
  <w:style w:type="character" w:customStyle="1" w:styleId="FooterChar">
    <w:name w:val="Footer Char"/>
    <w:basedOn w:val="DefaultParagraphFont"/>
    <w:link w:val="Footer"/>
    <w:uiPriority w:val="99"/>
    <w:rsid w:val="00F42637"/>
    <w:rPr>
      <w:sz w:val="24"/>
      <w:szCs w:val="24"/>
      <w:lang w:eastAsia="en-US"/>
    </w:rPr>
  </w:style>
  <w:style w:type="character" w:styleId="CommentReference">
    <w:name w:val="annotation reference"/>
    <w:basedOn w:val="DefaultParagraphFont"/>
    <w:uiPriority w:val="99"/>
    <w:unhideWhenUsed/>
    <w:rsid w:val="00F42637"/>
    <w:rPr>
      <w:sz w:val="18"/>
      <w:szCs w:val="18"/>
    </w:rPr>
  </w:style>
  <w:style w:type="paragraph" w:styleId="CommentText">
    <w:name w:val="annotation text"/>
    <w:basedOn w:val="Normal"/>
    <w:link w:val="CommentTextChar"/>
    <w:uiPriority w:val="99"/>
    <w:unhideWhenUsed/>
    <w:rsid w:val="00F42637"/>
    <w:pPr>
      <w:spacing w:after="200" w:line="240" w:lineRule="auto"/>
      <w:jc w:val="left"/>
    </w:pPr>
    <w:rPr>
      <w:rFonts w:asciiTheme="minorHAnsi" w:eastAsiaTheme="minorEastAsia" w:hAnsiTheme="minorHAnsi" w:cstheme="minorBidi"/>
      <w:lang w:eastAsia="en-GB"/>
    </w:rPr>
  </w:style>
  <w:style w:type="character" w:customStyle="1" w:styleId="CommentTextChar">
    <w:name w:val="Comment Text Char"/>
    <w:basedOn w:val="DefaultParagraphFont"/>
    <w:link w:val="CommentText"/>
    <w:uiPriority w:val="99"/>
    <w:rsid w:val="00F42637"/>
    <w:rPr>
      <w:rFonts w:asciiTheme="minorHAnsi" w:eastAsiaTheme="minorEastAsia" w:hAnsiTheme="minorHAnsi" w:cstheme="minorBidi"/>
      <w:sz w:val="24"/>
      <w:szCs w:val="24"/>
    </w:rPr>
  </w:style>
  <w:style w:type="paragraph" w:styleId="CommentSubject">
    <w:name w:val="annotation subject"/>
    <w:basedOn w:val="CommentText"/>
    <w:next w:val="CommentText"/>
    <w:link w:val="CommentSubjectChar"/>
    <w:uiPriority w:val="99"/>
    <w:unhideWhenUsed/>
    <w:rsid w:val="00F42637"/>
    <w:rPr>
      <w:b/>
      <w:bCs/>
      <w:sz w:val="20"/>
      <w:szCs w:val="20"/>
    </w:rPr>
  </w:style>
  <w:style w:type="character" w:customStyle="1" w:styleId="CommentSubjectChar">
    <w:name w:val="Comment Subject Char"/>
    <w:basedOn w:val="CommentTextChar"/>
    <w:link w:val="CommentSubject"/>
    <w:uiPriority w:val="99"/>
    <w:rsid w:val="00F42637"/>
    <w:rPr>
      <w:rFonts w:asciiTheme="minorHAnsi" w:eastAsiaTheme="minorEastAsia" w:hAnsiTheme="minorHAnsi" w:cstheme="minorBidi"/>
      <w:b/>
      <w:bCs/>
      <w:sz w:val="24"/>
      <w:szCs w:val="24"/>
    </w:rPr>
  </w:style>
  <w:style w:type="character" w:customStyle="1" w:styleId="a">
    <w:name w:val="a"/>
    <w:basedOn w:val="DefaultParagraphFont"/>
    <w:rsid w:val="006B33AF"/>
  </w:style>
  <w:style w:type="character" w:customStyle="1" w:styleId="st1">
    <w:name w:val="st1"/>
    <w:basedOn w:val="DefaultParagraphFont"/>
    <w:rsid w:val="009E315F"/>
  </w:style>
  <w:style w:type="character" w:customStyle="1" w:styleId="hit1">
    <w:name w:val="hit1"/>
    <w:basedOn w:val="DefaultParagraphFont"/>
    <w:rsid w:val="004961C0"/>
    <w:rPr>
      <w:b/>
      <w:bCs/>
      <w:i/>
      <w:iCs/>
      <w:color w:val="000000"/>
    </w:rPr>
  </w:style>
  <w:style w:type="character" w:styleId="Strong">
    <w:name w:val="Strong"/>
    <w:basedOn w:val="DefaultParagraphFont"/>
    <w:uiPriority w:val="22"/>
    <w:qFormat/>
    <w:rsid w:val="00B75382"/>
    <w:rPr>
      <w:b/>
      <w:bCs/>
    </w:rPr>
  </w:style>
  <w:style w:type="character" w:customStyle="1" w:styleId="notranslate">
    <w:name w:val="notranslate"/>
    <w:basedOn w:val="DefaultParagraphFont"/>
    <w:rsid w:val="00B75382"/>
  </w:style>
  <w:style w:type="character" w:customStyle="1" w:styleId="google-src-text1">
    <w:name w:val="google-src-text1"/>
    <w:basedOn w:val="DefaultParagraphFont"/>
    <w:rsid w:val="00B75382"/>
    <w:rPr>
      <w:vanish/>
      <w:webHidden w:val="0"/>
      <w:specVanish w:val="0"/>
    </w:rPr>
  </w:style>
  <w:style w:type="paragraph" w:styleId="Revision">
    <w:name w:val="Revision"/>
    <w:hidden/>
    <w:uiPriority w:val="99"/>
    <w:semiHidden/>
    <w:rsid w:val="00907D3F"/>
    <w:rPr>
      <w:sz w:val="24"/>
      <w:szCs w:val="24"/>
      <w:lang w:eastAsia="en-US"/>
    </w:rPr>
  </w:style>
  <w:style w:type="character" w:customStyle="1" w:styleId="shorttext">
    <w:name w:val="short_text"/>
    <w:basedOn w:val="DefaultParagraphFont"/>
    <w:rsid w:val="00D15390"/>
  </w:style>
  <w:style w:type="character" w:customStyle="1" w:styleId="hps">
    <w:name w:val="hps"/>
    <w:basedOn w:val="DefaultParagraphFont"/>
    <w:rsid w:val="00D15390"/>
  </w:style>
  <w:style w:type="table" w:styleId="TableGrid">
    <w:name w:val="Table Grid"/>
    <w:basedOn w:val="TableNormal"/>
    <w:uiPriority w:val="59"/>
    <w:rsid w:val="00E952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3808AA"/>
    <w:rPr>
      <w:i/>
      <w:iCs/>
    </w:rPr>
  </w:style>
  <w:style w:type="character" w:customStyle="1" w:styleId="n">
    <w:name w:val="n"/>
    <w:basedOn w:val="DefaultParagraphFont"/>
    <w:rsid w:val="003808AA"/>
  </w:style>
  <w:style w:type="character" w:customStyle="1" w:styleId="given-name">
    <w:name w:val="given-name"/>
    <w:basedOn w:val="DefaultParagraphFont"/>
    <w:rsid w:val="003808AA"/>
  </w:style>
  <w:style w:type="character" w:customStyle="1" w:styleId="family-name">
    <w:name w:val="family-name"/>
    <w:basedOn w:val="DefaultParagraphFont"/>
    <w:rsid w:val="003808AA"/>
  </w:style>
  <w:style w:type="paragraph" w:customStyle="1" w:styleId="Default">
    <w:name w:val="Default"/>
    <w:rsid w:val="008E0DDE"/>
    <w:pPr>
      <w:autoSpaceDE w:val="0"/>
      <w:autoSpaceDN w:val="0"/>
      <w:adjustRightInd w:val="0"/>
    </w:pPr>
    <w:rPr>
      <w:color w:val="000000"/>
      <w:sz w:val="24"/>
      <w:szCs w:val="24"/>
    </w:rPr>
  </w:style>
  <w:style w:type="character" w:styleId="Emphasis">
    <w:name w:val="Emphasis"/>
    <w:basedOn w:val="DefaultParagraphFont"/>
    <w:uiPriority w:val="20"/>
    <w:qFormat/>
    <w:rsid w:val="008A1AE3"/>
    <w:rPr>
      <w:b/>
      <w:bCs/>
      <w:i w:val="0"/>
      <w:iCs w:val="0"/>
    </w:rPr>
  </w:style>
  <w:style w:type="paragraph" w:styleId="Subtitle">
    <w:name w:val="Subtitle"/>
    <w:basedOn w:val="Normal"/>
    <w:next w:val="Normal"/>
    <w:link w:val="SubtitleChar"/>
    <w:qFormat/>
    <w:rsid w:val="004B0950"/>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4B0950"/>
    <w:rPr>
      <w:rFonts w:asciiTheme="majorHAnsi" w:eastAsiaTheme="majorEastAsia" w:hAnsiTheme="majorHAnsi" w:cstheme="majorBidi"/>
      <w:i/>
      <w:iCs/>
      <w:color w:val="4F81BD" w:themeColor="accent1"/>
      <w:spacing w:val="15"/>
      <w:sz w:val="24"/>
      <w:szCs w:val="24"/>
      <w:lang w:eastAsia="en-US"/>
    </w:rPr>
  </w:style>
  <w:style w:type="character" w:customStyle="1" w:styleId="apple-converted-space">
    <w:name w:val="apple-converted-space"/>
    <w:basedOn w:val="DefaultParagraphFont"/>
    <w:rsid w:val="00040AFD"/>
  </w:style>
  <w:style w:type="paragraph" w:customStyle="1" w:styleId="p1">
    <w:name w:val="p1"/>
    <w:basedOn w:val="Normal"/>
    <w:rsid w:val="008C180F"/>
    <w:pPr>
      <w:spacing w:after="0" w:line="240" w:lineRule="auto"/>
      <w:jc w:val="left"/>
    </w:pPr>
    <w:rPr>
      <w:rFonts w:ascii="Calibri" w:hAnsi="Calibri"/>
      <w:sz w:val="17"/>
      <w:szCs w:val="17"/>
      <w:lang w:eastAsia="en-GB"/>
    </w:rPr>
  </w:style>
  <w:style w:type="paragraph" w:customStyle="1" w:styleId="p2">
    <w:name w:val="p2"/>
    <w:basedOn w:val="Normal"/>
    <w:rsid w:val="008C180F"/>
    <w:pPr>
      <w:spacing w:after="0" w:line="240" w:lineRule="auto"/>
      <w:jc w:val="left"/>
    </w:pPr>
    <w:rPr>
      <w:rFonts w:ascii="Calibri" w:hAnsi="Calibri"/>
      <w:color w:val="FF0000"/>
      <w:sz w:val="17"/>
      <w:szCs w:val="17"/>
      <w:lang w:eastAsia="en-GB"/>
    </w:rPr>
  </w:style>
  <w:style w:type="paragraph" w:customStyle="1" w:styleId="p3">
    <w:name w:val="p3"/>
    <w:basedOn w:val="Normal"/>
    <w:rsid w:val="008C180F"/>
    <w:pPr>
      <w:spacing w:after="0" w:line="240" w:lineRule="auto"/>
      <w:jc w:val="left"/>
    </w:pPr>
    <w:rPr>
      <w:rFonts w:ascii="Calibri" w:hAnsi="Calibri"/>
      <w:sz w:val="17"/>
      <w:szCs w:val="17"/>
      <w:lang w:eastAsia="en-GB"/>
    </w:rPr>
  </w:style>
  <w:style w:type="paragraph" w:customStyle="1" w:styleId="p4">
    <w:name w:val="p4"/>
    <w:basedOn w:val="Normal"/>
    <w:rsid w:val="008C180F"/>
    <w:pPr>
      <w:spacing w:after="0" w:line="240" w:lineRule="auto"/>
      <w:jc w:val="left"/>
    </w:pPr>
    <w:rPr>
      <w:rFonts w:ascii="Calibri" w:hAnsi="Calibri"/>
      <w:sz w:val="15"/>
      <w:szCs w:val="15"/>
      <w:lang w:eastAsia="en-GB"/>
    </w:rPr>
  </w:style>
  <w:style w:type="character" w:customStyle="1" w:styleId="s2">
    <w:name w:val="s2"/>
    <w:basedOn w:val="DefaultParagraphFont"/>
    <w:rsid w:val="008C180F"/>
    <w:rPr>
      <w:color w:val="0000EE"/>
      <w:u w:val="single"/>
    </w:rPr>
  </w:style>
  <w:style w:type="character" w:customStyle="1" w:styleId="s3">
    <w:name w:val="s3"/>
    <w:basedOn w:val="DefaultParagraphFont"/>
    <w:rsid w:val="008C180F"/>
    <w:rPr>
      <w:rFonts w:ascii="Times New Roman" w:hAnsi="Times New Roman" w:cs="Times New Roman" w:hint="default"/>
      <w:color w:val="0000EE"/>
      <w:sz w:val="18"/>
      <w:szCs w:val="18"/>
      <w:u w:val="single"/>
    </w:rPr>
  </w:style>
  <w:style w:type="character" w:customStyle="1" w:styleId="s4">
    <w:name w:val="s4"/>
    <w:basedOn w:val="DefaultParagraphFont"/>
    <w:rsid w:val="008C180F"/>
    <w:rPr>
      <w:shd w:val="clear" w:color="auto" w:fill="FFFF00"/>
    </w:rPr>
  </w:style>
  <w:style w:type="character" w:customStyle="1" w:styleId="s5">
    <w:name w:val="s5"/>
    <w:basedOn w:val="DefaultParagraphFont"/>
    <w:rsid w:val="008C180F"/>
    <w:rPr>
      <w:color w:val="FF0000"/>
      <w:shd w:val="clear" w:color="auto" w:fill="FFFF00"/>
    </w:rPr>
  </w:style>
  <w:style w:type="character" w:customStyle="1" w:styleId="s6">
    <w:name w:val="s6"/>
    <w:basedOn w:val="DefaultParagraphFont"/>
    <w:rsid w:val="008C180F"/>
    <w:rPr>
      <w:color w:val="FF0000"/>
    </w:rPr>
  </w:style>
  <w:style w:type="character" w:customStyle="1" w:styleId="s7">
    <w:name w:val="s7"/>
    <w:basedOn w:val="DefaultParagraphFont"/>
    <w:rsid w:val="008C180F"/>
    <w:rPr>
      <w:rFonts w:ascii="Times New Roman" w:hAnsi="Times New Roman" w:cs="Times New Roman" w:hint="default"/>
      <w:color w:val="0000EE"/>
      <w:sz w:val="15"/>
      <w:szCs w:val="15"/>
      <w:u w:val="single"/>
    </w:rPr>
  </w:style>
  <w:style w:type="character" w:customStyle="1" w:styleId="s1">
    <w:name w:val="s1"/>
    <w:basedOn w:val="DefaultParagraphFont"/>
    <w:rsid w:val="008C180F"/>
  </w:style>
  <w:style w:type="character" w:customStyle="1" w:styleId="z3988">
    <w:name w:val="z3988"/>
    <w:basedOn w:val="DefaultParagraphFont"/>
    <w:rsid w:val="00FB0809"/>
  </w:style>
  <w:style w:type="paragraph" w:customStyle="1" w:styleId="yiv2502741377msonormal">
    <w:name w:val="yiv2502741377msonormal"/>
    <w:basedOn w:val="Normal"/>
    <w:rsid w:val="00BD7D1C"/>
    <w:pPr>
      <w:spacing w:before="100" w:beforeAutospacing="1" w:after="100" w:afterAutospacing="1" w:line="240" w:lineRule="auto"/>
      <w:jc w:val="left"/>
    </w:pPr>
    <w:rPr>
      <w:lang w:eastAsia="en-GB"/>
    </w:rPr>
  </w:style>
  <w:style w:type="character" w:customStyle="1" w:styleId="Heading5Char">
    <w:name w:val="Heading 5 Char"/>
    <w:basedOn w:val="DefaultParagraphFont"/>
    <w:link w:val="Heading5"/>
    <w:rsid w:val="008F09E8"/>
    <w:rPr>
      <w:b/>
      <w:bCs/>
      <w:sz w:val="3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6728358">
      <w:bodyDiv w:val="1"/>
      <w:marLeft w:val="0"/>
      <w:marRight w:val="0"/>
      <w:marTop w:val="0"/>
      <w:marBottom w:val="0"/>
      <w:divBdr>
        <w:top w:val="none" w:sz="0" w:space="0" w:color="auto"/>
        <w:left w:val="none" w:sz="0" w:space="0" w:color="auto"/>
        <w:bottom w:val="none" w:sz="0" w:space="0" w:color="auto"/>
        <w:right w:val="none" w:sz="0" w:space="0" w:color="auto"/>
      </w:divBdr>
    </w:div>
    <w:div w:id="891767375">
      <w:bodyDiv w:val="1"/>
      <w:marLeft w:val="0"/>
      <w:marRight w:val="0"/>
      <w:marTop w:val="0"/>
      <w:marBottom w:val="0"/>
      <w:divBdr>
        <w:top w:val="none" w:sz="0" w:space="0" w:color="auto"/>
        <w:left w:val="none" w:sz="0" w:space="0" w:color="auto"/>
        <w:bottom w:val="none" w:sz="0" w:space="0" w:color="auto"/>
        <w:right w:val="none" w:sz="0" w:space="0" w:color="auto"/>
      </w:divBdr>
      <w:divsChild>
        <w:div w:id="1388186282">
          <w:marLeft w:val="0"/>
          <w:marRight w:val="0"/>
          <w:marTop w:val="0"/>
          <w:marBottom w:val="0"/>
          <w:divBdr>
            <w:top w:val="none" w:sz="0" w:space="0" w:color="auto"/>
            <w:left w:val="none" w:sz="0" w:space="0" w:color="auto"/>
            <w:bottom w:val="none" w:sz="0" w:space="0" w:color="auto"/>
            <w:right w:val="none" w:sz="0" w:space="0" w:color="auto"/>
          </w:divBdr>
          <w:divsChild>
            <w:div w:id="1837111550">
              <w:marLeft w:val="0"/>
              <w:marRight w:val="0"/>
              <w:marTop w:val="0"/>
              <w:marBottom w:val="0"/>
              <w:divBdr>
                <w:top w:val="none" w:sz="0" w:space="0" w:color="auto"/>
                <w:left w:val="none" w:sz="0" w:space="0" w:color="auto"/>
                <w:bottom w:val="none" w:sz="0" w:space="0" w:color="auto"/>
                <w:right w:val="none" w:sz="0" w:space="0" w:color="auto"/>
              </w:divBdr>
              <w:divsChild>
                <w:div w:id="188570303">
                  <w:marLeft w:val="0"/>
                  <w:marRight w:val="0"/>
                  <w:marTop w:val="0"/>
                  <w:marBottom w:val="0"/>
                  <w:divBdr>
                    <w:top w:val="none" w:sz="0" w:space="0" w:color="auto"/>
                    <w:left w:val="none" w:sz="0" w:space="0" w:color="auto"/>
                    <w:bottom w:val="none" w:sz="0" w:space="0" w:color="auto"/>
                    <w:right w:val="none" w:sz="0" w:space="0" w:color="auto"/>
                  </w:divBdr>
                  <w:divsChild>
                    <w:div w:id="1068184466">
                      <w:marLeft w:val="0"/>
                      <w:marRight w:val="0"/>
                      <w:marTop w:val="0"/>
                      <w:marBottom w:val="0"/>
                      <w:divBdr>
                        <w:top w:val="none" w:sz="0" w:space="0" w:color="auto"/>
                        <w:left w:val="none" w:sz="0" w:space="0" w:color="auto"/>
                        <w:bottom w:val="none" w:sz="0" w:space="0" w:color="auto"/>
                        <w:right w:val="none" w:sz="0" w:space="0" w:color="auto"/>
                      </w:divBdr>
                      <w:divsChild>
                        <w:div w:id="950286649">
                          <w:marLeft w:val="0"/>
                          <w:marRight w:val="0"/>
                          <w:marTop w:val="0"/>
                          <w:marBottom w:val="0"/>
                          <w:divBdr>
                            <w:top w:val="none" w:sz="0" w:space="0" w:color="auto"/>
                            <w:left w:val="none" w:sz="0" w:space="0" w:color="auto"/>
                            <w:bottom w:val="none" w:sz="0" w:space="0" w:color="auto"/>
                            <w:right w:val="none" w:sz="0" w:space="0" w:color="auto"/>
                          </w:divBdr>
                        </w:div>
                        <w:div w:id="1364329604">
                          <w:marLeft w:val="0"/>
                          <w:marRight w:val="0"/>
                          <w:marTop w:val="0"/>
                          <w:marBottom w:val="0"/>
                          <w:divBdr>
                            <w:top w:val="none" w:sz="0" w:space="0" w:color="auto"/>
                            <w:left w:val="none" w:sz="0" w:space="0" w:color="auto"/>
                            <w:bottom w:val="none" w:sz="0" w:space="0" w:color="auto"/>
                            <w:right w:val="none" w:sz="0" w:space="0" w:color="auto"/>
                          </w:divBdr>
                        </w:div>
                        <w:div w:id="1355182361">
                          <w:marLeft w:val="0"/>
                          <w:marRight w:val="0"/>
                          <w:marTop w:val="0"/>
                          <w:marBottom w:val="0"/>
                          <w:divBdr>
                            <w:top w:val="none" w:sz="0" w:space="0" w:color="auto"/>
                            <w:left w:val="none" w:sz="0" w:space="0" w:color="auto"/>
                            <w:bottom w:val="none" w:sz="0" w:space="0" w:color="auto"/>
                            <w:right w:val="none" w:sz="0" w:space="0" w:color="auto"/>
                          </w:divBdr>
                        </w:div>
                        <w:div w:id="132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570534">
      <w:bodyDiv w:val="1"/>
      <w:marLeft w:val="0"/>
      <w:marRight w:val="0"/>
      <w:marTop w:val="0"/>
      <w:marBottom w:val="0"/>
      <w:divBdr>
        <w:top w:val="none" w:sz="0" w:space="0" w:color="auto"/>
        <w:left w:val="none" w:sz="0" w:space="0" w:color="auto"/>
        <w:bottom w:val="none" w:sz="0" w:space="0" w:color="auto"/>
        <w:right w:val="none" w:sz="0" w:space="0" w:color="auto"/>
      </w:divBdr>
      <w:divsChild>
        <w:div w:id="940917424">
          <w:marLeft w:val="0"/>
          <w:marRight w:val="0"/>
          <w:marTop w:val="0"/>
          <w:marBottom w:val="0"/>
          <w:divBdr>
            <w:top w:val="none" w:sz="0" w:space="0" w:color="auto"/>
            <w:left w:val="none" w:sz="0" w:space="0" w:color="auto"/>
            <w:bottom w:val="none" w:sz="0" w:space="0" w:color="auto"/>
            <w:right w:val="none" w:sz="0" w:space="0" w:color="auto"/>
          </w:divBdr>
          <w:divsChild>
            <w:div w:id="377510242">
              <w:marLeft w:val="0"/>
              <w:marRight w:val="0"/>
              <w:marTop w:val="0"/>
              <w:marBottom w:val="0"/>
              <w:divBdr>
                <w:top w:val="none" w:sz="0" w:space="0" w:color="auto"/>
                <w:left w:val="none" w:sz="0" w:space="0" w:color="auto"/>
                <w:bottom w:val="none" w:sz="0" w:space="0" w:color="auto"/>
                <w:right w:val="none" w:sz="0" w:space="0" w:color="auto"/>
              </w:divBdr>
              <w:divsChild>
                <w:div w:id="1253314091">
                  <w:marLeft w:val="0"/>
                  <w:marRight w:val="0"/>
                  <w:marTop w:val="0"/>
                  <w:marBottom w:val="0"/>
                  <w:divBdr>
                    <w:top w:val="none" w:sz="0" w:space="0" w:color="auto"/>
                    <w:left w:val="none" w:sz="0" w:space="0" w:color="auto"/>
                    <w:bottom w:val="none" w:sz="0" w:space="0" w:color="auto"/>
                    <w:right w:val="none" w:sz="0" w:space="0" w:color="auto"/>
                  </w:divBdr>
                  <w:divsChild>
                    <w:div w:id="2066446396">
                      <w:marLeft w:val="0"/>
                      <w:marRight w:val="0"/>
                      <w:marTop w:val="0"/>
                      <w:marBottom w:val="0"/>
                      <w:divBdr>
                        <w:top w:val="none" w:sz="0" w:space="0" w:color="auto"/>
                        <w:left w:val="none" w:sz="0" w:space="0" w:color="auto"/>
                        <w:bottom w:val="none" w:sz="0" w:space="0" w:color="auto"/>
                        <w:right w:val="none" w:sz="0" w:space="0" w:color="auto"/>
                      </w:divBdr>
                      <w:divsChild>
                        <w:div w:id="1525090982">
                          <w:marLeft w:val="0"/>
                          <w:marRight w:val="0"/>
                          <w:marTop w:val="0"/>
                          <w:marBottom w:val="0"/>
                          <w:divBdr>
                            <w:top w:val="none" w:sz="0" w:space="0" w:color="auto"/>
                            <w:left w:val="none" w:sz="0" w:space="0" w:color="auto"/>
                            <w:bottom w:val="none" w:sz="0" w:space="0" w:color="auto"/>
                            <w:right w:val="none" w:sz="0" w:space="0" w:color="auto"/>
                          </w:divBdr>
                          <w:divsChild>
                            <w:div w:id="1622958112">
                              <w:marLeft w:val="0"/>
                              <w:marRight w:val="0"/>
                              <w:marTop w:val="0"/>
                              <w:marBottom w:val="0"/>
                              <w:divBdr>
                                <w:top w:val="none" w:sz="0" w:space="0" w:color="auto"/>
                                <w:left w:val="none" w:sz="0" w:space="0" w:color="auto"/>
                                <w:bottom w:val="none" w:sz="0" w:space="0" w:color="auto"/>
                                <w:right w:val="none" w:sz="0" w:space="0" w:color="auto"/>
                              </w:divBdr>
                              <w:divsChild>
                                <w:div w:id="1661272583">
                                  <w:marLeft w:val="0"/>
                                  <w:marRight w:val="0"/>
                                  <w:marTop w:val="0"/>
                                  <w:marBottom w:val="0"/>
                                  <w:divBdr>
                                    <w:top w:val="none" w:sz="0" w:space="0" w:color="auto"/>
                                    <w:left w:val="none" w:sz="0" w:space="0" w:color="auto"/>
                                    <w:bottom w:val="none" w:sz="0" w:space="0" w:color="auto"/>
                                    <w:right w:val="none" w:sz="0" w:space="0" w:color="auto"/>
                                  </w:divBdr>
                                  <w:divsChild>
                                    <w:div w:id="1982419866">
                                      <w:marLeft w:val="0"/>
                                      <w:marRight w:val="0"/>
                                      <w:marTop w:val="0"/>
                                      <w:marBottom w:val="0"/>
                                      <w:divBdr>
                                        <w:top w:val="none" w:sz="0" w:space="0" w:color="auto"/>
                                        <w:left w:val="none" w:sz="0" w:space="0" w:color="auto"/>
                                        <w:bottom w:val="none" w:sz="0" w:space="0" w:color="auto"/>
                                        <w:right w:val="none" w:sz="0" w:space="0" w:color="auto"/>
                                      </w:divBdr>
                                      <w:divsChild>
                                        <w:div w:id="1613393817">
                                          <w:marLeft w:val="0"/>
                                          <w:marRight w:val="0"/>
                                          <w:marTop w:val="0"/>
                                          <w:marBottom w:val="0"/>
                                          <w:divBdr>
                                            <w:top w:val="none" w:sz="0" w:space="0" w:color="auto"/>
                                            <w:left w:val="none" w:sz="0" w:space="0" w:color="auto"/>
                                            <w:bottom w:val="none" w:sz="0" w:space="0" w:color="auto"/>
                                            <w:right w:val="none" w:sz="0" w:space="0" w:color="auto"/>
                                          </w:divBdr>
                                          <w:divsChild>
                                            <w:div w:id="758020417">
                                              <w:marLeft w:val="0"/>
                                              <w:marRight w:val="0"/>
                                              <w:marTop w:val="0"/>
                                              <w:marBottom w:val="0"/>
                                              <w:divBdr>
                                                <w:top w:val="none" w:sz="0" w:space="0" w:color="auto"/>
                                                <w:left w:val="none" w:sz="0" w:space="0" w:color="auto"/>
                                                <w:bottom w:val="none" w:sz="0" w:space="0" w:color="auto"/>
                                                <w:right w:val="none" w:sz="0" w:space="0" w:color="auto"/>
                                              </w:divBdr>
                                              <w:divsChild>
                                                <w:div w:id="553928937">
                                                  <w:marLeft w:val="0"/>
                                                  <w:marRight w:val="0"/>
                                                  <w:marTop w:val="0"/>
                                                  <w:marBottom w:val="0"/>
                                                  <w:divBdr>
                                                    <w:top w:val="none" w:sz="0" w:space="0" w:color="auto"/>
                                                    <w:left w:val="none" w:sz="0" w:space="0" w:color="auto"/>
                                                    <w:bottom w:val="none" w:sz="0" w:space="0" w:color="auto"/>
                                                    <w:right w:val="none" w:sz="0" w:space="0" w:color="auto"/>
                                                  </w:divBdr>
                                                  <w:divsChild>
                                                    <w:div w:id="2045791108">
                                                      <w:marLeft w:val="0"/>
                                                      <w:marRight w:val="0"/>
                                                      <w:marTop w:val="0"/>
                                                      <w:marBottom w:val="0"/>
                                                      <w:divBdr>
                                                        <w:top w:val="none" w:sz="0" w:space="0" w:color="auto"/>
                                                        <w:left w:val="none" w:sz="0" w:space="0" w:color="auto"/>
                                                        <w:bottom w:val="none" w:sz="0" w:space="0" w:color="auto"/>
                                                        <w:right w:val="none" w:sz="0" w:space="0" w:color="auto"/>
                                                      </w:divBdr>
                                                      <w:divsChild>
                                                        <w:div w:id="1156334286">
                                                          <w:marLeft w:val="0"/>
                                                          <w:marRight w:val="0"/>
                                                          <w:marTop w:val="0"/>
                                                          <w:marBottom w:val="0"/>
                                                          <w:divBdr>
                                                            <w:top w:val="none" w:sz="0" w:space="0" w:color="auto"/>
                                                            <w:left w:val="none" w:sz="0" w:space="0" w:color="auto"/>
                                                            <w:bottom w:val="none" w:sz="0" w:space="0" w:color="auto"/>
                                                            <w:right w:val="none" w:sz="0" w:space="0" w:color="auto"/>
                                                          </w:divBdr>
                                                          <w:divsChild>
                                                            <w:div w:id="1670208760">
                                                              <w:marLeft w:val="0"/>
                                                              <w:marRight w:val="0"/>
                                                              <w:marTop w:val="0"/>
                                                              <w:marBottom w:val="0"/>
                                                              <w:divBdr>
                                                                <w:top w:val="none" w:sz="0" w:space="0" w:color="auto"/>
                                                                <w:left w:val="none" w:sz="0" w:space="0" w:color="auto"/>
                                                                <w:bottom w:val="none" w:sz="0" w:space="0" w:color="auto"/>
                                                                <w:right w:val="none" w:sz="0" w:space="0" w:color="auto"/>
                                                              </w:divBdr>
                                                              <w:divsChild>
                                                                <w:div w:id="194375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header" Target="header11.xml"/><Relationship Id="rId21" Type="http://schemas.openxmlformats.org/officeDocument/2006/relationships/image" Target="media/image7.jpeg"/><Relationship Id="rId42" Type="http://schemas.openxmlformats.org/officeDocument/2006/relationships/image" Target="media/image21.jpeg"/><Relationship Id="rId47" Type="http://schemas.openxmlformats.org/officeDocument/2006/relationships/image" Target="media/image25.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image" Target="media/image82.jpeg"/><Relationship Id="rId16" Type="http://schemas.openxmlformats.org/officeDocument/2006/relationships/image" Target="media/image4.jpeg"/><Relationship Id="rId107" Type="http://schemas.openxmlformats.org/officeDocument/2006/relationships/image" Target="media/image78.jpeg"/><Relationship Id="rId11" Type="http://schemas.openxmlformats.org/officeDocument/2006/relationships/hyperlink" Target="http://www.gravsted.dk/person.php?nav=sliasmartin" TargetMode="External"/><Relationship Id="rId32" Type="http://schemas.openxmlformats.org/officeDocument/2006/relationships/image" Target="media/image15.jpeg"/><Relationship Id="rId37" Type="http://schemas.openxmlformats.org/officeDocument/2006/relationships/image" Target="media/image17.jpeg"/><Relationship Id="rId53" Type="http://schemas.openxmlformats.org/officeDocument/2006/relationships/image" Target="media/image30.jpeg"/><Relationship Id="rId58" Type="http://schemas.openxmlformats.org/officeDocument/2006/relationships/header" Target="header7.xml"/><Relationship Id="rId74" Type="http://schemas.openxmlformats.org/officeDocument/2006/relationships/image" Target="media/image49.jpeg"/><Relationship Id="rId79" Type="http://schemas.openxmlformats.org/officeDocument/2006/relationships/image" Target="media/image54.jpeg"/><Relationship Id="rId102" Type="http://schemas.openxmlformats.org/officeDocument/2006/relationships/image" Target="media/image74.jpeg"/><Relationship Id="rId123" Type="http://schemas.openxmlformats.org/officeDocument/2006/relationships/hyperlink" Target="javascript:%20w%20=%20window.open('/eMuseumPlus?service=direct/1/ResultDetailView/result.t1.collection_detail.$TspImage.link&amp;sp=13&amp;sp=Scollection&amp;sp=SfieldValue&amp;sp=0&amp;sp=8&amp;sp=3&amp;sp=SdetailView&amp;sp=0&amp;sp=Sdetail&amp;sp=3&amp;sp=T&amp;sp=0&amp;sp=SdetailList&amp;sp=0',%20'HighResImage',%20'width=950,height=588,resizable=yes,scrollbars=yes,menubar=yes,status=yes,toolbar=yes');%20w.focus();" TargetMode="Externa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8.jpeg"/><Relationship Id="rId19" Type="http://schemas.openxmlformats.org/officeDocument/2006/relationships/hyperlink" Target="https://en.wikipedia.org/wiki/Robert_Adam" TargetMode="External"/><Relationship Id="rId14" Type="http://schemas.openxmlformats.org/officeDocument/2006/relationships/image" Target="media/image2.jpeg"/><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6.jpeg"/><Relationship Id="rId43" Type="http://schemas.openxmlformats.org/officeDocument/2006/relationships/image" Target="media/image22.jpeg"/><Relationship Id="rId48" Type="http://schemas.openxmlformats.org/officeDocument/2006/relationships/image" Target="media/image26.jpeg"/><Relationship Id="rId56" Type="http://schemas.openxmlformats.org/officeDocument/2006/relationships/image" Target="media/image33.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jpeg"/><Relationship Id="rId100" Type="http://schemas.openxmlformats.org/officeDocument/2006/relationships/image" Target="media/image72.jpeg"/><Relationship Id="rId105" Type="http://schemas.openxmlformats.org/officeDocument/2006/relationships/hyperlink" Target="http://ichef.bbci.co.uk/arts/yourpaintings/images/paintings/bxt/large/lse_bxt_dh_beybm_2463_large.jpg" TargetMode="External"/><Relationship Id="rId113" Type="http://schemas.openxmlformats.org/officeDocument/2006/relationships/image" Target="media/image83.jpeg"/><Relationship Id="rId118" Type="http://schemas.openxmlformats.org/officeDocument/2006/relationships/image" Target="media/image84.jpeg"/><Relationship Id="rId126" Type="http://schemas.openxmlformats.org/officeDocument/2006/relationships/image" Target="media/image91.jpeg"/><Relationship Id="rId8" Type="http://schemas.openxmlformats.org/officeDocument/2006/relationships/image" Target="media/image1.jpeg"/><Relationship Id="rId51" Type="http://schemas.openxmlformats.org/officeDocument/2006/relationships/image" Target="media/image28.pn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59.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hyperlink" Target="http://myweb.tiscali.co.uk/speel/arch/chambers.htm" TargetMode="External"/><Relationship Id="rId38" Type="http://schemas.microsoft.com/office/2007/relationships/hdphoto" Target="media/hdphoto2.wdp"/><Relationship Id="rId46" Type="http://schemas.openxmlformats.org/officeDocument/2006/relationships/image" Target="media/image24.png"/><Relationship Id="rId59" Type="http://schemas.openxmlformats.org/officeDocument/2006/relationships/image" Target="media/image35.jpeg"/><Relationship Id="rId67" Type="http://schemas.openxmlformats.org/officeDocument/2006/relationships/image" Target="media/image42.jpeg"/><Relationship Id="rId103" Type="http://schemas.openxmlformats.org/officeDocument/2006/relationships/image" Target="media/image75.jpeg"/><Relationship Id="rId108" Type="http://schemas.openxmlformats.org/officeDocument/2006/relationships/image" Target="media/image79.jpeg"/><Relationship Id="rId116" Type="http://schemas.openxmlformats.org/officeDocument/2006/relationships/hyperlink" Target="https://en.wikipedia.org/wiki/Jean_le_Rond_d%27Alembert" TargetMode="External"/><Relationship Id="rId124" Type="http://schemas.openxmlformats.org/officeDocument/2006/relationships/image" Target="media/image89.jpeg"/><Relationship Id="rId129" Type="http://schemas.openxmlformats.org/officeDocument/2006/relationships/theme" Target="theme/theme1.xml"/><Relationship Id="rId20" Type="http://schemas.openxmlformats.org/officeDocument/2006/relationships/header" Target="header4.xml"/><Relationship Id="rId41" Type="http://schemas.openxmlformats.org/officeDocument/2006/relationships/image" Target="media/image20.jpeg"/><Relationship Id="rId54" Type="http://schemas.openxmlformats.org/officeDocument/2006/relationships/image" Target="media/image31.png"/><Relationship Id="rId62" Type="http://schemas.openxmlformats.org/officeDocument/2006/relationships/hyperlink" Target="http://www.google.co.uk/imgres?imgurl=http://www.silverdoor.co.uk/file/landing/578/image/xmansion-house.jpg.pagespeed.ic.V_UMwNEYqT.jpg&amp;imgrefurl=http://www.silverdoor.co.uk/serviced-apartments/united-kingdom/london/mansion-house/&amp;h=380&amp;w=720&amp;tbnid=VlmmTmF0imAaAM:&amp;zoom=1&amp;docid=zJFAhmWUKqLCIM&amp;ei=-saGVdvhL8PcUbysgvAE&amp;tbm=isch&amp;ved=0CEUQMygXMBc" TargetMode="External"/><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image" Target="media/image69.jpeg"/><Relationship Id="rId111"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hyperlink" Target="http://collection.nationalmuseum.se/eMuseumPlus?service=direct/1/ResultDetailView/result.inline.detail.t2.collection_detailInline.$TspReferenceLink.link&amp;sp=13&amp;sp=Sartist&amp;sp=SfieldValue&amp;sp=0&amp;sp=0&amp;sp=3&amp;sp=SdetailView&amp;sp=1&amp;sp=Sdetail&amp;sp=1&amp;sp=T&amp;sp=0&amp;sp=SdetailView&amp;sp=959&amp;sp=Sartist&amp;sp=l4542" TargetMode="External"/><Relationship Id="rId28" Type="http://schemas.openxmlformats.org/officeDocument/2006/relationships/image" Target="media/image12.jpeg"/><Relationship Id="rId36" Type="http://schemas.microsoft.com/office/2007/relationships/hdphoto" Target="media/hdphoto1.wdp"/><Relationship Id="rId49" Type="http://schemas.openxmlformats.org/officeDocument/2006/relationships/hyperlink" Target="http://www.nationalgalleries.org/media_collection/6/NG%20569.jpg" TargetMode="External"/><Relationship Id="rId57" Type="http://schemas.openxmlformats.org/officeDocument/2006/relationships/image" Target="media/image34.jpeg"/><Relationship Id="rId106" Type="http://schemas.openxmlformats.org/officeDocument/2006/relationships/image" Target="media/image77.jpeg"/><Relationship Id="rId114" Type="http://schemas.openxmlformats.org/officeDocument/2006/relationships/header" Target="header10.xml"/><Relationship Id="rId119" Type="http://schemas.openxmlformats.org/officeDocument/2006/relationships/image" Target="media/image85.jpeg"/><Relationship Id="rId127" Type="http://schemas.openxmlformats.org/officeDocument/2006/relationships/header" Target="header12.xml"/><Relationship Id="rId10" Type="http://schemas.openxmlformats.org/officeDocument/2006/relationships/hyperlink" Target="http://collection.nationalmuseum.se/eMuseumPlus?service=direct/1/ResultDetailView/result.inline.detail.t2.collection_detailInline.$TspReferenceLink.link&amp;sp=13&amp;sp=Sartist&amp;sp=SfieldValue&amp;sp=0&amp;sp=0&amp;sp=3&amp;sp=SdetailView&amp;sp=1&amp;sp=Sdetail&amp;sp=1&amp;sp=T&amp;sp=0&amp;sp=SdetailView&amp;sp=959&amp;sp=Sartist&amp;sp=l4542" TargetMode="External"/><Relationship Id="rId31" Type="http://schemas.openxmlformats.org/officeDocument/2006/relationships/header" Target="header5.xml"/><Relationship Id="rId44" Type="http://schemas.openxmlformats.org/officeDocument/2006/relationships/header" Target="header6.xml"/><Relationship Id="rId52" Type="http://schemas.openxmlformats.org/officeDocument/2006/relationships/image" Target="media/image29.jpeg"/><Relationship Id="rId60" Type="http://schemas.openxmlformats.org/officeDocument/2006/relationships/image" Target="media/image36.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hyperlink" Target="http://en.wikipedia.org/wiki/Staffage" TargetMode="External"/><Relationship Id="rId86" Type="http://schemas.openxmlformats.org/officeDocument/2006/relationships/image" Target="media/image60.jpeg"/><Relationship Id="rId94" Type="http://schemas.openxmlformats.org/officeDocument/2006/relationships/image" Target="media/image67.jpeg"/><Relationship Id="rId99" Type="http://schemas.openxmlformats.org/officeDocument/2006/relationships/header" Target="header9.xml"/><Relationship Id="rId101" Type="http://schemas.openxmlformats.org/officeDocument/2006/relationships/image" Target="media/image73.jpeg"/><Relationship Id="rId122"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6.png"/><Relationship Id="rId39" Type="http://schemas.openxmlformats.org/officeDocument/2006/relationships/image" Target="media/image18.jpeg"/><Relationship Id="rId109" Type="http://schemas.openxmlformats.org/officeDocument/2006/relationships/image" Target="media/image80.jpeg"/><Relationship Id="rId34" Type="http://schemas.openxmlformats.org/officeDocument/2006/relationships/hyperlink" Target="http://myweb.tiscali.co.uk/speel/group/pra.htm" TargetMode="External"/><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1.jpeg"/><Relationship Id="rId97" Type="http://schemas.openxmlformats.org/officeDocument/2006/relationships/image" Target="media/image70.jpeg"/><Relationship Id="rId104" Type="http://schemas.openxmlformats.org/officeDocument/2006/relationships/image" Target="media/image76.jpeg"/><Relationship Id="rId120" Type="http://schemas.openxmlformats.org/officeDocument/2006/relationships/image" Target="media/image86.jpeg"/><Relationship Id="rId125"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header" Target="header8.xm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hyperlink" Target="javascript:%20w%20=%20window.open('/eMuseumPlus?service=direct/1/ResultDetailView/result.t1.collection_detail.$TspImage.link&amp;sp=13&amp;sp=Scollection&amp;sp=SfieldValue&amp;sp=0&amp;sp=1&amp;sp=3&amp;sp=SdetailView&amp;sp=1669&amp;sp=Sdetail&amp;sp=3&amp;sp=T&amp;sp=0&amp;sp=SdetailList&amp;sp=0',%20'HighResImage',%20'width=345,height=611,resizable=yes,scrollbars=yes,menubar=yes,status=yes,toolbar=yes');%20w.focus();" TargetMode="External"/><Relationship Id="rId40" Type="http://schemas.openxmlformats.org/officeDocument/2006/relationships/image" Target="media/image19.jpeg"/><Relationship Id="rId45" Type="http://schemas.openxmlformats.org/officeDocument/2006/relationships/image" Target="media/image23.jpeg"/><Relationship Id="rId66" Type="http://schemas.openxmlformats.org/officeDocument/2006/relationships/image" Target="media/image41.jpeg"/><Relationship Id="rId87" Type="http://schemas.openxmlformats.org/officeDocument/2006/relationships/image" Target="media/image61.jpeg"/><Relationship Id="rId110" Type="http://schemas.openxmlformats.org/officeDocument/2006/relationships/hyperlink" Target="javascript:%20w%20=%20window.open('/eMuseumPlus?service=direct/1/ResultDetailView/result.inline.detail.t1.collection_detailInline.$TspImage.link&amp;sp=13&amp;sp=Sartist&amp;sp=SfieldValue&amp;sp=0&amp;sp=1&amp;sp=3&amp;sp=SdetailView&amp;sp=2&amp;sp=Sdetail&amp;sp=1&amp;sp=T&amp;sp=0&amp;sp=SdetailView&amp;sp=1460',%20'HighResImage',%20'width=515,height=509,resizable=yes,scrollbars=yes,menubar=yes,status=yes,toolbar=yes');%20w.focus();" TargetMode="External"/><Relationship Id="rId115" Type="http://schemas.openxmlformats.org/officeDocument/2006/relationships/hyperlink" Target="https://en.wikipedia.org/wiki/Denis_Diderot" TargetMode="External"/><Relationship Id="rId61" Type="http://schemas.openxmlformats.org/officeDocument/2006/relationships/image" Target="media/image37.jpeg"/><Relationship Id="rId82" Type="http://schemas.openxmlformats.org/officeDocument/2006/relationships/image" Target="media/image56.jpeg"/></Relationships>
</file>

<file path=word/_rels/endnotes.xml.rels><?xml version="1.0" encoding="UTF-8" standalone="yes"?>
<Relationships xmlns="http://schemas.openxmlformats.org/package/2006/relationships"><Relationship Id="rId8" Type="http://schemas.openxmlformats.org/officeDocument/2006/relationships/hyperlink" Target="http://www.oxforddnb.com" TargetMode="External"/><Relationship Id="rId13" Type="http://schemas.openxmlformats.org/officeDocument/2006/relationships/hyperlink" Target="https://en.wikipedia.org/wiki/The_Times" TargetMode="External"/><Relationship Id="rId3" Type="http://schemas.openxmlformats.org/officeDocument/2006/relationships/hyperlink" Target="http://www.swedish-church.org.uk" TargetMode="External"/><Relationship Id="rId7" Type="http://schemas.openxmlformats.org/officeDocument/2006/relationships/hyperlink" Target="http://en.wikipedia.org/wiki/Landscape_painting" TargetMode="External"/><Relationship Id="rId12" Type="http://schemas.openxmlformats.org/officeDocument/2006/relationships/hyperlink" Target="https://en.wikipedia.org/wiki/Leicester_Square" TargetMode="External"/><Relationship Id="rId2" Type="http://schemas.openxmlformats.org/officeDocument/2006/relationships/hyperlink" Target="http://www.swedish-church.org.uk" TargetMode="External"/><Relationship Id="rId1" Type="http://schemas.openxmlformats.org/officeDocument/2006/relationships/hyperlink" Target="http://en.wikipedia.org/wiki/Spirit_of_place" TargetMode="External"/><Relationship Id="rId6" Type="http://schemas.openxmlformats.org/officeDocument/2006/relationships/hyperlink" Target="http://en.wikipedia.org/wiki/Ashridge" TargetMode="External"/><Relationship Id="rId11" Type="http://schemas.openxmlformats.org/officeDocument/2006/relationships/hyperlink" Target="https://en.m.wikipedia.org/wiki/State_Herald_of_Sweden" TargetMode="External"/><Relationship Id="rId5" Type="http://schemas.openxmlformats.org/officeDocument/2006/relationships/hyperlink" Target="http://en.wikipedia.org/wiki/Sussex" TargetMode="External"/><Relationship Id="rId10" Type="http://schemas.openxmlformats.org/officeDocument/2006/relationships/hyperlink" Target="https://en.m.wikipedia.org/wiki/Swedish_nobility" TargetMode="External"/><Relationship Id="rId4" Type="http://schemas.openxmlformats.org/officeDocument/2006/relationships/hyperlink" Target="http://www.amazon.com/s/ref=ntt_athr_dp_sr_1?_encoding=UTF8&amp;sort=relevancerank&amp;search-alias=books&amp;field-author=Jane%20Turner" TargetMode="External"/><Relationship Id="rId9" Type="http://schemas.openxmlformats.org/officeDocument/2006/relationships/hyperlink" Target="https://en.m.wikipedia.org/wiki/Swedish_people" TargetMode="External"/><Relationship Id="rId14" Type="http://schemas.openxmlformats.org/officeDocument/2006/relationships/hyperlink" Target="http://www.britishlistedbuildings.co.uk/en-438420-old-mistley"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F:\res_thesis_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8624B8-EDE4-4056-AE98-FCAEEA55E6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res_thesis_template</Template>
  <TotalTime>22</TotalTime>
  <Pages>211</Pages>
  <Words>46034</Words>
  <Characters>230175</Characters>
  <Application>Microsoft Office Word</Application>
  <DocSecurity>0</DocSecurity>
  <Lines>5231</Lines>
  <Paragraphs>1748</Paragraphs>
  <ScaleCrop>false</ScaleCrop>
  <HeadingPairs>
    <vt:vector size="2" baseType="variant">
      <vt:variant>
        <vt:lpstr>Title</vt:lpstr>
      </vt:variant>
      <vt:variant>
        <vt:i4>1</vt:i4>
      </vt:variant>
    </vt:vector>
  </HeadingPairs>
  <TitlesOfParts>
    <vt:vector size="1" baseType="lpstr">
      <vt:lpstr>General notes</vt:lpstr>
    </vt:vector>
  </TitlesOfParts>
  <Company>BCUC</Company>
  <LinksUpToDate>false</LinksUpToDate>
  <CharactersWithSpaces>274461</CharactersWithSpaces>
  <SharedDoc>false</SharedDoc>
  <HLinks>
    <vt:vector size="66" baseType="variant">
      <vt:variant>
        <vt:i4>1966133</vt:i4>
      </vt:variant>
      <vt:variant>
        <vt:i4>68</vt:i4>
      </vt:variant>
      <vt:variant>
        <vt:i4>0</vt:i4>
      </vt:variant>
      <vt:variant>
        <vt:i4>5</vt:i4>
      </vt:variant>
      <vt:variant>
        <vt:lpwstr/>
      </vt:variant>
      <vt:variant>
        <vt:lpwstr>_Toc226954461</vt:lpwstr>
      </vt:variant>
      <vt:variant>
        <vt:i4>1966133</vt:i4>
      </vt:variant>
      <vt:variant>
        <vt:i4>62</vt:i4>
      </vt:variant>
      <vt:variant>
        <vt:i4>0</vt:i4>
      </vt:variant>
      <vt:variant>
        <vt:i4>5</vt:i4>
      </vt:variant>
      <vt:variant>
        <vt:lpwstr/>
      </vt:variant>
      <vt:variant>
        <vt:lpwstr>_Toc226954460</vt:lpwstr>
      </vt:variant>
      <vt:variant>
        <vt:i4>1900597</vt:i4>
      </vt:variant>
      <vt:variant>
        <vt:i4>53</vt:i4>
      </vt:variant>
      <vt:variant>
        <vt:i4>0</vt:i4>
      </vt:variant>
      <vt:variant>
        <vt:i4>5</vt:i4>
      </vt:variant>
      <vt:variant>
        <vt:lpwstr/>
      </vt:variant>
      <vt:variant>
        <vt:lpwstr>_Toc226954453</vt:lpwstr>
      </vt:variant>
      <vt:variant>
        <vt:i4>1900597</vt:i4>
      </vt:variant>
      <vt:variant>
        <vt:i4>47</vt:i4>
      </vt:variant>
      <vt:variant>
        <vt:i4>0</vt:i4>
      </vt:variant>
      <vt:variant>
        <vt:i4>5</vt:i4>
      </vt:variant>
      <vt:variant>
        <vt:lpwstr/>
      </vt:variant>
      <vt:variant>
        <vt:lpwstr>_Toc226954452</vt:lpwstr>
      </vt:variant>
      <vt:variant>
        <vt:i4>1310780</vt:i4>
      </vt:variant>
      <vt:variant>
        <vt:i4>38</vt:i4>
      </vt:variant>
      <vt:variant>
        <vt:i4>0</vt:i4>
      </vt:variant>
      <vt:variant>
        <vt:i4>5</vt:i4>
      </vt:variant>
      <vt:variant>
        <vt:lpwstr/>
      </vt:variant>
      <vt:variant>
        <vt:lpwstr>_Toc109452153</vt:lpwstr>
      </vt:variant>
      <vt:variant>
        <vt:i4>1310780</vt:i4>
      </vt:variant>
      <vt:variant>
        <vt:i4>32</vt:i4>
      </vt:variant>
      <vt:variant>
        <vt:i4>0</vt:i4>
      </vt:variant>
      <vt:variant>
        <vt:i4>5</vt:i4>
      </vt:variant>
      <vt:variant>
        <vt:lpwstr/>
      </vt:variant>
      <vt:variant>
        <vt:lpwstr>_Toc109452152</vt:lpwstr>
      </vt:variant>
      <vt:variant>
        <vt:i4>1310780</vt:i4>
      </vt:variant>
      <vt:variant>
        <vt:i4>26</vt:i4>
      </vt:variant>
      <vt:variant>
        <vt:i4>0</vt:i4>
      </vt:variant>
      <vt:variant>
        <vt:i4>5</vt:i4>
      </vt:variant>
      <vt:variant>
        <vt:lpwstr/>
      </vt:variant>
      <vt:variant>
        <vt:lpwstr>_Toc109452151</vt:lpwstr>
      </vt:variant>
      <vt:variant>
        <vt:i4>1310780</vt:i4>
      </vt:variant>
      <vt:variant>
        <vt:i4>20</vt:i4>
      </vt:variant>
      <vt:variant>
        <vt:i4>0</vt:i4>
      </vt:variant>
      <vt:variant>
        <vt:i4>5</vt:i4>
      </vt:variant>
      <vt:variant>
        <vt:lpwstr/>
      </vt:variant>
      <vt:variant>
        <vt:lpwstr>_Toc109452150</vt:lpwstr>
      </vt:variant>
      <vt:variant>
        <vt:i4>1376316</vt:i4>
      </vt:variant>
      <vt:variant>
        <vt:i4>14</vt:i4>
      </vt:variant>
      <vt:variant>
        <vt:i4>0</vt:i4>
      </vt:variant>
      <vt:variant>
        <vt:i4>5</vt:i4>
      </vt:variant>
      <vt:variant>
        <vt:lpwstr/>
      </vt:variant>
      <vt:variant>
        <vt:lpwstr>_Toc109452149</vt:lpwstr>
      </vt:variant>
      <vt:variant>
        <vt:i4>1376316</vt:i4>
      </vt:variant>
      <vt:variant>
        <vt:i4>8</vt:i4>
      </vt:variant>
      <vt:variant>
        <vt:i4>0</vt:i4>
      </vt:variant>
      <vt:variant>
        <vt:i4>5</vt:i4>
      </vt:variant>
      <vt:variant>
        <vt:lpwstr/>
      </vt:variant>
      <vt:variant>
        <vt:lpwstr>_Toc109452148</vt:lpwstr>
      </vt:variant>
      <vt:variant>
        <vt:i4>1376316</vt:i4>
      </vt:variant>
      <vt:variant>
        <vt:i4>2</vt:i4>
      </vt:variant>
      <vt:variant>
        <vt:i4>0</vt:i4>
      </vt:variant>
      <vt:variant>
        <vt:i4>5</vt:i4>
      </vt:variant>
      <vt:variant>
        <vt:lpwstr/>
      </vt:variant>
      <vt:variant>
        <vt:lpwstr>_Toc109452147</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General notes</dc:title>
  <dc:creator>Mr. Tear</dc:creator>
  <cp:lastModifiedBy>Laura Bray</cp:lastModifiedBy>
  <cp:revision>3</cp:revision>
  <cp:lastPrinted>2017-03-07T08:17:00Z</cp:lastPrinted>
  <dcterms:created xsi:type="dcterms:W3CDTF">2017-03-07T14:44:00Z</dcterms:created>
  <dcterms:modified xsi:type="dcterms:W3CDTF">2017-03-09T15:32:00Z</dcterms:modified>
</cp:coreProperties>
</file>